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E91944" w14:textId="77777777" w:rsidR="000C5F0A" w:rsidRDefault="000C5F0A" w:rsidP="000C5F0A"/>
    <w:p w14:paraId="7A7B10A1" w14:textId="77777777" w:rsidR="000C5F0A" w:rsidRDefault="000C5F0A" w:rsidP="000C5F0A">
      <w:pPr>
        <w:pStyle w:val="Textbody"/>
        <w:tabs>
          <w:tab w:val="left" w:pos="800"/>
          <w:tab w:val="right" w:leader="dot" w:pos="9629"/>
        </w:tabs>
        <w:spacing w:line="360" w:lineRule="auto"/>
        <w:jc w:val="center"/>
        <w:rPr>
          <w:rFonts w:eastAsia="MS Mincho"/>
          <w:b/>
          <w:bCs/>
          <w:lang w:eastAsia="ar-SA"/>
        </w:rPr>
      </w:pPr>
    </w:p>
    <w:p w14:paraId="5E39E2E7" w14:textId="77B861C8" w:rsidR="000C5F0A" w:rsidRDefault="00943B16" w:rsidP="000C5F0A">
      <w:pPr>
        <w:pStyle w:val="Textbody"/>
        <w:tabs>
          <w:tab w:val="left" w:pos="800"/>
          <w:tab w:val="right" w:leader="dot" w:pos="9629"/>
        </w:tabs>
        <w:spacing w:line="360" w:lineRule="auto"/>
        <w:jc w:val="center"/>
        <w:rPr>
          <w:rFonts w:ascii="Calibri" w:eastAsia="MS Mincho" w:hAnsi="Calibri"/>
          <w:b/>
          <w:bCs/>
          <w:sz w:val="52"/>
          <w:szCs w:val="52"/>
          <w:lang w:eastAsia="ar-SA"/>
        </w:rPr>
      </w:pPr>
      <w:r>
        <w:rPr>
          <w:rFonts w:ascii="Calibri" w:eastAsia="MS Mincho" w:hAnsi="Calibri"/>
          <w:b/>
          <w:bCs/>
          <w:sz w:val="52"/>
          <w:szCs w:val="52"/>
          <w:lang w:eastAsia="ar-SA"/>
        </w:rPr>
        <w:t xml:space="preserve">MINUTA DE </w:t>
      </w:r>
      <w:r w:rsidR="000C5F0A" w:rsidRPr="78C34BB1">
        <w:rPr>
          <w:rFonts w:ascii="Calibri" w:eastAsia="MS Mincho" w:hAnsi="Calibri"/>
          <w:b/>
          <w:bCs/>
          <w:sz w:val="52"/>
          <w:szCs w:val="52"/>
          <w:lang w:eastAsia="ar-SA"/>
        </w:rPr>
        <w:t>TERMO DE REFERÊNCIA</w:t>
      </w:r>
    </w:p>
    <w:p w14:paraId="23D04A41" w14:textId="77777777" w:rsidR="000C5F0A" w:rsidRDefault="000C5F0A" w:rsidP="000C5F0A">
      <w:pPr>
        <w:pStyle w:val="Textbody"/>
        <w:spacing w:after="0"/>
        <w:jc w:val="center"/>
        <w:rPr>
          <w:rFonts w:ascii="Calibri" w:hAnsi="Calibri"/>
        </w:rPr>
      </w:pPr>
    </w:p>
    <w:p w14:paraId="08BD593D" w14:textId="77777777" w:rsidR="000C5F0A" w:rsidRDefault="000C5F0A" w:rsidP="000C5F0A">
      <w:pPr>
        <w:pStyle w:val="Textbody"/>
        <w:spacing w:after="0"/>
        <w:jc w:val="center"/>
        <w:rPr>
          <w:rFonts w:ascii="Calibri" w:hAnsi="Calibri"/>
        </w:rPr>
      </w:pPr>
    </w:p>
    <w:p w14:paraId="6315206C" w14:textId="77777777" w:rsidR="000C5F0A" w:rsidRDefault="000C5F0A" w:rsidP="000C5F0A">
      <w:pPr>
        <w:pStyle w:val="Textbody"/>
        <w:spacing w:after="0"/>
        <w:jc w:val="center"/>
        <w:rPr>
          <w:rFonts w:ascii="Calibri" w:hAnsi="Calibri"/>
        </w:rPr>
      </w:pPr>
    </w:p>
    <w:p w14:paraId="3C89AFF8" w14:textId="43A8712F" w:rsidR="000C5F0A" w:rsidRDefault="00943B16" w:rsidP="00943B16">
      <w:pPr>
        <w:pStyle w:val="Textbody"/>
        <w:numPr>
          <w:ilvl w:val="0"/>
          <w:numId w:val="34"/>
        </w:numPr>
        <w:spacing w:before="120" w:after="200" w:line="360" w:lineRule="auto"/>
        <w:rPr>
          <w:rFonts w:ascii="Calibri" w:hAnsi="Calibri"/>
          <w:color w:val="FF3333"/>
          <w:sz w:val="52"/>
          <w:szCs w:val="52"/>
        </w:rPr>
      </w:pPr>
      <w:r>
        <w:rPr>
          <w:rFonts w:ascii="Calibri" w:hAnsi="Calibri"/>
          <w:color w:val="FF3333"/>
          <w:sz w:val="52"/>
          <w:szCs w:val="52"/>
        </w:rPr>
        <w:t xml:space="preserve">Sustentação de Infraestrutura de TIC </w:t>
      </w:r>
    </w:p>
    <w:p w14:paraId="7A4A0A65" w14:textId="686C3F4C" w:rsidR="00943B16" w:rsidRDefault="00943B16" w:rsidP="00943B16">
      <w:pPr>
        <w:pStyle w:val="Textbody"/>
        <w:numPr>
          <w:ilvl w:val="0"/>
          <w:numId w:val="34"/>
        </w:numPr>
        <w:spacing w:before="120" w:after="200" w:line="360" w:lineRule="auto"/>
        <w:rPr>
          <w:rFonts w:ascii="Calibri" w:hAnsi="Calibri"/>
          <w:color w:val="FF3333"/>
          <w:sz w:val="52"/>
          <w:szCs w:val="52"/>
        </w:rPr>
      </w:pPr>
      <w:r>
        <w:rPr>
          <w:rFonts w:ascii="Calibri" w:hAnsi="Calibri"/>
          <w:color w:val="FF3333"/>
          <w:sz w:val="52"/>
          <w:szCs w:val="52"/>
        </w:rPr>
        <w:t>Service Desk</w:t>
      </w:r>
    </w:p>
    <w:p w14:paraId="54B336CC" w14:textId="77777777" w:rsidR="00943B16" w:rsidRDefault="00943B16" w:rsidP="000C5F0A">
      <w:pPr>
        <w:pStyle w:val="Textbody"/>
        <w:spacing w:before="120" w:after="200" w:line="360" w:lineRule="auto"/>
        <w:jc w:val="center"/>
      </w:pPr>
    </w:p>
    <w:p w14:paraId="093083AE" w14:textId="77777777" w:rsidR="000C5F0A" w:rsidRDefault="000C5F0A" w:rsidP="000C5F0A">
      <w:pPr>
        <w:pStyle w:val="Textbody"/>
        <w:spacing w:after="0"/>
        <w:rPr>
          <w:rFonts w:ascii="Calibri" w:hAnsi="Calibri"/>
        </w:rPr>
      </w:pPr>
    </w:p>
    <w:p w14:paraId="253861BC" w14:textId="77777777" w:rsidR="000C5F0A" w:rsidRDefault="000C5F0A" w:rsidP="000C5F0A">
      <w:pPr>
        <w:pStyle w:val="Standard"/>
      </w:pPr>
    </w:p>
    <w:p w14:paraId="7F0A339F" w14:textId="77777777" w:rsidR="000C5F0A" w:rsidRDefault="000C5F0A" w:rsidP="000C5F0A">
      <w:pPr>
        <w:pStyle w:val="Standard"/>
      </w:pPr>
    </w:p>
    <w:p w14:paraId="456B6228" w14:textId="77777777" w:rsidR="000C5F0A" w:rsidRDefault="000C5F0A" w:rsidP="000C5F0A">
      <w:pPr>
        <w:pStyle w:val="Standard"/>
      </w:pPr>
    </w:p>
    <w:p w14:paraId="43A17B10" w14:textId="77777777" w:rsidR="000C5F0A" w:rsidRDefault="000C5F0A" w:rsidP="000C5F0A">
      <w:pPr>
        <w:pStyle w:val="Standard"/>
      </w:pPr>
    </w:p>
    <w:p w14:paraId="24FAE92F" w14:textId="77777777" w:rsidR="000C5F0A" w:rsidRDefault="000C5F0A" w:rsidP="000C5F0A">
      <w:pPr>
        <w:pageBreakBefore/>
        <w:widowControl/>
        <w:suppressAutoHyphens w:val="0"/>
        <w:spacing w:after="200" w:line="276" w:lineRule="auto"/>
      </w:pPr>
    </w:p>
    <w:p w14:paraId="48D077C8" w14:textId="143D4086" w:rsidR="000C5F0A" w:rsidRDefault="00943B16" w:rsidP="000C5F0A">
      <w:pPr>
        <w:pStyle w:val="Standard"/>
        <w:tabs>
          <w:tab w:val="left" w:pos="555"/>
          <w:tab w:val="left" w:pos="840"/>
          <w:tab w:val="left" w:pos="1140"/>
          <w:tab w:val="left" w:pos="1395"/>
          <w:tab w:val="left" w:pos="1650"/>
          <w:tab w:val="left" w:pos="1965"/>
          <w:tab w:val="left" w:pos="2220"/>
          <w:tab w:val="left" w:leader="underscore" w:pos="7336"/>
        </w:tabs>
        <w:jc w:val="center"/>
      </w:pPr>
      <w:r>
        <w:rPr>
          <w:rFonts w:ascii="Calibri" w:eastAsia="Times New Roman" w:hAnsi="Calibri" w:cs="Verdana"/>
          <w:b/>
          <w:bCs/>
        </w:rPr>
        <w:t xml:space="preserve">MINUTA DE </w:t>
      </w:r>
      <w:r w:rsidR="000C5F0A">
        <w:rPr>
          <w:rFonts w:ascii="Calibri" w:eastAsia="Times New Roman" w:hAnsi="Calibri" w:cs="Verdana"/>
          <w:b/>
          <w:bCs/>
        </w:rPr>
        <w:t xml:space="preserve">TERMO DE REFERÊNCIA </w:t>
      </w:r>
    </w:p>
    <w:p w14:paraId="009006FB" w14:textId="77777777" w:rsidR="000C5F0A" w:rsidRDefault="000C5F0A" w:rsidP="000C5F0A">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p w14:paraId="30687E10" w14:textId="77777777" w:rsidR="000C5F0A" w:rsidRPr="00B37B9F" w:rsidRDefault="000C5F0A" w:rsidP="000C5F0A">
      <w:pPr>
        <w:pStyle w:val="TableContents"/>
        <w:tabs>
          <w:tab w:val="left" w:pos="555"/>
          <w:tab w:val="left" w:pos="840"/>
          <w:tab w:val="left" w:pos="1140"/>
          <w:tab w:val="left" w:pos="1395"/>
          <w:tab w:val="left" w:pos="1650"/>
          <w:tab w:val="left" w:pos="1965"/>
          <w:tab w:val="left" w:pos="2220"/>
          <w:tab w:val="left" w:leader="underscore" w:pos="7336"/>
        </w:tabs>
        <w:jc w:val="both"/>
        <w:rPr>
          <w:rFonts w:asciiTheme="minorHAnsi" w:eastAsia="Times New Roman" w:hAnsiTheme="minorHAnsi" w:cstheme="minorHAnsi"/>
          <w:b/>
          <w:bCs/>
        </w:rPr>
      </w:pPr>
      <w:r w:rsidRPr="00B37B9F">
        <w:rPr>
          <w:rFonts w:asciiTheme="minorHAnsi" w:eastAsia="Times New Roman" w:hAnsiTheme="minorHAnsi" w:cstheme="minorHAnsi"/>
          <w:b/>
          <w:bCs/>
        </w:rPr>
        <w:t xml:space="preserve">Referência: </w:t>
      </w:r>
      <w:proofErr w:type="spellStart"/>
      <w:r w:rsidRPr="00B37B9F">
        <w:rPr>
          <w:rFonts w:asciiTheme="minorHAnsi" w:eastAsia="Times New Roman" w:hAnsiTheme="minorHAnsi" w:cstheme="minorHAnsi"/>
          <w:b/>
          <w:bCs/>
        </w:rPr>
        <w:t>Arts</w:t>
      </w:r>
      <w:proofErr w:type="spellEnd"/>
      <w:r w:rsidRPr="00B37B9F">
        <w:rPr>
          <w:rFonts w:asciiTheme="minorHAnsi" w:eastAsia="Times New Roman" w:hAnsiTheme="minorHAnsi" w:cstheme="minorHAnsi"/>
          <w:b/>
          <w:bCs/>
        </w:rPr>
        <w:t>. 12 a 24 IN SGD/ME Nº 1/2019.</w:t>
      </w:r>
    </w:p>
    <w:p w14:paraId="33B8EC1A" w14:textId="77777777" w:rsidR="000C5F0A" w:rsidRPr="00B37B9F" w:rsidRDefault="000C5F0A" w:rsidP="000C5F0A">
      <w:pPr>
        <w:pStyle w:val="Standard"/>
        <w:tabs>
          <w:tab w:val="left" w:pos="555"/>
          <w:tab w:val="left" w:pos="840"/>
          <w:tab w:val="left" w:pos="1140"/>
          <w:tab w:val="left" w:pos="1395"/>
          <w:tab w:val="left" w:pos="1650"/>
          <w:tab w:val="left" w:pos="1965"/>
          <w:tab w:val="left" w:pos="2220"/>
          <w:tab w:val="left" w:leader="underscore" w:pos="7336"/>
        </w:tabs>
        <w:spacing w:after="200"/>
        <w:jc w:val="center"/>
        <w:rPr>
          <w:rFonts w:asciiTheme="minorHAnsi" w:hAnsiTheme="minorHAnsi" w:cstheme="minorHAnsi"/>
        </w:rPr>
      </w:pPr>
    </w:p>
    <w:tbl>
      <w:tblPr>
        <w:tblW w:w="9638" w:type="dxa"/>
        <w:tblInd w:w="-13" w:type="dxa"/>
        <w:tblLayout w:type="fixed"/>
        <w:tblCellMar>
          <w:left w:w="10" w:type="dxa"/>
          <w:right w:w="10" w:type="dxa"/>
        </w:tblCellMar>
        <w:tblLook w:val="04A0" w:firstRow="1" w:lastRow="0" w:firstColumn="1" w:lastColumn="0" w:noHBand="0" w:noVBand="1"/>
      </w:tblPr>
      <w:tblGrid>
        <w:gridCol w:w="9638"/>
      </w:tblGrid>
      <w:tr w:rsidR="000C5F0A" w:rsidRPr="00B37B9F" w14:paraId="23CD776E" w14:textId="77777777" w:rsidTr="009F33D6">
        <w:tc>
          <w:tcPr>
            <w:tcW w:w="9638" w:type="dxa"/>
            <w:shd w:val="clear" w:color="auto" w:fill="auto"/>
            <w:tcMar>
              <w:top w:w="55" w:type="dxa"/>
              <w:left w:w="55" w:type="dxa"/>
              <w:bottom w:w="55" w:type="dxa"/>
              <w:right w:w="55" w:type="dxa"/>
            </w:tcMar>
          </w:tcPr>
          <w:p w14:paraId="584680F1" w14:textId="77777777" w:rsidR="000C5F0A" w:rsidRPr="00B37B9F" w:rsidRDefault="000C5F0A" w:rsidP="000C5F0A">
            <w:pPr>
              <w:pStyle w:val="PargrafodaLista"/>
              <w:widowControl/>
              <w:numPr>
                <w:ilvl w:val="0"/>
                <w:numId w:val="17"/>
              </w:numPr>
              <w:suppressAutoHyphens w:val="0"/>
              <w:autoSpaceDN/>
              <w:spacing w:after="160" w:line="259" w:lineRule="auto"/>
              <w:textAlignment w:val="auto"/>
              <w:rPr>
                <w:rFonts w:asciiTheme="minorHAnsi" w:hAnsiTheme="minorHAnsi" w:cstheme="minorHAnsi"/>
                <w:b/>
                <w:sz w:val="28"/>
                <w:szCs w:val="22"/>
              </w:rPr>
            </w:pPr>
            <w:r w:rsidRPr="00B37B9F">
              <w:rPr>
                <w:rFonts w:asciiTheme="minorHAnsi" w:hAnsiTheme="minorHAnsi" w:cstheme="minorHAnsi"/>
                <w:b/>
                <w:sz w:val="28"/>
                <w:szCs w:val="22"/>
              </w:rPr>
              <w:t>OBJETO DA CONTRATAÇÃO</w:t>
            </w:r>
          </w:p>
        </w:tc>
      </w:tr>
    </w:tbl>
    <w:p w14:paraId="6209E366" w14:textId="22F04B2B" w:rsidR="000C5F0A" w:rsidRPr="00B37B9F" w:rsidRDefault="000C5F0A" w:rsidP="000C5F0A">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Theme="minorHAnsi" w:hAnsiTheme="minorHAnsi" w:cstheme="minorHAnsi"/>
          <w:sz w:val="22"/>
          <w:szCs w:val="22"/>
        </w:rPr>
      </w:pPr>
      <w:r w:rsidRPr="00B37B9F">
        <w:rPr>
          <w:rFonts w:asciiTheme="minorHAnsi" w:hAnsiTheme="minorHAnsi" w:cstheme="minorHAnsi"/>
          <w:sz w:val="22"/>
          <w:szCs w:val="22"/>
        </w:rPr>
        <w:t xml:space="preserve">Contratação de prestação de serviços técnicos especializados para operação e sustentação de infraestrutura de TIC e atividades de atendimento e suporte técnico a usuários através da gestão da Central de Serviços (Service Desk), contemplando atendimento remoto e/ou presencial </w:t>
      </w:r>
      <w:r w:rsidR="009F33D6">
        <w:rPr>
          <w:rFonts w:asciiTheme="minorHAnsi" w:hAnsiTheme="minorHAnsi" w:cstheme="minorHAnsi"/>
          <w:sz w:val="22"/>
          <w:szCs w:val="22"/>
        </w:rPr>
        <w:t>nas unidades da Susep</w:t>
      </w:r>
      <w:r w:rsidRPr="00B37B9F">
        <w:rPr>
          <w:rFonts w:asciiTheme="minorHAnsi" w:hAnsiTheme="minorHAnsi" w:cstheme="minorHAnsi"/>
          <w:sz w:val="22"/>
          <w:szCs w:val="22"/>
        </w:rPr>
        <w:t>, por um período de 36 meses, prorrogáveis por até 60 meses.</w:t>
      </w:r>
    </w:p>
    <w:p w14:paraId="3065A3B6" w14:textId="77777777" w:rsidR="000C5F0A" w:rsidRPr="00B37B9F" w:rsidRDefault="000C5F0A" w:rsidP="000C5F0A">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Theme="minorHAnsi" w:hAnsiTheme="minorHAnsi" w:cstheme="minorHAnsi"/>
          <w:color w:val="0000FF"/>
        </w:rPr>
      </w:pPr>
    </w:p>
    <w:p w14:paraId="464646EC" w14:textId="77777777" w:rsidR="000C5F0A" w:rsidRPr="00B37B9F" w:rsidRDefault="000C5F0A" w:rsidP="000C5F0A">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Theme="minorHAnsi" w:hAnsiTheme="minorHAnsi" w:cstheme="minorHAnsi"/>
          <w:color w:val="0000FF"/>
        </w:rPr>
      </w:pPr>
    </w:p>
    <w:tbl>
      <w:tblPr>
        <w:tblW w:w="9638" w:type="dxa"/>
        <w:tblInd w:w="-13" w:type="dxa"/>
        <w:tblLayout w:type="fixed"/>
        <w:tblCellMar>
          <w:left w:w="10" w:type="dxa"/>
          <w:right w:w="10" w:type="dxa"/>
        </w:tblCellMar>
        <w:tblLook w:val="04A0" w:firstRow="1" w:lastRow="0" w:firstColumn="1" w:lastColumn="0" w:noHBand="0" w:noVBand="1"/>
      </w:tblPr>
      <w:tblGrid>
        <w:gridCol w:w="9638"/>
      </w:tblGrid>
      <w:tr w:rsidR="000C5F0A" w:rsidRPr="009F33D6" w14:paraId="6C302FA2" w14:textId="77777777" w:rsidTr="009F33D6">
        <w:tc>
          <w:tcPr>
            <w:tcW w:w="9638" w:type="dxa"/>
            <w:shd w:val="clear" w:color="auto" w:fill="auto"/>
            <w:tcMar>
              <w:top w:w="55" w:type="dxa"/>
              <w:left w:w="55" w:type="dxa"/>
              <w:bottom w:w="55" w:type="dxa"/>
              <w:right w:w="55" w:type="dxa"/>
            </w:tcMar>
          </w:tcPr>
          <w:p w14:paraId="111BA25B" w14:textId="77777777" w:rsidR="000C5F0A" w:rsidRPr="00B37B9F" w:rsidRDefault="000C5F0A" w:rsidP="000C5F0A">
            <w:pPr>
              <w:pStyle w:val="PargrafodaLista"/>
              <w:widowControl/>
              <w:numPr>
                <w:ilvl w:val="0"/>
                <w:numId w:val="17"/>
              </w:numPr>
              <w:suppressAutoHyphens w:val="0"/>
              <w:autoSpaceDN/>
              <w:spacing w:after="160" w:line="259" w:lineRule="auto"/>
              <w:textAlignment w:val="auto"/>
              <w:rPr>
                <w:rFonts w:asciiTheme="minorHAnsi" w:hAnsiTheme="minorHAnsi" w:cstheme="minorHAnsi"/>
                <w:b/>
                <w:sz w:val="28"/>
                <w:szCs w:val="22"/>
              </w:rPr>
            </w:pPr>
            <w:r w:rsidRPr="00B37B9F">
              <w:rPr>
                <w:rFonts w:asciiTheme="minorHAnsi" w:hAnsiTheme="minorHAnsi" w:cstheme="minorHAnsi"/>
                <w:b/>
                <w:sz w:val="28"/>
                <w:szCs w:val="22"/>
              </w:rPr>
              <w:t>DESCRIÇÃO DA SOLUÇÃO DE TIC</w:t>
            </w:r>
          </w:p>
        </w:tc>
      </w:tr>
    </w:tbl>
    <w:p w14:paraId="1369D6E8" w14:textId="77777777" w:rsidR="000C5F0A" w:rsidRPr="00B37B9F" w:rsidRDefault="000C5F0A" w:rsidP="000C5F0A">
      <w:pPr>
        <w:pStyle w:val="PargrafodaLista"/>
        <w:widowControl/>
        <w:numPr>
          <w:ilvl w:val="1"/>
          <w:numId w:val="17"/>
        </w:numPr>
        <w:suppressAutoHyphens w:val="0"/>
        <w:autoSpaceDN/>
        <w:spacing w:after="160" w:line="259" w:lineRule="auto"/>
        <w:ind w:left="431" w:hanging="431"/>
        <w:textAlignment w:val="auto"/>
        <w:rPr>
          <w:rFonts w:asciiTheme="minorHAnsi" w:hAnsiTheme="minorHAnsi" w:cstheme="minorHAnsi"/>
          <w:b/>
          <w:sz w:val="28"/>
          <w:szCs w:val="22"/>
        </w:rPr>
      </w:pPr>
      <w:r w:rsidRPr="00B37B9F">
        <w:rPr>
          <w:rFonts w:asciiTheme="minorHAnsi" w:hAnsiTheme="minorHAnsi" w:cstheme="minorHAnsi"/>
          <w:b/>
          <w:sz w:val="28"/>
          <w:szCs w:val="22"/>
        </w:rPr>
        <w:t>Bens e serviços que compõem a solução</w:t>
      </w:r>
    </w:p>
    <w:tbl>
      <w:tblPr>
        <w:tblStyle w:val="Tabelacomgrade"/>
        <w:tblW w:w="9635" w:type="dxa"/>
        <w:tblLayout w:type="fixed"/>
        <w:tblLook w:val="06A0" w:firstRow="1" w:lastRow="0" w:firstColumn="1" w:lastColumn="0" w:noHBand="1" w:noVBand="1"/>
      </w:tblPr>
      <w:tblGrid>
        <w:gridCol w:w="562"/>
        <w:gridCol w:w="567"/>
        <w:gridCol w:w="3686"/>
        <w:gridCol w:w="850"/>
        <w:gridCol w:w="709"/>
        <w:gridCol w:w="709"/>
        <w:gridCol w:w="1134"/>
        <w:gridCol w:w="1418"/>
      </w:tblGrid>
      <w:tr w:rsidR="00A62529" w:rsidRPr="00B37B9F" w14:paraId="1522DD8E" w14:textId="2534EE37" w:rsidTr="00C26A24">
        <w:trPr>
          <w:trHeight w:val="498"/>
        </w:trPr>
        <w:tc>
          <w:tcPr>
            <w:tcW w:w="562" w:type="dxa"/>
            <w:shd w:val="clear" w:color="auto" w:fill="CCCCCC"/>
            <w:vAlign w:val="center"/>
          </w:tcPr>
          <w:p w14:paraId="11D5C8E7" w14:textId="77777777" w:rsidR="00A62529" w:rsidRPr="00B37B9F" w:rsidRDefault="00A62529" w:rsidP="00A62529">
            <w:pPr>
              <w:jc w:val="center"/>
              <w:rPr>
                <w:rFonts w:asciiTheme="minorHAnsi" w:hAnsiTheme="minorHAnsi" w:cstheme="minorHAnsi"/>
                <w:b/>
                <w:bCs/>
                <w:sz w:val="14"/>
                <w:szCs w:val="14"/>
              </w:rPr>
            </w:pPr>
            <w:r w:rsidRPr="00B37B9F">
              <w:rPr>
                <w:rFonts w:asciiTheme="minorHAnsi" w:hAnsiTheme="minorHAnsi" w:cstheme="minorHAnsi"/>
                <w:b/>
                <w:bCs/>
                <w:sz w:val="16"/>
                <w:szCs w:val="16"/>
              </w:rPr>
              <w:t>LOTE</w:t>
            </w:r>
          </w:p>
        </w:tc>
        <w:tc>
          <w:tcPr>
            <w:tcW w:w="567" w:type="dxa"/>
            <w:shd w:val="clear" w:color="auto" w:fill="CCCCCC"/>
            <w:vAlign w:val="center"/>
          </w:tcPr>
          <w:p w14:paraId="5188FD5D" w14:textId="77777777" w:rsidR="00A62529" w:rsidRPr="00B37B9F" w:rsidRDefault="00A62529" w:rsidP="00A62529">
            <w:pPr>
              <w:jc w:val="center"/>
              <w:rPr>
                <w:rFonts w:asciiTheme="minorHAnsi" w:hAnsiTheme="minorHAnsi" w:cstheme="minorHAnsi"/>
                <w:b/>
                <w:bCs/>
                <w:sz w:val="14"/>
                <w:szCs w:val="14"/>
              </w:rPr>
            </w:pPr>
            <w:r w:rsidRPr="00B37B9F">
              <w:rPr>
                <w:rFonts w:asciiTheme="minorHAnsi" w:hAnsiTheme="minorHAnsi" w:cstheme="minorHAnsi"/>
                <w:b/>
                <w:bCs/>
                <w:sz w:val="16"/>
                <w:szCs w:val="16"/>
              </w:rPr>
              <w:t>ITEM</w:t>
            </w:r>
          </w:p>
        </w:tc>
        <w:tc>
          <w:tcPr>
            <w:tcW w:w="3686" w:type="dxa"/>
            <w:shd w:val="clear" w:color="auto" w:fill="CCCCCC"/>
            <w:vAlign w:val="center"/>
          </w:tcPr>
          <w:p w14:paraId="0F6CC283" w14:textId="77777777" w:rsidR="00A62529" w:rsidRPr="00B37B9F" w:rsidRDefault="00A62529" w:rsidP="00A62529">
            <w:pPr>
              <w:jc w:val="center"/>
              <w:rPr>
                <w:rFonts w:asciiTheme="minorHAnsi" w:hAnsiTheme="minorHAnsi" w:cstheme="minorHAnsi"/>
                <w:b/>
                <w:bCs/>
                <w:sz w:val="14"/>
                <w:szCs w:val="14"/>
              </w:rPr>
            </w:pPr>
            <w:r w:rsidRPr="00B37B9F">
              <w:rPr>
                <w:rFonts w:asciiTheme="minorHAnsi" w:hAnsiTheme="minorHAnsi" w:cstheme="minorHAnsi"/>
                <w:b/>
                <w:bCs/>
                <w:sz w:val="16"/>
                <w:szCs w:val="16"/>
              </w:rPr>
              <w:t>DESCRIÇÃO</w:t>
            </w:r>
          </w:p>
        </w:tc>
        <w:tc>
          <w:tcPr>
            <w:tcW w:w="850" w:type="dxa"/>
            <w:shd w:val="clear" w:color="auto" w:fill="CCCCCC"/>
            <w:vAlign w:val="center"/>
          </w:tcPr>
          <w:p w14:paraId="02EF3C24" w14:textId="17066463" w:rsidR="00A62529" w:rsidRPr="00B37B9F" w:rsidRDefault="00A62529" w:rsidP="00A62529">
            <w:pPr>
              <w:jc w:val="center"/>
              <w:rPr>
                <w:rFonts w:asciiTheme="minorHAnsi" w:hAnsiTheme="minorHAnsi" w:cstheme="minorHAnsi"/>
                <w:b/>
                <w:bCs/>
                <w:sz w:val="16"/>
                <w:szCs w:val="16"/>
              </w:rPr>
            </w:pPr>
            <w:r w:rsidRPr="00B37B9F">
              <w:rPr>
                <w:rFonts w:asciiTheme="minorHAnsi" w:hAnsiTheme="minorHAnsi" w:cstheme="minorHAnsi"/>
                <w:b/>
                <w:bCs/>
                <w:sz w:val="16"/>
                <w:szCs w:val="16"/>
              </w:rPr>
              <w:t>CATSER</w:t>
            </w:r>
          </w:p>
        </w:tc>
        <w:tc>
          <w:tcPr>
            <w:tcW w:w="709" w:type="dxa"/>
            <w:shd w:val="clear" w:color="auto" w:fill="CCCCCC"/>
            <w:vAlign w:val="center"/>
          </w:tcPr>
          <w:p w14:paraId="5A6EDA61" w14:textId="48E1DE63" w:rsidR="00A62529" w:rsidRPr="00B37B9F" w:rsidRDefault="00C26A24" w:rsidP="00C26A24">
            <w:pPr>
              <w:jc w:val="center"/>
              <w:rPr>
                <w:rFonts w:asciiTheme="minorHAnsi" w:hAnsiTheme="minorHAnsi" w:cstheme="minorHAnsi"/>
                <w:b/>
                <w:bCs/>
                <w:sz w:val="14"/>
                <w:szCs w:val="14"/>
              </w:rPr>
            </w:pPr>
            <w:r>
              <w:rPr>
                <w:rFonts w:asciiTheme="minorHAnsi" w:hAnsiTheme="minorHAnsi" w:cstheme="minorHAnsi"/>
                <w:b/>
                <w:bCs/>
                <w:sz w:val="16"/>
                <w:szCs w:val="16"/>
              </w:rPr>
              <w:t>UNID</w:t>
            </w:r>
            <w:r w:rsidR="00A62529" w:rsidRPr="00B37B9F">
              <w:rPr>
                <w:rFonts w:asciiTheme="minorHAnsi" w:hAnsiTheme="minorHAnsi" w:cstheme="minorHAnsi"/>
                <w:b/>
                <w:bCs/>
                <w:sz w:val="16"/>
                <w:szCs w:val="16"/>
              </w:rPr>
              <w:t xml:space="preserve"> </w:t>
            </w:r>
          </w:p>
        </w:tc>
        <w:tc>
          <w:tcPr>
            <w:tcW w:w="709" w:type="dxa"/>
            <w:shd w:val="clear" w:color="auto" w:fill="CCCCCC"/>
            <w:vAlign w:val="center"/>
          </w:tcPr>
          <w:p w14:paraId="03EC23B7" w14:textId="4E9D8115" w:rsidR="00A62529" w:rsidRPr="00B37B9F" w:rsidRDefault="00A62529" w:rsidP="00A62529">
            <w:pPr>
              <w:jc w:val="center"/>
              <w:rPr>
                <w:rFonts w:asciiTheme="minorHAnsi" w:hAnsiTheme="minorHAnsi" w:cstheme="minorHAnsi"/>
                <w:b/>
                <w:bCs/>
                <w:sz w:val="14"/>
                <w:szCs w:val="14"/>
              </w:rPr>
            </w:pPr>
            <w:r>
              <w:rPr>
                <w:rFonts w:asciiTheme="minorHAnsi" w:hAnsiTheme="minorHAnsi" w:cstheme="minorHAnsi"/>
                <w:b/>
                <w:bCs/>
                <w:sz w:val="16"/>
                <w:szCs w:val="16"/>
              </w:rPr>
              <w:t>QTDE</w:t>
            </w:r>
          </w:p>
        </w:tc>
        <w:tc>
          <w:tcPr>
            <w:tcW w:w="1134" w:type="dxa"/>
            <w:shd w:val="clear" w:color="auto" w:fill="CCCCCC"/>
            <w:vAlign w:val="center"/>
          </w:tcPr>
          <w:p w14:paraId="721B4CF6" w14:textId="1909585F" w:rsidR="00A62529" w:rsidRDefault="00A62529" w:rsidP="00A62529">
            <w:pPr>
              <w:jc w:val="center"/>
              <w:rPr>
                <w:rFonts w:asciiTheme="minorHAnsi" w:hAnsiTheme="minorHAnsi" w:cstheme="minorHAnsi"/>
                <w:b/>
                <w:bCs/>
                <w:sz w:val="16"/>
                <w:szCs w:val="16"/>
              </w:rPr>
            </w:pPr>
            <w:r>
              <w:rPr>
                <w:rFonts w:asciiTheme="minorHAnsi" w:hAnsiTheme="minorHAnsi" w:cstheme="minorHAnsi"/>
                <w:b/>
                <w:bCs/>
                <w:sz w:val="16"/>
                <w:szCs w:val="16"/>
              </w:rPr>
              <w:t>Valor Mensal</w:t>
            </w:r>
          </w:p>
        </w:tc>
        <w:tc>
          <w:tcPr>
            <w:tcW w:w="1418" w:type="dxa"/>
            <w:shd w:val="clear" w:color="auto" w:fill="CCCCCC"/>
            <w:vAlign w:val="center"/>
          </w:tcPr>
          <w:p w14:paraId="7AA3764A" w14:textId="7F132ECD" w:rsidR="00A62529" w:rsidRDefault="00A62529" w:rsidP="00A62529">
            <w:pPr>
              <w:jc w:val="center"/>
              <w:rPr>
                <w:rFonts w:asciiTheme="minorHAnsi" w:hAnsiTheme="minorHAnsi" w:cstheme="minorHAnsi"/>
                <w:b/>
                <w:bCs/>
                <w:sz w:val="16"/>
                <w:szCs w:val="16"/>
              </w:rPr>
            </w:pPr>
            <w:r>
              <w:rPr>
                <w:rFonts w:asciiTheme="minorHAnsi" w:hAnsiTheme="minorHAnsi" w:cstheme="minorHAnsi"/>
                <w:b/>
                <w:bCs/>
                <w:sz w:val="16"/>
                <w:szCs w:val="16"/>
              </w:rPr>
              <w:t>Valor Total</w:t>
            </w:r>
          </w:p>
        </w:tc>
      </w:tr>
      <w:tr w:rsidR="00A62529" w:rsidRPr="00C26A24" w14:paraId="5DFEA8B2" w14:textId="6BFDEB91" w:rsidTr="00C26A24">
        <w:tc>
          <w:tcPr>
            <w:tcW w:w="562" w:type="dxa"/>
            <w:vMerge w:val="restart"/>
            <w:vAlign w:val="center"/>
          </w:tcPr>
          <w:p w14:paraId="1B1B5784" w14:textId="77777777" w:rsidR="00A62529" w:rsidRPr="009F33D6" w:rsidRDefault="00A62529" w:rsidP="00A62529">
            <w:pPr>
              <w:jc w:val="center"/>
              <w:rPr>
                <w:rFonts w:asciiTheme="minorHAnsi" w:hAnsiTheme="minorHAnsi" w:cstheme="minorHAnsi"/>
                <w:sz w:val="20"/>
                <w:szCs w:val="22"/>
              </w:rPr>
            </w:pPr>
            <w:r w:rsidRPr="009F33D6">
              <w:rPr>
                <w:rFonts w:asciiTheme="minorHAnsi" w:hAnsiTheme="minorHAnsi" w:cstheme="minorHAnsi"/>
                <w:sz w:val="20"/>
                <w:szCs w:val="22"/>
              </w:rPr>
              <w:t>1</w:t>
            </w:r>
          </w:p>
        </w:tc>
        <w:tc>
          <w:tcPr>
            <w:tcW w:w="567" w:type="dxa"/>
            <w:vAlign w:val="center"/>
          </w:tcPr>
          <w:p w14:paraId="02F91C81" w14:textId="77777777" w:rsidR="00A62529" w:rsidRPr="009F33D6" w:rsidRDefault="00A62529" w:rsidP="00A62529">
            <w:pPr>
              <w:jc w:val="center"/>
              <w:rPr>
                <w:rFonts w:asciiTheme="minorHAnsi" w:hAnsiTheme="minorHAnsi" w:cstheme="minorHAnsi"/>
                <w:sz w:val="20"/>
                <w:szCs w:val="22"/>
              </w:rPr>
            </w:pPr>
            <w:r w:rsidRPr="009F33D6">
              <w:rPr>
                <w:rFonts w:asciiTheme="minorHAnsi" w:hAnsiTheme="minorHAnsi" w:cstheme="minorHAnsi"/>
                <w:sz w:val="20"/>
                <w:szCs w:val="22"/>
              </w:rPr>
              <w:t>1</w:t>
            </w:r>
          </w:p>
        </w:tc>
        <w:tc>
          <w:tcPr>
            <w:tcW w:w="3686" w:type="dxa"/>
            <w:vAlign w:val="center"/>
          </w:tcPr>
          <w:p w14:paraId="29C72129" w14:textId="1F640EE8" w:rsidR="00A62529" w:rsidRPr="009F33D6" w:rsidRDefault="00A62529" w:rsidP="00F504F4">
            <w:pPr>
              <w:jc w:val="both"/>
              <w:rPr>
                <w:rFonts w:asciiTheme="minorHAnsi" w:hAnsiTheme="minorHAnsi" w:cstheme="minorHAnsi"/>
                <w:sz w:val="20"/>
                <w:szCs w:val="22"/>
              </w:rPr>
            </w:pPr>
            <w:r w:rsidRPr="009F33D6">
              <w:rPr>
                <w:rFonts w:asciiTheme="minorHAnsi" w:hAnsiTheme="minorHAnsi" w:cstheme="minorHAnsi"/>
                <w:sz w:val="20"/>
                <w:szCs w:val="22"/>
              </w:rPr>
              <w:t xml:space="preserve">Serviços de Suporte ao usuário de TIC com gerenciamento de Central de Serviços de </w:t>
            </w:r>
            <w:r w:rsidR="00F504F4" w:rsidRPr="009F33D6">
              <w:rPr>
                <w:rFonts w:asciiTheme="minorHAnsi" w:hAnsiTheme="minorHAnsi" w:cstheme="minorHAnsi"/>
                <w:sz w:val="20"/>
                <w:szCs w:val="22"/>
              </w:rPr>
              <w:t>Tecnologia da Informação e Comunicação (TIC)</w:t>
            </w:r>
          </w:p>
        </w:tc>
        <w:tc>
          <w:tcPr>
            <w:tcW w:w="850" w:type="dxa"/>
            <w:vAlign w:val="center"/>
          </w:tcPr>
          <w:p w14:paraId="5138EF54" w14:textId="343A6763" w:rsidR="00A62529" w:rsidRPr="009F33D6" w:rsidRDefault="00A62529" w:rsidP="00A62529">
            <w:pPr>
              <w:jc w:val="center"/>
              <w:rPr>
                <w:rFonts w:asciiTheme="minorHAnsi" w:hAnsiTheme="minorHAnsi" w:cstheme="minorHAnsi"/>
                <w:sz w:val="18"/>
                <w:szCs w:val="22"/>
              </w:rPr>
            </w:pPr>
            <w:r w:rsidRPr="009F33D6">
              <w:rPr>
                <w:rFonts w:asciiTheme="minorHAnsi" w:hAnsiTheme="minorHAnsi" w:cstheme="minorHAnsi"/>
                <w:sz w:val="18"/>
                <w:szCs w:val="22"/>
              </w:rPr>
              <w:t>26980</w:t>
            </w:r>
          </w:p>
        </w:tc>
        <w:tc>
          <w:tcPr>
            <w:tcW w:w="709" w:type="dxa"/>
            <w:vAlign w:val="center"/>
          </w:tcPr>
          <w:p w14:paraId="574FE063" w14:textId="647C3035" w:rsidR="00A62529" w:rsidRPr="00B37B9F" w:rsidRDefault="00A62529" w:rsidP="00A62529">
            <w:pPr>
              <w:jc w:val="center"/>
              <w:rPr>
                <w:rFonts w:asciiTheme="minorHAnsi" w:hAnsiTheme="minorHAnsi" w:cstheme="minorHAnsi"/>
                <w:sz w:val="22"/>
                <w:szCs w:val="22"/>
              </w:rPr>
            </w:pPr>
            <w:r w:rsidRPr="00C26A24">
              <w:rPr>
                <w:rFonts w:asciiTheme="minorHAnsi" w:hAnsiTheme="minorHAnsi" w:cstheme="minorHAnsi"/>
                <w:sz w:val="20"/>
                <w:szCs w:val="22"/>
              </w:rPr>
              <w:t>Mês</w:t>
            </w:r>
          </w:p>
        </w:tc>
        <w:tc>
          <w:tcPr>
            <w:tcW w:w="709" w:type="dxa"/>
            <w:vAlign w:val="center"/>
          </w:tcPr>
          <w:p w14:paraId="36CC7DB0" w14:textId="5023E432" w:rsidR="00A62529" w:rsidRPr="00C26A24" w:rsidRDefault="00A62529" w:rsidP="00A62529">
            <w:pPr>
              <w:jc w:val="center"/>
              <w:rPr>
                <w:rFonts w:asciiTheme="minorHAnsi" w:hAnsiTheme="minorHAnsi" w:cstheme="minorHAnsi"/>
                <w:sz w:val="20"/>
                <w:szCs w:val="22"/>
              </w:rPr>
            </w:pPr>
            <w:r w:rsidRPr="00C26A24">
              <w:rPr>
                <w:rFonts w:asciiTheme="minorHAnsi" w:hAnsiTheme="minorHAnsi" w:cstheme="minorHAnsi"/>
                <w:sz w:val="20"/>
                <w:szCs w:val="22"/>
              </w:rPr>
              <w:t>36</w:t>
            </w:r>
          </w:p>
        </w:tc>
        <w:tc>
          <w:tcPr>
            <w:tcW w:w="1134" w:type="dxa"/>
            <w:vAlign w:val="center"/>
          </w:tcPr>
          <w:p w14:paraId="544B36C9" w14:textId="1EBF3A9C" w:rsidR="00A62529" w:rsidRPr="00C26A24" w:rsidRDefault="00C26A24" w:rsidP="00A62529">
            <w:pPr>
              <w:jc w:val="center"/>
              <w:rPr>
                <w:rFonts w:asciiTheme="minorHAnsi" w:hAnsiTheme="minorHAnsi" w:cstheme="minorHAnsi"/>
                <w:sz w:val="18"/>
                <w:szCs w:val="22"/>
              </w:rPr>
            </w:pPr>
            <w:r w:rsidRPr="00C26A24">
              <w:rPr>
                <w:rFonts w:asciiTheme="minorHAnsi" w:hAnsiTheme="minorHAnsi" w:cstheme="minorHAnsi"/>
                <w:sz w:val="18"/>
                <w:szCs w:val="22"/>
              </w:rPr>
              <w:t xml:space="preserve">   49.963,07</w:t>
            </w:r>
          </w:p>
        </w:tc>
        <w:tc>
          <w:tcPr>
            <w:tcW w:w="1418" w:type="dxa"/>
            <w:vAlign w:val="center"/>
          </w:tcPr>
          <w:p w14:paraId="07430F18" w14:textId="44C33A2B" w:rsidR="00A62529" w:rsidRPr="00C26A24" w:rsidRDefault="00C26A24" w:rsidP="00EB5430">
            <w:pPr>
              <w:jc w:val="center"/>
              <w:rPr>
                <w:rFonts w:asciiTheme="minorHAnsi" w:hAnsiTheme="minorHAnsi" w:cstheme="minorHAnsi"/>
                <w:sz w:val="18"/>
                <w:szCs w:val="22"/>
              </w:rPr>
            </w:pPr>
            <w:r w:rsidRPr="00C26A24">
              <w:rPr>
                <w:rFonts w:ascii="Calibri" w:hAnsi="Calibri" w:cs="Calibri"/>
                <w:color w:val="000000"/>
                <w:sz w:val="18"/>
                <w:szCs w:val="22"/>
              </w:rPr>
              <w:t> </w:t>
            </w:r>
            <w:r w:rsidR="00EB5430" w:rsidRPr="00C26A24">
              <w:rPr>
                <w:rFonts w:ascii="Calibri" w:hAnsi="Calibri" w:cs="Calibri"/>
                <w:color w:val="000000"/>
                <w:sz w:val="18"/>
                <w:szCs w:val="22"/>
              </w:rPr>
              <w:t>1.798.670,52</w:t>
            </w:r>
          </w:p>
        </w:tc>
      </w:tr>
      <w:tr w:rsidR="00A62529" w:rsidRPr="00C26A24" w14:paraId="13B19DDC" w14:textId="32A6B11C" w:rsidTr="00C26A24">
        <w:tc>
          <w:tcPr>
            <w:tcW w:w="562" w:type="dxa"/>
            <w:vMerge/>
            <w:vAlign w:val="center"/>
          </w:tcPr>
          <w:p w14:paraId="0D9A93C0" w14:textId="77777777" w:rsidR="00A62529" w:rsidRPr="009F33D6" w:rsidRDefault="00A62529" w:rsidP="00A62529">
            <w:pPr>
              <w:rPr>
                <w:rFonts w:asciiTheme="minorHAnsi" w:hAnsiTheme="minorHAnsi" w:cstheme="minorHAnsi"/>
                <w:sz w:val="20"/>
                <w:szCs w:val="22"/>
              </w:rPr>
            </w:pPr>
          </w:p>
        </w:tc>
        <w:tc>
          <w:tcPr>
            <w:tcW w:w="567" w:type="dxa"/>
            <w:vAlign w:val="center"/>
          </w:tcPr>
          <w:p w14:paraId="7E22F37B" w14:textId="77777777" w:rsidR="00A62529" w:rsidRPr="009F33D6" w:rsidRDefault="00A62529" w:rsidP="00A62529">
            <w:pPr>
              <w:jc w:val="center"/>
              <w:rPr>
                <w:rFonts w:asciiTheme="minorHAnsi" w:hAnsiTheme="minorHAnsi" w:cstheme="minorHAnsi"/>
                <w:sz w:val="20"/>
                <w:szCs w:val="22"/>
              </w:rPr>
            </w:pPr>
            <w:r w:rsidRPr="009F33D6">
              <w:rPr>
                <w:rFonts w:asciiTheme="minorHAnsi" w:hAnsiTheme="minorHAnsi" w:cstheme="minorHAnsi"/>
                <w:sz w:val="20"/>
                <w:szCs w:val="22"/>
              </w:rPr>
              <w:t>2</w:t>
            </w:r>
          </w:p>
        </w:tc>
        <w:tc>
          <w:tcPr>
            <w:tcW w:w="3686" w:type="dxa"/>
            <w:vAlign w:val="center"/>
          </w:tcPr>
          <w:p w14:paraId="1DE3A182" w14:textId="2F13A314" w:rsidR="00A62529" w:rsidRPr="009F33D6" w:rsidRDefault="00A62529" w:rsidP="00F504F4">
            <w:pPr>
              <w:jc w:val="both"/>
              <w:rPr>
                <w:rFonts w:asciiTheme="minorHAnsi" w:hAnsiTheme="minorHAnsi" w:cstheme="minorHAnsi"/>
                <w:sz w:val="20"/>
                <w:szCs w:val="22"/>
              </w:rPr>
            </w:pPr>
            <w:r w:rsidRPr="009F33D6">
              <w:rPr>
                <w:rFonts w:asciiTheme="minorHAnsi" w:hAnsiTheme="minorHAnsi" w:cstheme="minorHAnsi"/>
                <w:sz w:val="20"/>
                <w:szCs w:val="22"/>
              </w:rPr>
              <w:t xml:space="preserve">Serviços de operação e sustentação de infraestrutura de </w:t>
            </w:r>
            <w:r w:rsidR="00F504F4" w:rsidRPr="009F33D6">
              <w:rPr>
                <w:rFonts w:asciiTheme="minorHAnsi" w:hAnsiTheme="minorHAnsi" w:cstheme="minorHAnsi"/>
                <w:sz w:val="20"/>
                <w:szCs w:val="22"/>
              </w:rPr>
              <w:t>TIC</w:t>
            </w:r>
          </w:p>
        </w:tc>
        <w:tc>
          <w:tcPr>
            <w:tcW w:w="850" w:type="dxa"/>
            <w:vAlign w:val="center"/>
          </w:tcPr>
          <w:p w14:paraId="5AE2176D" w14:textId="0534194C" w:rsidR="00A62529" w:rsidRPr="009F33D6" w:rsidRDefault="00A62529" w:rsidP="00A62529">
            <w:pPr>
              <w:jc w:val="center"/>
              <w:rPr>
                <w:rFonts w:asciiTheme="minorHAnsi" w:hAnsiTheme="minorHAnsi" w:cstheme="minorHAnsi"/>
                <w:sz w:val="18"/>
                <w:szCs w:val="22"/>
              </w:rPr>
            </w:pPr>
            <w:r w:rsidRPr="009F33D6">
              <w:rPr>
                <w:rFonts w:asciiTheme="minorHAnsi" w:hAnsiTheme="minorHAnsi" w:cstheme="minorHAnsi"/>
                <w:sz w:val="18"/>
                <w:szCs w:val="22"/>
              </w:rPr>
              <w:t>27014</w:t>
            </w:r>
          </w:p>
        </w:tc>
        <w:tc>
          <w:tcPr>
            <w:tcW w:w="709" w:type="dxa"/>
            <w:vAlign w:val="center"/>
          </w:tcPr>
          <w:p w14:paraId="40B7BA63" w14:textId="6CC3189D" w:rsidR="00A62529" w:rsidRPr="00B37B9F" w:rsidRDefault="00A62529" w:rsidP="00A62529">
            <w:pPr>
              <w:jc w:val="center"/>
              <w:rPr>
                <w:rFonts w:asciiTheme="minorHAnsi" w:hAnsiTheme="minorHAnsi" w:cstheme="minorHAnsi"/>
                <w:sz w:val="22"/>
                <w:szCs w:val="22"/>
              </w:rPr>
            </w:pPr>
            <w:r w:rsidRPr="00C26A24">
              <w:rPr>
                <w:rFonts w:asciiTheme="minorHAnsi" w:hAnsiTheme="minorHAnsi" w:cstheme="minorHAnsi"/>
                <w:sz w:val="20"/>
                <w:szCs w:val="22"/>
              </w:rPr>
              <w:t>Mês</w:t>
            </w:r>
          </w:p>
        </w:tc>
        <w:tc>
          <w:tcPr>
            <w:tcW w:w="709" w:type="dxa"/>
            <w:vAlign w:val="center"/>
          </w:tcPr>
          <w:p w14:paraId="4D0353C5" w14:textId="7B105BCA" w:rsidR="00A62529" w:rsidRPr="00C26A24" w:rsidRDefault="00A62529" w:rsidP="00A62529">
            <w:pPr>
              <w:jc w:val="center"/>
              <w:rPr>
                <w:rFonts w:asciiTheme="minorHAnsi" w:hAnsiTheme="minorHAnsi" w:cstheme="minorHAnsi"/>
                <w:sz w:val="20"/>
                <w:szCs w:val="22"/>
              </w:rPr>
            </w:pPr>
            <w:r w:rsidRPr="00C26A24">
              <w:rPr>
                <w:rFonts w:asciiTheme="minorHAnsi" w:hAnsiTheme="minorHAnsi" w:cstheme="minorHAnsi"/>
                <w:sz w:val="20"/>
                <w:szCs w:val="22"/>
              </w:rPr>
              <w:t>36</w:t>
            </w:r>
          </w:p>
        </w:tc>
        <w:tc>
          <w:tcPr>
            <w:tcW w:w="1134" w:type="dxa"/>
            <w:vAlign w:val="center"/>
          </w:tcPr>
          <w:p w14:paraId="5E25BDD2" w14:textId="52087C68" w:rsidR="00A62529" w:rsidRPr="00C26A24" w:rsidRDefault="00C26A24" w:rsidP="00A62529">
            <w:pPr>
              <w:jc w:val="center"/>
              <w:rPr>
                <w:rFonts w:asciiTheme="minorHAnsi" w:hAnsiTheme="minorHAnsi" w:cstheme="minorHAnsi"/>
                <w:sz w:val="18"/>
                <w:szCs w:val="22"/>
              </w:rPr>
            </w:pPr>
            <w:r w:rsidRPr="00C26A24">
              <w:rPr>
                <w:rFonts w:asciiTheme="minorHAnsi" w:hAnsiTheme="minorHAnsi" w:cstheme="minorHAnsi"/>
                <w:sz w:val="18"/>
                <w:szCs w:val="22"/>
              </w:rPr>
              <w:t>332.524,53</w:t>
            </w:r>
          </w:p>
        </w:tc>
        <w:tc>
          <w:tcPr>
            <w:tcW w:w="1418" w:type="dxa"/>
            <w:vAlign w:val="center"/>
          </w:tcPr>
          <w:p w14:paraId="3FE54B26" w14:textId="109B609D" w:rsidR="00A62529" w:rsidRPr="00C26A24" w:rsidRDefault="00EB5430" w:rsidP="00EB5430">
            <w:pPr>
              <w:jc w:val="center"/>
              <w:rPr>
                <w:rFonts w:asciiTheme="minorHAnsi" w:hAnsiTheme="minorHAnsi" w:cstheme="minorHAnsi"/>
                <w:sz w:val="18"/>
                <w:szCs w:val="22"/>
              </w:rPr>
            </w:pPr>
            <w:r w:rsidRPr="00C26A24">
              <w:rPr>
                <w:rFonts w:ascii="Calibri" w:hAnsi="Calibri" w:cs="Calibri"/>
                <w:color w:val="000000"/>
                <w:sz w:val="18"/>
                <w:szCs w:val="22"/>
              </w:rPr>
              <w:t>11.970.883,08</w:t>
            </w:r>
            <w:r w:rsidR="00C26A24" w:rsidRPr="00C26A24">
              <w:rPr>
                <w:rFonts w:ascii="Calibri" w:hAnsi="Calibri" w:cs="Calibri"/>
                <w:color w:val="000000"/>
                <w:sz w:val="18"/>
                <w:szCs w:val="22"/>
              </w:rPr>
              <w:t> </w:t>
            </w:r>
          </w:p>
        </w:tc>
      </w:tr>
      <w:tr w:rsidR="00C26A24" w:rsidRPr="00C26A24" w14:paraId="5411C27C" w14:textId="77777777" w:rsidTr="00C26A24">
        <w:tc>
          <w:tcPr>
            <w:tcW w:w="7083" w:type="dxa"/>
            <w:gridSpan w:val="6"/>
            <w:shd w:val="clear" w:color="auto" w:fill="D0CECE" w:themeFill="background2" w:themeFillShade="E6"/>
            <w:vAlign w:val="center"/>
          </w:tcPr>
          <w:p w14:paraId="496E17D3" w14:textId="55E93C55" w:rsidR="00C26A24" w:rsidRPr="00C26A24" w:rsidRDefault="00C26A24" w:rsidP="00A62529">
            <w:pPr>
              <w:jc w:val="center"/>
              <w:rPr>
                <w:rFonts w:asciiTheme="minorHAnsi" w:hAnsiTheme="minorHAnsi" w:cstheme="minorHAnsi"/>
                <w:b/>
                <w:bCs/>
                <w:sz w:val="16"/>
                <w:szCs w:val="16"/>
              </w:rPr>
            </w:pPr>
            <w:r w:rsidRPr="00C26A24">
              <w:rPr>
                <w:rFonts w:asciiTheme="minorHAnsi" w:hAnsiTheme="minorHAnsi" w:cstheme="minorHAnsi"/>
                <w:b/>
                <w:bCs/>
                <w:sz w:val="20"/>
                <w:szCs w:val="16"/>
              </w:rPr>
              <w:t>TOTAIS REFERENCIAIS</w:t>
            </w:r>
          </w:p>
        </w:tc>
        <w:tc>
          <w:tcPr>
            <w:tcW w:w="1134" w:type="dxa"/>
            <w:shd w:val="clear" w:color="auto" w:fill="D0CECE" w:themeFill="background2" w:themeFillShade="E6"/>
            <w:vAlign w:val="center"/>
          </w:tcPr>
          <w:p w14:paraId="1F94E6E6" w14:textId="6CABDC1B" w:rsidR="00C26A24" w:rsidRPr="00C26A24" w:rsidRDefault="00C26A24" w:rsidP="00A62529">
            <w:pPr>
              <w:jc w:val="center"/>
              <w:rPr>
                <w:rFonts w:asciiTheme="minorHAnsi" w:hAnsiTheme="minorHAnsi" w:cstheme="minorHAnsi"/>
                <w:b/>
                <w:sz w:val="20"/>
                <w:szCs w:val="22"/>
              </w:rPr>
            </w:pPr>
            <w:r w:rsidRPr="00C26A24">
              <w:rPr>
                <w:rFonts w:asciiTheme="minorHAnsi" w:hAnsiTheme="minorHAnsi" w:cstheme="minorHAnsi"/>
                <w:b/>
                <w:sz w:val="20"/>
                <w:szCs w:val="22"/>
              </w:rPr>
              <w:t>382.487,60</w:t>
            </w:r>
          </w:p>
        </w:tc>
        <w:tc>
          <w:tcPr>
            <w:tcW w:w="1418" w:type="dxa"/>
            <w:shd w:val="clear" w:color="auto" w:fill="D0CECE" w:themeFill="background2" w:themeFillShade="E6"/>
            <w:vAlign w:val="center"/>
          </w:tcPr>
          <w:p w14:paraId="2E6AD8F4" w14:textId="04579D1F" w:rsidR="00C26A24" w:rsidRPr="00C26A24" w:rsidRDefault="00C26A24" w:rsidP="00A62529">
            <w:pPr>
              <w:jc w:val="center"/>
              <w:rPr>
                <w:rFonts w:ascii="Calibri" w:hAnsi="Calibri" w:cs="Calibri"/>
                <w:b/>
                <w:color w:val="000000"/>
                <w:sz w:val="20"/>
                <w:szCs w:val="22"/>
              </w:rPr>
            </w:pPr>
            <w:r w:rsidRPr="00C26A24">
              <w:rPr>
                <w:rFonts w:ascii="Calibri" w:hAnsi="Calibri" w:cs="Calibri"/>
                <w:b/>
                <w:color w:val="000000"/>
                <w:sz w:val="20"/>
                <w:szCs w:val="22"/>
              </w:rPr>
              <w:t>13.769.553,60</w:t>
            </w:r>
          </w:p>
        </w:tc>
      </w:tr>
    </w:tbl>
    <w:p w14:paraId="00215450" w14:textId="77777777" w:rsidR="000C5F0A" w:rsidRPr="00B37B9F" w:rsidRDefault="000C5F0A" w:rsidP="000C5F0A">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Theme="minorHAnsi" w:hAnsiTheme="minorHAnsi" w:cstheme="minorHAnsi"/>
          <w:color w:val="0000FF"/>
        </w:rPr>
      </w:pPr>
    </w:p>
    <w:p w14:paraId="19AC2B1A" w14:textId="77777777" w:rsidR="000C5F0A" w:rsidRPr="00B37B9F" w:rsidRDefault="000C5F0A" w:rsidP="000C5F0A">
      <w:pPr>
        <w:pStyle w:val="Standard"/>
        <w:spacing w:before="57" w:after="57"/>
        <w:rPr>
          <w:rFonts w:asciiTheme="minorHAnsi" w:hAnsiTheme="minorHAnsi" w:cstheme="minorHAnsi"/>
        </w:rPr>
      </w:pPr>
    </w:p>
    <w:tbl>
      <w:tblPr>
        <w:tblW w:w="9638" w:type="dxa"/>
        <w:tblInd w:w="-13" w:type="dxa"/>
        <w:tblLayout w:type="fixed"/>
        <w:tblCellMar>
          <w:left w:w="10" w:type="dxa"/>
          <w:right w:w="10" w:type="dxa"/>
        </w:tblCellMar>
        <w:tblLook w:val="04A0" w:firstRow="1" w:lastRow="0" w:firstColumn="1" w:lastColumn="0" w:noHBand="0" w:noVBand="1"/>
      </w:tblPr>
      <w:tblGrid>
        <w:gridCol w:w="9638"/>
      </w:tblGrid>
      <w:tr w:rsidR="000C5F0A" w:rsidRPr="00B37B9F" w14:paraId="3F219F5F" w14:textId="77777777" w:rsidTr="009F33D6">
        <w:tc>
          <w:tcPr>
            <w:tcW w:w="9638" w:type="dxa"/>
            <w:shd w:val="clear" w:color="auto" w:fill="auto"/>
            <w:tcMar>
              <w:top w:w="55" w:type="dxa"/>
              <w:left w:w="55" w:type="dxa"/>
              <w:bottom w:w="55" w:type="dxa"/>
              <w:right w:w="55" w:type="dxa"/>
            </w:tcMar>
          </w:tcPr>
          <w:p w14:paraId="7CFE3419" w14:textId="77777777" w:rsidR="000C5F0A" w:rsidRPr="00B37B9F" w:rsidRDefault="000C5F0A" w:rsidP="000C5F0A">
            <w:pPr>
              <w:pStyle w:val="PargrafodaLista"/>
              <w:widowControl/>
              <w:numPr>
                <w:ilvl w:val="0"/>
                <w:numId w:val="17"/>
              </w:numPr>
              <w:suppressAutoHyphens w:val="0"/>
              <w:autoSpaceDN/>
              <w:spacing w:after="160" w:line="259" w:lineRule="auto"/>
              <w:textAlignment w:val="auto"/>
              <w:rPr>
                <w:rFonts w:asciiTheme="minorHAnsi" w:hAnsiTheme="minorHAnsi" w:cstheme="minorHAnsi"/>
                <w:b/>
                <w:sz w:val="28"/>
                <w:szCs w:val="22"/>
              </w:rPr>
            </w:pPr>
            <w:r w:rsidRPr="00B37B9F">
              <w:rPr>
                <w:rFonts w:asciiTheme="minorHAnsi" w:hAnsiTheme="minorHAnsi" w:cstheme="minorHAnsi"/>
                <w:b/>
                <w:sz w:val="28"/>
                <w:szCs w:val="22"/>
              </w:rPr>
              <w:t>JUSTIFICATIVA PARA A CONTRATAÇÃO</w:t>
            </w:r>
          </w:p>
        </w:tc>
      </w:tr>
    </w:tbl>
    <w:p w14:paraId="7B63415E" w14:textId="77777777" w:rsidR="000C5F0A" w:rsidRPr="00B37B9F" w:rsidRDefault="000C5F0A" w:rsidP="000C5F0A">
      <w:pPr>
        <w:pStyle w:val="PargrafodaLista"/>
        <w:widowControl/>
        <w:numPr>
          <w:ilvl w:val="1"/>
          <w:numId w:val="17"/>
        </w:numPr>
        <w:suppressAutoHyphens w:val="0"/>
        <w:autoSpaceDN/>
        <w:spacing w:after="160" w:line="259" w:lineRule="auto"/>
        <w:ind w:left="431" w:hanging="431"/>
        <w:textAlignment w:val="auto"/>
        <w:rPr>
          <w:rFonts w:asciiTheme="minorHAnsi" w:hAnsiTheme="minorHAnsi" w:cstheme="minorHAnsi"/>
          <w:b/>
          <w:sz w:val="28"/>
          <w:szCs w:val="22"/>
        </w:rPr>
      </w:pPr>
      <w:r w:rsidRPr="00B37B9F">
        <w:rPr>
          <w:rFonts w:asciiTheme="minorHAnsi" w:hAnsiTheme="minorHAnsi" w:cstheme="minorHAnsi"/>
          <w:b/>
          <w:sz w:val="28"/>
          <w:szCs w:val="22"/>
        </w:rPr>
        <w:t>Contextualização e Justificativa da Contratação</w:t>
      </w:r>
    </w:p>
    <w:p w14:paraId="29CFAFE8" w14:textId="30B6F310" w:rsidR="000C5F0A" w:rsidRPr="00B37B9F"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 xml:space="preserve">As necessidades do </w:t>
      </w:r>
      <w:r w:rsidR="00C95FA6">
        <w:rPr>
          <w:rFonts w:asciiTheme="minorHAnsi" w:hAnsiTheme="minorHAnsi" w:cstheme="minorHAnsi"/>
          <w:sz w:val="22"/>
          <w:szCs w:val="22"/>
        </w:rPr>
        <w:t>DEATI</w:t>
      </w:r>
      <w:r w:rsidRPr="00B37B9F">
        <w:rPr>
          <w:rFonts w:asciiTheme="minorHAnsi" w:hAnsiTheme="minorHAnsi" w:cstheme="minorHAnsi"/>
          <w:sz w:val="22"/>
          <w:szCs w:val="22"/>
        </w:rPr>
        <w:t xml:space="preserve"> a serem atendidas por esta contratação estão relacionadas a duas dimensões do serviço prestado pelo Departamento, são elas:</w:t>
      </w:r>
    </w:p>
    <w:p w14:paraId="1F9C1B65" w14:textId="77777777" w:rsidR="000C5F0A" w:rsidRPr="00B37B9F" w:rsidRDefault="000C5F0A" w:rsidP="000C5F0A">
      <w:pPr>
        <w:pStyle w:val="PargrafodaLista"/>
        <w:numPr>
          <w:ilvl w:val="0"/>
          <w:numId w:val="8"/>
        </w:numPr>
        <w:rPr>
          <w:rFonts w:asciiTheme="minorHAnsi" w:hAnsiTheme="minorHAnsi" w:cstheme="minorHAnsi"/>
          <w:sz w:val="22"/>
          <w:szCs w:val="22"/>
        </w:rPr>
      </w:pPr>
      <w:r w:rsidRPr="00B37B9F">
        <w:rPr>
          <w:rFonts w:asciiTheme="minorHAnsi" w:hAnsiTheme="minorHAnsi" w:cstheme="minorHAnsi"/>
          <w:sz w:val="22"/>
          <w:szCs w:val="22"/>
        </w:rPr>
        <w:t>Atividades de atendimento e suporte técnico a usuários de TIC;</w:t>
      </w:r>
    </w:p>
    <w:p w14:paraId="42D3A970" w14:textId="77777777" w:rsidR="000C5F0A" w:rsidRPr="00B37B9F" w:rsidRDefault="000C5F0A" w:rsidP="000C5F0A">
      <w:pPr>
        <w:pStyle w:val="PargrafodaLista"/>
        <w:numPr>
          <w:ilvl w:val="0"/>
          <w:numId w:val="8"/>
        </w:numPr>
        <w:rPr>
          <w:rFonts w:asciiTheme="minorHAnsi" w:hAnsiTheme="minorHAnsi" w:cstheme="minorHAnsi"/>
          <w:sz w:val="22"/>
          <w:szCs w:val="22"/>
        </w:rPr>
      </w:pPr>
      <w:r w:rsidRPr="00B37B9F">
        <w:rPr>
          <w:rFonts w:asciiTheme="minorHAnsi" w:hAnsiTheme="minorHAnsi" w:cstheme="minorHAnsi"/>
          <w:sz w:val="22"/>
          <w:szCs w:val="22"/>
        </w:rPr>
        <w:t xml:space="preserve">Operação e sustentação de infraestrutura de TIC </w:t>
      </w:r>
    </w:p>
    <w:p w14:paraId="4D180CEC" w14:textId="77777777" w:rsidR="000C5F0A" w:rsidRPr="00B37B9F" w:rsidRDefault="000C5F0A" w:rsidP="000C5F0A">
      <w:pPr>
        <w:rPr>
          <w:rFonts w:asciiTheme="minorHAnsi" w:hAnsiTheme="minorHAnsi" w:cstheme="minorHAnsi"/>
          <w:sz w:val="22"/>
          <w:szCs w:val="22"/>
        </w:rPr>
      </w:pPr>
    </w:p>
    <w:p w14:paraId="2EB48E68" w14:textId="77777777" w:rsidR="000C5F0A" w:rsidRPr="00B37B9F"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O serviço de suporte ao usuário é atualmente prestado por empresa contratada na forma do contrato nº 07/2018, cuja vigência não prorrogável tem término previsto para maio de 2023. A contratação, instruída nos autos do processo 15414.608644/2017-11, fora motivada à época pela escassez de recursos humanos na área de suporte ao usuário, agravada pela então iminente aposentadoria de servidores dedicados ao serviço. Quanto a esse aspecto, a realidade do setor seguiu inalterada até a presente data. Recursos continuam insuficientes na unidade e já há condições de nova aposentadoria, aumentando o risco de redução de força de trabalho.</w:t>
      </w:r>
      <w:r w:rsidRPr="00B37B9F">
        <w:rPr>
          <w:rFonts w:asciiTheme="minorHAnsi" w:hAnsiTheme="minorHAnsi" w:cstheme="minorHAnsi"/>
          <w:color w:val="FF3333"/>
          <w:sz w:val="22"/>
          <w:szCs w:val="22"/>
        </w:rPr>
        <w:t xml:space="preserve"> </w:t>
      </w:r>
    </w:p>
    <w:p w14:paraId="5FC7E8FF" w14:textId="77777777" w:rsidR="000C5F0A" w:rsidRPr="00B37B9F" w:rsidRDefault="000C5F0A" w:rsidP="000C5F0A">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Theme="minorHAnsi" w:hAnsiTheme="minorHAnsi" w:cstheme="minorHAnsi"/>
          <w:color w:val="FF3333"/>
          <w:sz w:val="22"/>
          <w:szCs w:val="22"/>
        </w:rPr>
      </w:pPr>
    </w:p>
    <w:p w14:paraId="134267D7" w14:textId="77777777" w:rsidR="000C5F0A" w:rsidRPr="00B37B9F"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 xml:space="preserve">Atualmente, existe dependência de recursos do contrato de </w:t>
      </w:r>
      <w:proofErr w:type="spellStart"/>
      <w:r w:rsidRPr="00B37B9F">
        <w:rPr>
          <w:rFonts w:asciiTheme="minorHAnsi" w:hAnsiTheme="minorHAnsi" w:cstheme="minorHAnsi"/>
          <w:i/>
          <w:iCs/>
          <w:sz w:val="22"/>
          <w:szCs w:val="22"/>
        </w:rPr>
        <w:t>service</w:t>
      </w:r>
      <w:proofErr w:type="spellEnd"/>
      <w:r w:rsidRPr="00B37B9F">
        <w:rPr>
          <w:rFonts w:asciiTheme="minorHAnsi" w:hAnsiTheme="minorHAnsi" w:cstheme="minorHAnsi"/>
          <w:i/>
          <w:iCs/>
          <w:sz w:val="22"/>
          <w:szCs w:val="22"/>
        </w:rPr>
        <w:t xml:space="preserve"> </w:t>
      </w:r>
      <w:proofErr w:type="spellStart"/>
      <w:r w:rsidRPr="00B37B9F">
        <w:rPr>
          <w:rFonts w:asciiTheme="minorHAnsi" w:hAnsiTheme="minorHAnsi" w:cstheme="minorHAnsi"/>
          <w:i/>
          <w:iCs/>
          <w:sz w:val="22"/>
          <w:szCs w:val="22"/>
        </w:rPr>
        <w:t>desk</w:t>
      </w:r>
      <w:proofErr w:type="spellEnd"/>
      <w:r w:rsidRPr="00B37B9F">
        <w:rPr>
          <w:rFonts w:asciiTheme="minorHAnsi" w:hAnsiTheme="minorHAnsi" w:cstheme="minorHAnsi"/>
          <w:i/>
          <w:iCs/>
          <w:sz w:val="22"/>
          <w:szCs w:val="22"/>
        </w:rPr>
        <w:t xml:space="preserve"> </w:t>
      </w:r>
      <w:r w:rsidRPr="00B37B9F">
        <w:rPr>
          <w:rFonts w:asciiTheme="minorHAnsi" w:hAnsiTheme="minorHAnsi" w:cstheme="minorHAnsi"/>
          <w:sz w:val="22"/>
          <w:szCs w:val="22"/>
        </w:rPr>
        <w:t xml:space="preserve">para a realização do serviço de suporte ao usuário. O cenário de ausência de serviço contratado representa a inviabilização de atendimento </w:t>
      </w:r>
      <w:r w:rsidRPr="00B37B9F">
        <w:rPr>
          <w:rFonts w:asciiTheme="minorHAnsi" w:hAnsiTheme="minorHAnsi" w:cstheme="minorHAnsi"/>
          <w:sz w:val="22"/>
          <w:szCs w:val="22"/>
        </w:rPr>
        <w:lastRenderedPageBreak/>
        <w:t>aos usuários da Susep. Dessa forma, a Administração deverá instruir nova licitação para provimento desses recursos ao serviço de suporte ao usuário, em tempo hábil para a devida transferência de conhecimento à empresa sucessora.</w:t>
      </w:r>
    </w:p>
    <w:p w14:paraId="7596577A" w14:textId="77777777" w:rsidR="000C5F0A" w:rsidRPr="00B37B9F" w:rsidRDefault="000C5F0A" w:rsidP="000C5F0A">
      <w:pPr>
        <w:jc w:val="both"/>
        <w:rPr>
          <w:rFonts w:asciiTheme="minorHAnsi" w:hAnsiTheme="minorHAnsi" w:cstheme="minorHAnsi"/>
          <w:sz w:val="22"/>
          <w:szCs w:val="22"/>
        </w:rPr>
      </w:pPr>
    </w:p>
    <w:p w14:paraId="222D4529" w14:textId="77777777" w:rsidR="00A32236"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 xml:space="preserve">Em adição ao modelo do contrato atual, que prevê recursos apenas na sede da Susep, a nova contratação deverá prover recursos presenciais nas unidades de São Paulo (ERSSP) e Brasília (ERSDF). O acréscimo se dará em virtude </w:t>
      </w:r>
      <w:r w:rsidR="00A32236">
        <w:rPr>
          <w:rFonts w:asciiTheme="minorHAnsi" w:hAnsiTheme="minorHAnsi" w:cstheme="minorHAnsi"/>
          <w:sz w:val="22"/>
          <w:szCs w:val="22"/>
        </w:rPr>
        <w:t>como:</w:t>
      </w:r>
    </w:p>
    <w:p w14:paraId="6F38DB67" w14:textId="77777777" w:rsidR="00A32236" w:rsidRDefault="00A32236" w:rsidP="00A32236">
      <w:pPr>
        <w:pStyle w:val="PargrafodaLista"/>
        <w:numPr>
          <w:ilvl w:val="0"/>
          <w:numId w:val="8"/>
        </w:numPr>
        <w:jc w:val="both"/>
        <w:rPr>
          <w:rFonts w:asciiTheme="minorHAnsi" w:hAnsiTheme="minorHAnsi" w:cstheme="minorHAnsi"/>
          <w:sz w:val="22"/>
          <w:szCs w:val="22"/>
        </w:rPr>
      </w:pPr>
      <w:r>
        <w:rPr>
          <w:rFonts w:asciiTheme="minorHAnsi" w:hAnsiTheme="minorHAnsi" w:cstheme="minorHAnsi"/>
          <w:sz w:val="22"/>
          <w:szCs w:val="22"/>
        </w:rPr>
        <w:t>F</w:t>
      </w:r>
      <w:r w:rsidR="000C5F0A" w:rsidRPr="00A32236">
        <w:rPr>
          <w:rFonts w:asciiTheme="minorHAnsi" w:hAnsiTheme="minorHAnsi" w:cstheme="minorHAnsi"/>
          <w:sz w:val="22"/>
          <w:szCs w:val="22"/>
        </w:rPr>
        <w:t>requentes reuniões da alta direção nessas localidades</w:t>
      </w:r>
      <w:r>
        <w:rPr>
          <w:rFonts w:asciiTheme="minorHAnsi" w:hAnsiTheme="minorHAnsi" w:cstheme="minorHAnsi"/>
          <w:sz w:val="22"/>
          <w:szCs w:val="22"/>
        </w:rPr>
        <w:t>;</w:t>
      </w:r>
    </w:p>
    <w:p w14:paraId="544CE743" w14:textId="77777777" w:rsidR="00A32236" w:rsidRDefault="00A32236" w:rsidP="00A32236">
      <w:pPr>
        <w:pStyle w:val="PargrafodaLista"/>
        <w:numPr>
          <w:ilvl w:val="0"/>
          <w:numId w:val="8"/>
        </w:numPr>
        <w:jc w:val="both"/>
        <w:rPr>
          <w:rFonts w:asciiTheme="minorHAnsi" w:hAnsiTheme="minorHAnsi" w:cstheme="minorHAnsi"/>
          <w:sz w:val="22"/>
          <w:szCs w:val="22"/>
        </w:rPr>
      </w:pPr>
      <w:r>
        <w:rPr>
          <w:rFonts w:asciiTheme="minorHAnsi" w:hAnsiTheme="minorHAnsi" w:cstheme="minorHAnsi"/>
          <w:sz w:val="22"/>
          <w:szCs w:val="22"/>
        </w:rPr>
        <w:t>Operação, nas unidades, de unidades de assistência direta ao Superintendente, como Gabinete e Assessoria de Comunicação;</w:t>
      </w:r>
    </w:p>
    <w:p w14:paraId="23A6E240" w14:textId="165ADAA0" w:rsidR="000C5F0A" w:rsidRPr="00A32236" w:rsidRDefault="00A32236" w:rsidP="00A32236">
      <w:pPr>
        <w:pStyle w:val="PargrafodaLista"/>
        <w:numPr>
          <w:ilvl w:val="0"/>
          <w:numId w:val="8"/>
        </w:numPr>
        <w:jc w:val="both"/>
        <w:rPr>
          <w:rFonts w:asciiTheme="minorHAnsi" w:hAnsiTheme="minorHAnsi" w:cstheme="minorHAnsi"/>
          <w:sz w:val="22"/>
          <w:szCs w:val="22"/>
        </w:rPr>
      </w:pPr>
      <w:r>
        <w:rPr>
          <w:rFonts w:asciiTheme="minorHAnsi" w:hAnsiTheme="minorHAnsi" w:cstheme="minorHAnsi"/>
          <w:sz w:val="22"/>
          <w:szCs w:val="22"/>
        </w:rPr>
        <w:t>Advento da Instrução Normativa SGP-SEGES/SEDGG/ME nº 89/2022</w:t>
      </w:r>
      <w:r w:rsidR="000C5F0A" w:rsidRPr="00A32236">
        <w:rPr>
          <w:rFonts w:asciiTheme="minorHAnsi" w:hAnsiTheme="minorHAnsi" w:cstheme="minorHAnsi"/>
          <w:sz w:val="22"/>
          <w:szCs w:val="22"/>
        </w:rPr>
        <w:t xml:space="preserve">, </w:t>
      </w:r>
      <w:r>
        <w:rPr>
          <w:rFonts w:asciiTheme="minorHAnsi" w:hAnsiTheme="minorHAnsi" w:cstheme="minorHAnsi"/>
          <w:sz w:val="22"/>
          <w:szCs w:val="22"/>
        </w:rPr>
        <w:t>que altera o Programa de Gestão aumentando a frequência de usuários nas unidades da Susep.</w:t>
      </w:r>
    </w:p>
    <w:p w14:paraId="54427FB3" w14:textId="77777777" w:rsidR="000C5F0A" w:rsidRPr="00B37B9F" w:rsidRDefault="000C5F0A" w:rsidP="000C5F0A">
      <w:pPr>
        <w:jc w:val="both"/>
        <w:rPr>
          <w:rFonts w:asciiTheme="minorHAnsi" w:hAnsiTheme="minorHAnsi" w:cstheme="minorHAnsi"/>
          <w:sz w:val="22"/>
          <w:szCs w:val="22"/>
        </w:rPr>
      </w:pPr>
    </w:p>
    <w:p w14:paraId="1629D6B0" w14:textId="77777777" w:rsidR="000C5F0A" w:rsidRPr="00B37B9F" w:rsidRDefault="000C5F0A" w:rsidP="000C5F0A">
      <w:pPr>
        <w:rPr>
          <w:rFonts w:asciiTheme="minorHAnsi" w:hAnsiTheme="minorHAnsi" w:cstheme="minorHAnsi"/>
          <w:sz w:val="22"/>
          <w:szCs w:val="22"/>
        </w:rPr>
      </w:pPr>
      <w:r w:rsidRPr="00B37B9F">
        <w:rPr>
          <w:rFonts w:asciiTheme="minorHAnsi" w:hAnsiTheme="minorHAnsi" w:cstheme="minorHAnsi"/>
          <w:sz w:val="22"/>
          <w:szCs w:val="22"/>
        </w:rPr>
        <w:t>Com relação à sustentação de ambientes de TIC, esta contratação deverá buscar o suprimento de carências das seguintes áreas do setor de infraestrutura de TIC:</w:t>
      </w:r>
      <w:r w:rsidRPr="00B37B9F">
        <w:rPr>
          <w:rFonts w:asciiTheme="minorHAnsi" w:hAnsiTheme="minorHAnsi" w:cstheme="minorHAnsi"/>
          <w:color w:val="FF3333"/>
          <w:sz w:val="22"/>
          <w:szCs w:val="22"/>
        </w:rPr>
        <w:t xml:space="preserve"> </w:t>
      </w:r>
    </w:p>
    <w:p w14:paraId="5E1DDD8D" w14:textId="77777777" w:rsidR="000C5F0A" w:rsidRPr="00B37B9F" w:rsidRDefault="000C5F0A" w:rsidP="000C5F0A">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Theme="minorHAnsi" w:hAnsiTheme="minorHAnsi" w:cstheme="minorHAnsi"/>
          <w:color w:val="FF3333"/>
          <w:sz w:val="22"/>
          <w:szCs w:val="22"/>
        </w:rPr>
      </w:pPr>
    </w:p>
    <w:p w14:paraId="3AC94C3B" w14:textId="77777777" w:rsidR="000C5F0A" w:rsidRPr="00B37B9F" w:rsidRDefault="000C5F0A" w:rsidP="000C5F0A">
      <w:pPr>
        <w:pStyle w:val="PargrafodaLista"/>
        <w:numPr>
          <w:ilvl w:val="0"/>
          <w:numId w:val="8"/>
        </w:numPr>
        <w:rPr>
          <w:rFonts w:asciiTheme="minorHAnsi" w:hAnsiTheme="minorHAnsi" w:cstheme="minorHAnsi"/>
          <w:sz w:val="22"/>
          <w:szCs w:val="22"/>
        </w:rPr>
      </w:pPr>
      <w:r w:rsidRPr="00B37B9F">
        <w:rPr>
          <w:rFonts w:asciiTheme="minorHAnsi" w:hAnsiTheme="minorHAnsi" w:cstheme="minorHAnsi"/>
          <w:sz w:val="22"/>
          <w:szCs w:val="22"/>
        </w:rPr>
        <w:t>Suporte operacional em redes, operações e infraestrutura;</w:t>
      </w:r>
    </w:p>
    <w:p w14:paraId="577E3D63" w14:textId="77777777" w:rsidR="000C5F0A" w:rsidRPr="00B37B9F" w:rsidRDefault="000C5F0A" w:rsidP="000C5F0A">
      <w:pPr>
        <w:pStyle w:val="PargrafodaLista"/>
        <w:numPr>
          <w:ilvl w:val="0"/>
          <w:numId w:val="8"/>
        </w:numPr>
        <w:rPr>
          <w:rFonts w:asciiTheme="minorHAnsi" w:hAnsiTheme="minorHAnsi" w:cstheme="minorHAnsi"/>
          <w:sz w:val="22"/>
          <w:szCs w:val="22"/>
        </w:rPr>
      </w:pPr>
      <w:r w:rsidRPr="00B37B9F">
        <w:rPr>
          <w:rFonts w:asciiTheme="minorHAnsi" w:hAnsiTheme="minorHAnsi" w:cstheme="minorHAnsi"/>
          <w:sz w:val="22"/>
          <w:szCs w:val="22"/>
        </w:rPr>
        <w:t>Segurança da informação;</w:t>
      </w:r>
    </w:p>
    <w:p w14:paraId="2105E385" w14:textId="77777777" w:rsidR="000C5F0A" w:rsidRPr="00B37B9F" w:rsidRDefault="000C5F0A" w:rsidP="000C5F0A">
      <w:pPr>
        <w:pStyle w:val="PargrafodaLista"/>
        <w:numPr>
          <w:ilvl w:val="0"/>
          <w:numId w:val="8"/>
        </w:numPr>
        <w:rPr>
          <w:rFonts w:asciiTheme="minorHAnsi" w:hAnsiTheme="minorHAnsi" w:cstheme="minorHAnsi"/>
          <w:sz w:val="22"/>
          <w:szCs w:val="22"/>
        </w:rPr>
      </w:pPr>
      <w:r w:rsidRPr="00B37B9F">
        <w:rPr>
          <w:rFonts w:asciiTheme="minorHAnsi" w:hAnsiTheme="minorHAnsi" w:cstheme="minorHAnsi"/>
          <w:sz w:val="22"/>
          <w:szCs w:val="22"/>
        </w:rPr>
        <w:t xml:space="preserve">DevSecOps; </w:t>
      </w:r>
    </w:p>
    <w:p w14:paraId="59D3FEB4" w14:textId="77777777" w:rsidR="00B37B9F" w:rsidRPr="00B37B9F" w:rsidRDefault="000C5F0A" w:rsidP="000C5F0A">
      <w:pPr>
        <w:pStyle w:val="PargrafodaLista"/>
        <w:numPr>
          <w:ilvl w:val="0"/>
          <w:numId w:val="8"/>
        </w:numPr>
        <w:rPr>
          <w:rFonts w:asciiTheme="minorHAnsi" w:hAnsiTheme="minorHAnsi" w:cstheme="minorHAnsi"/>
          <w:sz w:val="22"/>
          <w:szCs w:val="22"/>
        </w:rPr>
      </w:pPr>
      <w:r w:rsidRPr="00B37B9F">
        <w:rPr>
          <w:rFonts w:asciiTheme="minorHAnsi" w:hAnsiTheme="minorHAnsi" w:cstheme="minorHAnsi"/>
          <w:sz w:val="22"/>
          <w:szCs w:val="22"/>
        </w:rPr>
        <w:t xml:space="preserve">Administração de Bancos de Dados; </w:t>
      </w:r>
    </w:p>
    <w:p w14:paraId="79F63603" w14:textId="293079C1" w:rsidR="000C5F0A" w:rsidRPr="00B37B9F" w:rsidRDefault="00B37B9F" w:rsidP="000C5F0A">
      <w:pPr>
        <w:pStyle w:val="PargrafodaLista"/>
        <w:numPr>
          <w:ilvl w:val="0"/>
          <w:numId w:val="8"/>
        </w:numPr>
        <w:rPr>
          <w:rFonts w:asciiTheme="minorHAnsi" w:hAnsiTheme="minorHAnsi" w:cstheme="minorHAnsi"/>
          <w:sz w:val="22"/>
          <w:szCs w:val="22"/>
        </w:rPr>
      </w:pPr>
      <w:r w:rsidRPr="00B37B9F">
        <w:rPr>
          <w:rFonts w:asciiTheme="minorHAnsi" w:hAnsiTheme="minorHAnsi" w:cstheme="minorHAnsi"/>
          <w:sz w:val="22"/>
          <w:szCs w:val="22"/>
        </w:rPr>
        <w:t>Administração de plataforma de análise de dados; e</w:t>
      </w:r>
    </w:p>
    <w:p w14:paraId="758302FA" w14:textId="77777777" w:rsidR="000C5F0A" w:rsidRPr="00B37B9F" w:rsidRDefault="000C5F0A" w:rsidP="000C5F0A">
      <w:pPr>
        <w:pStyle w:val="PargrafodaLista"/>
        <w:numPr>
          <w:ilvl w:val="0"/>
          <w:numId w:val="8"/>
        </w:numPr>
        <w:rPr>
          <w:rFonts w:asciiTheme="minorHAnsi" w:hAnsiTheme="minorHAnsi" w:cstheme="minorHAnsi"/>
          <w:sz w:val="22"/>
          <w:szCs w:val="22"/>
        </w:rPr>
      </w:pPr>
      <w:r w:rsidRPr="00B37B9F">
        <w:rPr>
          <w:rFonts w:asciiTheme="minorHAnsi" w:hAnsiTheme="minorHAnsi" w:cstheme="minorHAnsi"/>
          <w:sz w:val="22"/>
          <w:szCs w:val="22"/>
        </w:rPr>
        <w:t>Gestão dos serviços de TIC.</w:t>
      </w:r>
    </w:p>
    <w:p w14:paraId="3E16349F" w14:textId="77777777" w:rsidR="000C5F0A" w:rsidRPr="00B37B9F" w:rsidRDefault="000C5F0A" w:rsidP="000C5F0A">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Theme="minorHAnsi" w:hAnsiTheme="minorHAnsi" w:cstheme="minorHAnsi"/>
          <w:color w:val="FF3333"/>
          <w:sz w:val="22"/>
          <w:szCs w:val="22"/>
        </w:rPr>
      </w:pPr>
    </w:p>
    <w:p w14:paraId="74ED7EB7" w14:textId="622A1E01" w:rsidR="000C5F0A" w:rsidRPr="00B37B9F"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Os serviços de TIC são outra área de preocupação dos gestores do DE</w:t>
      </w:r>
      <w:r w:rsidR="00A32236">
        <w:rPr>
          <w:rFonts w:asciiTheme="minorHAnsi" w:hAnsiTheme="minorHAnsi" w:cstheme="minorHAnsi"/>
          <w:sz w:val="22"/>
          <w:szCs w:val="22"/>
        </w:rPr>
        <w:t>ATI</w:t>
      </w:r>
      <w:r w:rsidRPr="00B37B9F">
        <w:rPr>
          <w:rFonts w:asciiTheme="minorHAnsi" w:hAnsiTheme="minorHAnsi" w:cstheme="minorHAnsi"/>
          <w:sz w:val="22"/>
          <w:szCs w:val="22"/>
        </w:rPr>
        <w:t xml:space="preserve">. Anualmente, são realizados cerca de 12.000 acionamentos </w:t>
      </w:r>
      <w:r w:rsidR="00A32236">
        <w:rPr>
          <w:rFonts w:asciiTheme="minorHAnsi" w:hAnsiTheme="minorHAnsi" w:cstheme="minorHAnsi"/>
          <w:sz w:val="22"/>
          <w:szCs w:val="22"/>
        </w:rPr>
        <w:t xml:space="preserve">na Central de Serviços </w:t>
      </w:r>
      <w:r w:rsidRPr="00B37B9F">
        <w:rPr>
          <w:rFonts w:asciiTheme="minorHAnsi" w:hAnsiTheme="minorHAnsi" w:cstheme="minorHAnsi"/>
          <w:sz w:val="22"/>
          <w:szCs w:val="22"/>
        </w:rPr>
        <w:t>de TIC. O atendimento a essas demandas mobiliza recursos humanos e materiais, impactando de forma significativa a capacidade de a área de TIC implementar os projetos propostos. Dessa forma, os serviços devem ser conduzidos observando-se as melhores práticas do setor (ITIL), visando a otimização do uso de recursos, a antecipação a situações de incidentes e a melhoria contínua do serviço. Para tanto, a força de trabalho da área de infraestrutura de TIC deve ser auxiliada por especialistas em tais serviços, tanto para executá-los, quanto para gerenciá-los.</w:t>
      </w:r>
    </w:p>
    <w:p w14:paraId="56233335" w14:textId="77777777" w:rsidR="000C5F0A" w:rsidRPr="00B37B9F" w:rsidRDefault="000C5F0A" w:rsidP="000C5F0A">
      <w:pPr>
        <w:jc w:val="both"/>
        <w:rPr>
          <w:rFonts w:asciiTheme="minorHAnsi" w:hAnsiTheme="minorHAnsi" w:cstheme="minorHAnsi"/>
          <w:sz w:val="22"/>
          <w:szCs w:val="22"/>
        </w:rPr>
      </w:pPr>
    </w:p>
    <w:p w14:paraId="1F70547E" w14:textId="1219AEE1" w:rsidR="000C5F0A" w:rsidRPr="00B37B9F" w:rsidRDefault="00C843BB" w:rsidP="000C5F0A">
      <w:pPr>
        <w:jc w:val="both"/>
        <w:rPr>
          <w:rFonts w:asciiTheme="minorHAnsi" w:hAnsiTheme="minorHAnsi" w:cstheme="minorHAnsi"/>
          <w:sz w:val="22"/>
          <w:szCs w:val="22"/>
        </w:rPr>
      </w:pPr>
      <w:r w:rsidRPr="004922E1">
        <w:rPr>
          <w:rFonts w:asciiTheme="minorHAnsi" w:hAnsiTheme="minorHAnsi" w:cstheme="minorHAnsi"/>
          <w:sz w:val="22"/>
          <w:szCs w:val="22"/>
        </w:rPr>
        <w:t xml:space="preserve">Outra área a ser contemplada pelo serviço instruído por meio deste instrumento é a da Segurança da Informação. </w:t>
      </w:r>
      <w:r w:rsidR="000C5F0A" w:rsidRPr="004922E1">
        <w:rPr>
          <w:rFonts w:asciiTheme="minorHAnsi" w:hAnsiTheme="minorHAnsi" w:cstheme="minorHAnsi"/>
          <w:sz w:val="22"/>
          <w:szCs w:val="22"/>
        </w:rPr>
        <w:t>Organizações</w:t>
      </w:r>
      <w:r w:rsidRPr="004922E1">
        <w:rPr>
          <w:rFonts w:asciiTheme="minorHAnsi" w:hAnsiTheme="minorHAnsi" w:cstheme="minorHAnsi"/>
          <w:sz w:val="22"/>
          <w:szCs w:val="22"/>
        </w:rPr>
        <w:t xml:space="preserve"> como a Susep,</w:t>
      </w:r>
      <w:r w:rsidR="000C5F0A" w:rsidRPr="004922E1">
        <w:rPr>
          <w:rFonts w:asciiTheme="minorHAnsi" w:hAnsiTheme="minorHAnsi" w:cstheme="minorHAnsi"/>
          <w:sz w:val="22"/>
          <w:szCs w:val="22"/>
        </w:rPr>
        <w:t xml:space="preserve"> com grande dependência de recursos de TIC</w:t>
      </w:r>
      <w:r w:rsidRPr="004922E1">
        <w:rPr>
          <w:rFonts w:asciiTheme="minorHAnsi" w:hAnsiTheme="minorHAnsi" w:cstheme="minorHAnsi"/>
          <w:sz w:val="22"/>
          <w:szCs w:val="22"/>
        </w:rPr>
        <w:t>,</w:t>
      </w:r>
      <w:r w:rsidR="000C5F0A" w:rsidRPr="004922E1">
        <w:rPr>
          <w:rFonts w:asciiTheme="minorHAnsi" w:hAnsiTheme="minorHAnsi" w:cstheme="minorHAnsi"/>
          <w:sz w:val="22"/>
          <w:szCs w:val="22"/>
        </w:rPr>
        <w:t xml:space="preserve"> devem identificar e tratar riscos relacionados </w:t>
      </w:r>
      <w:proofErr w:type="spellStart"/>
      <w:r w:rsidR="000C5F0A" w:rsidRPr="004922E1">
        <w:rPr>
          <w:rFonts w:asciiTheme="minorHAnsi" w:hAnsiTheme="minorHAnsi" w:cstheme="minorHAnsi"/>
          <w:sz w:val="22"/>
          <w:szCs w:val="22"/>
        </w:rPr>
        <w:t>a</w:t>
      </w:r>
      <w:proofErr w:type="spellEnd"/>
      <w:r w:rsidR="000C5F0A" w:rsidRPr="004922E1">
        <w:rPr>
          <w:rFonts w:asciiTheme="minorHAnsi" w:hAnsiTheme="minorHAnsi" w:cstheme="minorHAnsi"/>
          <w:sz w:val="22"/>
          <w:szCs w:val="22"/>
        </w:rPr>
        <w:t xml:space="preserve"> segurança cibernética. </w:t>
      </w:r>
      <w:r w:rsidR="00A8007B" w:rsidRPr="004922E1">
        <w:rPr>
          <w:rFonts w:asciiTheme="minorHAnsi" w:hAnsiTheme="minorHAnsi" w:cstheme="minorHAnsi"/>
          <w:sz w:val="22"/>
          <w:szCs w:val="22"/>
        </w:rPr>
        <w:t>A</w:t>
      </w:r>
      <w:r w:rsidR="000C5F0A" w:rsidRPr="004922E1">
        <w:rPr>
          <w:rFonts w:asciiTheme="minorHAnsi" w:hAnsiTheme="minorHAnsi" w:cstheme="minorHAnsi"/>
          <w:sz w:val="22"/>
          <w:szCs w:val="22"/>
        </w:rPr>
        <w:t xml:space="preserve">s tecnologias </w:t>
      </w:r>
      <w:r w:rsidR="00A8007B" w:rsidRPr="004922E1">
        <w:rPr>
          <w:rFonts w:asciiTheme="minorHAnsi" w:hAnsiTheme="minorHAnsi" w:cstheme="minorHAnsi"/>
          <w:sz w:val="22"/>
          <w:szCs w:val="22"/>
        </w:rPr>
        <w:t xml:space="preserve">evoluem rapidamente, </w:t>
      </w:r>
      <w:r w:rsidRPr="004922E1">
        <w:rPr>
          <w:rFonts w:asciiTheme="minorHAnsi" w:hAnsiTheme="minorHAnsi" w:cstheme="minorHAnsi"/>
          <w:sz w:val="22"/>
          <w:szCs w:val="22"/>
        </w:rPr>
        <w:t>abrindo</w:t>
      </w:r>
      <w:r w:rsidR="003C056F" w:rsidRPr="004922E1">
        <w:rPr>
          <w:rFonts w:asciiTheme="minorHAnsi" w:hAnsiTheme="minorHAnsi" w:cstheme="minorHAnsi"/>
          <w:sz w:val="22"/>
          <w:szCs w:val="22"/>
        </w:rPr>
        <w:t xml:space="preserve"> novas vulnerabilidades </w:t>
      </w:r>
      <w:r w:rsidRPr="004922E1">
        <w:rPr>
          <w:rFonts w:asciiTheme="minorHAnsi" w:hAnsiTheme="minorHAnsi" w:cstheme="minorHAnsi"/>
          <w:sz w:val="22"/>
          <w:szCs w:val="22"/>
        </w:rPr>
        <w:t>e criando novas ameaças ao bom andamento dos negócios</w:t>
      </w:r>
      <w:r w:rsidR="003C056F" w:rsidRPr="004922E1">
        <w:rPr>
          <w:rFonts w:asciiTheme="minorHAnsi" w:hAnsiTheme="minorHAnsi" w:cstheme="minorHAnsi"/>
          <w:sz w:val="22"/>
          <w:szCs w:val="22"/>
        </w:rPr>
        <w:t xml:space="preserve">. </w:t>
      </w:r>
      <w:r w:rsidRPr="004922E1">
        <w:rPr>
          <w:rFonts w:asciiTheme="minorHAnsi" w:hAnsiTheme="minorHAnsi" w:cstheme="minorHAnsi"/>
          <w:sz w:val="22"/>
          <w:szCs w:val="22"/>
        </w:rPr>
        <w:t>Ciente dessa realidade, o governo federal tem determinado que os órgãos do Executivo fortaleçam suas defesas e aumentem sua maturidade em termos de segurança da informação. N</w:t>
      </w:r>
      <w:r w:rsidR="004922E1" w:rsidRPr="004922E1">
        <w:rPr>
          <w:rFonts w:asciiTheme="minorHAnsi" w:hAnsiTheme="minorHAnsi" w:cstheme="minorHAnsi"/>
          <w:sz w:val="22"/>
          <w:szCs w:val="22"/>
        </w:rPr>
        <w:t>esse sentido</w:t>
      </w:r>
      <w:r w:rsidRPr="004922E1">
        <w:rPr>
          <w:rFonts w:asciiTheme="minorHAnsi" w:hAnsiTheme="minorHAnsi" w:cstheme="minorHAnsi"/>
          <w:sz w:val="22"/>
          <w:szCs w:val="22"/>
        </w:rPr>
        <w:t>, a Susep está implementando o Plano de Transformação Digital previsto no Decreto 10.332/2020. No escopo desse plano, existe o “</w:t>
      </w:r>
      <w:r w:rsidR="003C056F" w:rsidRPr="004922E1">
        <w:rPr>
          <w:rFonts w:asciiTheme="minorHAnsi" w:hAnsiTheme="minorHAnsi" w:cstheme="minorHAnsi"/>
          <w:sz w:val="22"/>
          <w:szCs w:val="22"/>
        </w:rPr>
        <w:t>Eixo 4</w:t>
      </w:r>
      <w:r w:rsidRPr="004922E1">
        <w:rPr>
          <w:rFonts w:asciiTheme="minorHAnsi" w:hAnsiTheme="minorHAnsi" w:cstheme="minorHAnsi"/>
          <w:sz w:val="22"/>
          <w:szCs w:val="22"/>
        </w:rPr>
        <w:t>”, que determina a execução de diversas atividades</w:t>
      </w:r>
      <w:r w:rsidR="004922E1" w:rsidRPr="004922E1">
        <w:rPr>
          <w:rFonts w:asciiTheme="minorHAnsi" w:hAnsiTheme="minorHAnsi" w:cstheme="minorHAnsi"/>
          <w:sz w:val="22"/>
          <w:szCs w:val="22"/>
        </w:rPr>
        <w:t xml:space="preserve"> na área de segurança cibernética. Também há o</w:t>
      </w:r>
      <w:r w:rsidR="003C056F" w:rsidRPr="004922E1">
        <w:rPr>
          <w:rFonts w:asciiTheme="minorHAnsi" w:hAnsiTheme="minorHAnsi" w:cstheme="minorHAnsi"/>
          <w:sz w:val="22"/>
          <w:szCs w:val="22"/>
        </w:rPr>
        <w:t xml:space="preserve"> Programa de Privacidade e Segurança da Informação (PPSI) da Secretaria de Governo Digital</w:t>
      </w:r>
      <w:r w:rsidR="004922E1" w:rsidRPr="004922E1">
        <w:rPr>
          <w:rFonts w:asciiTheme="minorHAnsi" w:hAnsiTheme="minorHAnsi" w:cstheme="minorHAnsi"/>
          <w:sz w:val="22"/>
          <w:szCs w:val="22"/>
        </w:rPr>
        <w:t>, que traz</w:t>
      </w:r>
      <w:r w:rsidR="003C056F" w:rsidRPr="004922E1">
        <w:rPr>
          <w:rFonts w:asciiTheme="minorHAnsi" w:hAnsiTheme="minorHAnsi" w:cstheme="minorHAnsi"/>
          <w:sz w:val="22"/>
          <w:szCs w:val="22"/>
        </w:rPr>
        <w:t xml:space="preserve"> um amplo conjunto de ações de adequação a serem implementadas no ambiente de TIC </w:t>
      </w:r>
      <w:r w:rsidR="004922E1" w:rsidRPr="004922E1">
        <w:rPr>
          <w:rFonts w:asciiTheme="minorHAnsi" w:hAnsiTheme="minorHAnsi" w:cstheme="minorHAnsi"/>
          <w:sz w:val="22"/>
          <w:szCs w:val="22"/>
        </w:rPr>
        <w:t>dos órgãos do governo</w:t>
      </w:r>
      <w:r w:rsidR="003C056F" w:rsidRPr="004922E1">
        <w:rPr>
          <w:rFonts w:asciiTheme="minorHAnsi" w:hAnsiTheme="minorHAnsi" w:cstheme="minorHAnsi"/>
          <w:sz w:val="22"/>
          <w:szCs w:val="22"/>
        </w:rPr>
        <w:t xml:space="preserve">. </w:t>
      </w:r>
      <w:r w:rsidR="004922E1" w:rsidRPr="004922E1">
        <w:rPr>
          <w:rFonts w:asciiTheme="minorHAnsi" w:hAnsiTheme="minorHAnsi" w:cstheme="minorHAnsi"/>
          <w:sz w:val="22"/>
          <w:szCs w:val="22"/>
        </w:rPr>
        <w:t xml:space="preserve">Todas essas responsabilidades têm sido comissionadas à área de TIC da Susep. Porém </w:t>
      </w:r>
      <w:r w:rsidR="000C5F0A" w:rsidRPr="004922E1">
        <w:rPr>
          <w:rFonts w:asciiTheme="minorHAnsi" w:hAnsiTheme="minorHAnsi" w:cstheme="minorHAnsi"/>
          <w:sz w:val="22"/>
          <w:szCs w:val="22"/>
        </w:rPr>
        <w:t>a carência de especialistas n</w:t>
      </w:r>
      <w:r w:rsidR="004922E1" w:rsidRPr="004922E1">
        <w:rPr>
          <w:rFonts w:asciiTheme="minorHAnsi" w:hAnsiTheme="minorHAnsi" w:cstheme="minorHAnsi"/>
          <w:sz w:val="22"/>
          <w:szCs w:val="22"/>
        </w:rPr>
        <w:t>essa área nos quadros da Autarquia torna</w:t>
      </w:r>
      <w:r w:rsidR="003C056F" w:rsidRPr="004922E1">
        <w:rPr>
          <w:rFonts w:asciiTheme="minorHAnsi" w:hAnsiTheme="minorHAnsi" w:cstheme="minorHAnsi"/>
          <w:sz w:val="22"/>
          <w:szCs w:val="22"/>
        </w:rPr>
        <w:t xml:space="preserve"> </w:t>
      </w:r>
      <w:r w:rsidR="000C5F0A" w:rsidRPr="004922E1">
        <w:rPr>
          <w:rFonts w:asciiTheme="minorHAnsi" w:hAnsiTheme="minorHAnsi" w:cstheme="minorHAnsi"/>
          <w:sz w:val="22"/>
          <w:szCs w:val="22"/>
        </w:rPr>
        <w:t>nece</w:t>
      </w:r>
      <w:r w:rsidR="003C056F" w:rsidRPr="004922E1">
        <w:rPr>
          <w:rFonts w:asciiTheme="minorHAnsi" w:hAnsiTheme="minorHAnsi" w:cstheme="minorHAnsi"/>
          <w:sz w:val="22"/>
          <w:szCs w:val="22"/>
        </w:rPr>
        <w:t xml:space="preserve">ssária a contratação </w:t>
      </w:r>
      <w:r w:rsidR="004922E1" w:rsidRPr="004922E1">
        <w:rPr>
          <w:rFonts w:asciiTheme="minorHAnsi" w:hAnsiTheme="minorHAnsi" w:cstheme="minorHAnsi"/>
          <w:sz w:val="22"/>
          <w:szCs w:val="22"/>
        </w:rPr>
        <w:t xml:space="preserve">de </w:t>
      </w:r>
      <w:r w:rsidR="003C056F" w:rsidRPr="004922E1">
        <w:rPr>
          <w:rFonts w:asciiTheme="minorHAnsi" w:hAnsiTheme="minorHAnsi" w:cstheme="minorHAnsi"/>
          <w:sz w:val="22"/>
          <w:szCs w:val="22"/>
        </w:rPr>
        <w:t xml:space="preserve">apoio </w:t>
      </w:r>
      <w:r w:rsidR="004922E1" w:rsidRPr="004922E1">
        <w:rPr>
          <w:rFonts w:asciiTheme="minorHAnsi" w:hAnsiTheme="minorHAnsi" w:cstheme="minorHAnsi"/>
          <w:sz w:val="22"/>
          <w:szCs w:val="22"/>
        </w:rPr>
        <w:t>técnico especializado</w:t>
      </w:r>
      <w:r w:rsidR="000C5F0A" w:rsidRPr="004922E1">
        <w:rPr>
          <w:rFonts w:asciiTheme="minorHAnsi" w:hAnsiTheme="minorHAnsi" w:cstheme="minorHAnsi"/>
          <w:sz w:val="22"/>
          <w:szCs w:val="22"/>
        </w:rPr>
        <w:t>, para diagnóstico, planejamento e implementação de medidas que venham a robustecer a segurança do ambiente de TIC da Susep</w:t>
      </w:r>
      <w:r w:rsidR="004922E1" w:rsidRPr="004922E1">
        <w:rPr>
          <w:rFonts w:asciiTheme="minorHAnsi" w:hAnsiTheme="minorHAnsi" w:cstheme="minorHAnsi"/>
          <w:sz w:val="22"/>
          <w:szCs w:val="22"/>
        </w:rPr>
        <w:t xml:space="preserve"> e atender as determinações do governo relacionadas a este tema.</w:t>
      </w:r>
    </w:p>
    <w:p w14:paraId="33663041" w14:textId="77777777" w:rsidR="000C5F0A" w:rsidRPr="00B37B9F" w:rsidRDefault="000C5F0A" w:rsidP="000C5F0A">
      <w:pPr>
        <w:jc w:val="both"/>
        <w:rPr>
          <w:rFonts w:asciiTheme="minorHAnsi" w:hAnsiTheme="minorHAnsi" w:cstheme="minorHAnsi"/>
          <w:sz w:val="22"/>
          <w:szCs w:val="22"/>
        </w:rPr>
      </w:pPr>
    </w:p>
    <w:p w14:paraId="7255F637" w14:textId="77777777" w:rsidR="000C5F0A" w:rsidRPr="00B37B9F"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 xml:space="preserve">Outro segmento com necessidade de melhoria é o que trata do relacionamento entre as áreas de desenvolvimento de software e infraestrutura de TIC. A introdução de metodologias ágeis no processo de desenvolvimento de software foi um avanço já conquistado pela Susep. Contudo, para maior extração de valor pelo negócio da Susep é necessária a implementação de boas práticas de automação para alocação e liberação de recursos e para </w:t>
      </w:r>
      <w:proofErr w:type="spellStart"/>
      <w:r w:rsidRPr="00B37B9F">
        <w:rPr>
          <w:rFonts w:asciiTheme="minorHAnsi" w:hAnsiTheme="minorHAnsi" w:cstheme="minorHAnsi"/>
          <w:i/>
          <w:iCs/>
          <w:sz w:val="22"/>
          <w:szCs w:val="22"/>
        </w:rPr>
        <w:t>deploy</w:t>
      </w:r>
      <w:proofErr w:type="spellEnd"/>
      <w:r w:rsidRPr="00B37B9F">
        <w:rPr>
          <w:rFonts w:asciiTheme="minorHAnsi" w:hAnsiTheme="minorHAnsi" w:cstheme="minorHAnsi"/>
          <w:sz w:val="22"/>
          <w:szCs w:val="22"/>
        </w:rPr>
        <w:t xml:space="preserve"> de novas versões em ambientes de produção, ensejando a contratação </w:t>
      </w:r>
      <w:r w:rsidRPr="00B37B9F">
        <w:rPr>
          <w:rFonts w:asciiTheme="minorHAnsi" w:hAnsiTheme="minorHAnsi" w:cstheme="minorHAnsi"/>
          <w:sz w:val="22"/>
          <w:szCs w:val="22"/>
        </w:rPr>
        <w:lastRenderedPageBreak/>
        <w:t>de especialistas em DevSecOps.</w:t>
      </w:r>
    </w:p>
    <w:p w14:paraId="66D39C8E" w14:textId="77777777" w:rsidR="000C5F0A" w:rsidRPr="00B37B9F" w:rsidRDefault="000C5F0A" w:rsidP="000C5F0A">
      <w:pPr>
        <w:jc w:val="both"/>
        <w:rPr>
          <w:rFonts w:asciiTheme="minorHAnsi" w:hAnsiTheme="minorHAnsi" w:cstheme="minorHAnsi"/>
          <w:sz w:val="22"/>
          <w:szCs w:val="22"/>
        </w:rPr>
      </w:pPr>
    </w:p>
    <w:p w14:paraId="5F29E819" w14:textId="2A7E9463" w:rsidR="000C5F0A" w:rsidRPr="00B37B9F"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 xml:space="preserve">As aplicações da Susep fazem uso intenso de bancos de dados. Os recursos do </w:t>
      </w:r>
      <w:r w:rsidR="00C95FA6">
        <w:rPr>
          <w:rFonts w:asciiTheme="minorHAnsi" w:hAnsiTheme="minorHAnsi" w:cstheme="minorHAnsi"/>
          <w:sz w:val="22"/>
          <w:szCs w:val="22"/>
        </w:rPr>
        <w:t>DEATI</w:t>
      </w:r>
      <w:r w:rsidRPr="00B37B9F">
        <w:rPr>
          <w:rFonts w:asciiTheme="minorHAnsi" w:hAnsiTheme="minorHAnsi" w:cstheme="minorHAnsi"/>
          <w:sz w:val="22"/>
          <w:szCs w:val="22"/>
        </w:rPr>
        <w:t xml:space="preserve"> especializados nos temas de Sistemas Gerenciador de Banco de Dados</w:t>
      </w:r>
      <w:r w:rsidRPr="00B37B9F">
        <w:rPr>
          <w:rFonts w:asciiTheme="minorHAnsi" w:hAnsiTheme="minorHAnsi" w:cstheme="minorHAnsi"/>
          <w:b/>
          <w:bCs/>
          <w:sz w:val="22"/>
          <w:szCs w:val="22"/>
        </w:rPr>
        <w:t xml:space="preserve"> (</w:t>
      </w:r>
      <w:r w:rsidRPr="00B37B9F">
        <w:rPr>
          <w:rFonts w:asciiTheme="minorHAnsi" w:hAnsiTheme="minorHAnsi" w:cstheme="minorHAnsi"/>
          <w:sz w:val="22"/>
          <w:szCs w:val="22"/>
        </w:rPr>
        <w:t>SGBD) e dos dados das aplicações são em número restrito, sendo necessário o aumento na disponibilidade desses especialistas para garantir a organização dos ativos relacionados a esta área da TIC diante do crescente número de projetos de desenvolvimento e manutenção de sistemas que envolvem os bancos de dados da Susep. A situação evidencia a necessidade de ampliação do número de recursos dedicados a atividades de administração de bancos de dados.</w:t>
      </w:r>
    </w:p>
    <w:p w14:paraId="65B9F23A" w14:textId="77777777" w:rsidR="000C5F0A" w:rsidRPr="00B37B9F" w:rsidRDefault="000C5F0A" w:rsidP="000C5F0A">
      <w:pPr>
        <w:jc w:val="both"/>
        <w:rPr>
          <w:rFonts w:asciiTheme="minorHAnsi" w:hAnsiTheme="minorHAnsi" w:cstheme="minorHAnsi"/>
          <w:sz w:val="22"/>
          <w:szCs w:val="22"/>
        </w:rPr>
      </w:pPr>
    </w:p>
    <w:p w14:paraId="43BB9D81" w14:textId="29F76708" w:rsidR="00B37B9F" w:rsidRPr="00B37B9F" w:rsidRDefault="00B37B9F" w:rsidP="000C5F0A">
      <w:pPr>
        <w:jc w:val="both"/>
        <w:rPr>
          <w:rFonts w:asciiTheme="minorHAnsi" w:hAnsiTheme="minorHAnsi" w:cstheme="minorHAnsi"/>
          <w:sz w:val="22"/>
          <w:szCs w:val="22"/>
        </w:rPr>
      </w:pPr>
      <w:r w:rsidRPr="00B37B9F">
        <w:rPr>
          <w:rFonts w:asciiTheme="minorHAnsi" w:hAnsiTheme="minorHAnsi" w:cstheme="minorHAnsi"/>
          <w:sz w:val="22"/>
          <w:szCs w:val="22"/>
        </w:rPr>
        <w:t>A Susep vem se transformando numa organização orientada a dados. A assertiva é confirmada pela adoção, nos últimos anos, de ferramentas para análise de dados e tomada de decisão. Atualmente, tanto a sociedade quanto os servidores da Susep dependem de instrumentos de </w:t>
      </w:r>
      <w:r w:rsidRPr="00B37B9F">
        <w:rPr>
          <w:rStyle w:val="nfase"/>
          <w:rFonts w:asciiTheme="minorHAnsi" w:hAnsiTheme="minorHAnsi" w:cstheme="minorHAnsi"/>
          <w:sz w:val="22"/>
          <w:szCs w:val="22"/>
        </w:rPr>
        <w:t xml:space="preserve">business </w:t>
      </w:r>
      <w:proofErr w:type="spellStart"/>
      <w:r w:rsidRPr="00B37B9F">
        <w:rPr>
          <w:rStyle w:val="nfase"/>
          <w:rFonts w:asciiTheme="minorHAnsi" w:hAnsiTheme="minorHAnsi" w:cstheme="minorHAnsi"/>
          <w:sz w:val="22"/>
          <w:szCs w:val="22"/>
        </w:rPr>
        <w:t>intelligence</w:t>
      </w:r>
      <w:proofErr w:type="spellEnd"/>
      <w:r w:rsidRPr="00B37B9F">
        <w:rPr>
          <w:rFonts w:asciiTheme="minorHAnsi" w:hAnsiTheme="minorHAnsi" w:cstheme="minorHAnsi"/>
          <w:sz w:val="22"/>
          <w:szCs w:val="22"/>
        </w:rPr>
        <w:t> para realizarem análises de dados específicos do mercado e da operação da Susep. Em função da grande dependência das plataformas de BI e necessidade otimização dos aplicativos desenvolvidos, é preciso haver um time especialista para administrar e sustentar as ferramentas de análise de dados utilizadas.</w:t>
      </w:r>
    </w:p>
    <w:p w14:paraId="13385894" w14:textId="77777777" w:rsidR="00B37B9F" w:rsidRPr="00B37B9F" w:rsidRDefault="00B37B9F" w:rsidP="000C5F0A">
      <w:pPr>
        <w:jc w:val="both"/>
        <w:rPr>
          <w:rFonts w:asciiTheme="minorHAnsi" w:hAnsiTheme="minorHAnsi" w:cstheme="minorHAnsi"/>
          <w:sz w:val="22"/>
          <w:szCs w:val="22"/>
        </w:rPr>
      </w:pPr>
    </w:p>
    <w:p w14:paraId="298E9189" w14:textId="483A2CCA" w:rsidR="000C5F0A" w:rsidRPr="00B37B9F"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 xml:space="preserve">Por fim, muitos serviços de TIC são críticos ao funcionamento e à imagem da Susep. Aplicações como o SEI e o Sistema de Corretores devem estar operantes sem interrupção. A sustentação de tais serviços bem como dos ativos sobre os quais funcionam é tarefa que requer a dedicação de recursos humanos especialistas, atualmente em quantidade insuficiente nos quadros do </w:t>
      </w:r>
      <w:r w:rsidR="00C95FA6">
        <w:rPr>
          <w:rFonts w:asciiTheme="minorHAnsi" w:hAnsiTheme="minorHAnsi" w:cstheme="minorHAnsi"/>
          <w:sz w:val="22"/>
          <w:szCs w:val="22"/>
        </w:rPr>
        <w:t>DEATI</w:t>
      </w:r>
      <w:r w:rsidRPr="00B37B9F">
        <w:rPr>
          <w:rFonts w:asciiTheme="minorHAnsi" w:hAnsiTheme="minorHAnsi" w:cstheme="minorHAnsi"/>
          <w:sz w:val="22"/>
          <w:szCs w:val="22"/>
        </w:rPr>
        <w:t>, razão pela qual devem ser incorporados à força de trabalho do Departamento.</w:t>
      </w:r>
    </w:p>
    <w:p w14:paraId="5D71EEEA" w14:textId="77777777" w:rsidR="000C5F0A" w:rsidRPr="00B37B9F" w:rsidRDefault="000C5F0A" w:rsidP="000C5F0A">
      <w:pPr>
        <w:jc w:val="both"/>
        <w:rPr>
          <w:rFonts w:asciiTheme="minorHAnsi" w:hAnsiTheme="minorHAnsi" w:cstheme="minorHAnsi"/>
          <w:sz w:val="22"/>
          <w:szCs w:val="22"/>
        </w:rPr>
      </w:pPr>
    </w:p>
    <w:p w14:paraId="76E75F0C" w14:textId="7525C542" w:rsidR="000C5F0A" w:rsidRPr="00B37B9F"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 xml:space="preserve">Todas essas necessidades vêm sendo administradas pelo </w:t>
      </w:r>
      <w:r w:rsidR="00C95FA6">
        <w:rPr>
          <w:rFonts w:asciiTheme="minorHAnsi" w:hAnsiTheme="minorHAnsi" w:cstheme="minorHAnsi"/>
          <w:sz w:val="22"/>
          <w:szCs w:val="22"/>
        </w:rPr>
        <w:t>DEATI</w:t>
      </w:r>
      <w:r w:rsidRPr="00B37B9F">
        <w:rPr>
          <w:rFonts w:asciiTheme="minorHAnsi" w:hAnsiTheme="minorHAnsi" w:cstheme="minorHAnsi"/>
          <w:sz w:val="22"/>
          <w:szCs w:val="22"/>
        </w:rPr>
        <w:t xml:space="preserve"> nos últimos anos, apesar da significativa vacância no Departamento. Contudo, o número crescente de projetos estratégicos da Susep envolvendo o </w:t>
      </w:r>
      <w:r w:rsidR="00C95FA6">
        <w:rPr>
          <w:rFonts w:asciiTheme="minorHAnsi" w:hAnsiTheme="minorHAnsi" w:cstheme="minorHAnsi"/>
          <w:sz w:val="22"/>
          <w:szCs w:val="22"/>
        </w:rPr>
        <w:t>DEATI</w:t>
      </w:r>
      <w:r w:rsidRPr="00B37B9F">
        <w:rPr>
          <w:rFonts w:asciiTheme="minorHAnsi" w:hAnsiTheme="minorHAnsi" w:cstheme="minorHAnsi"/>
          <w:sz w:val="22"/>
          <w:szCs w:val="22"/>
        </w:rPr>
        <w:t xml:space="preserve"> torna evidente a necessidade de se recorrer ao mercado para preenchimento das lacunas expostas acima.</w:t>
      </w:r>
    </w:p>
    <w:p w14:paraId="2536399C" w14:textId="77777777" w:rsidR="000C5F0A" w:rsidRPr="00B37B9F" w:rsidRDefault="000C5F0A" w:rsidP="000C5F0A">
      <w:pPr>
        <w:jc w:val="both"/>
        <w:rPr>
          <w:rFonts w:asciiTheme="minorHAnsi" w:hAnsiTheme="minorHAnsi" w:cstheme="minorHAnsi"/>
          <w:sz w:val="22"/>
          <w:szCs w:val="22"/>
        </w:rPr>
      </w:pPr>
    </w:p>
    <w:p w14:paraId="2C4CDF07" w14:textId="05904C11" w:rsidR="000C5F0A" w:rsidRPr="00B37B9F" w:rsidRDefault="000C5F0A" w:rsidP="000C5F0A">
      <w:pPr>
        <w:jc w:val="both"/>
        <w:rPr>
          <w:rFonts w:asciiTheme="minorHAnsi" w:hAnsiTheme="minorHAnsi" w:cstheme="minorHAnsi"/>
          <w:color w:val="FF3333"/>
          <w:sz w:val="22"/>
          <w:szCs w:val="22"/>
        </w:rPr>
      </w:pPr>
      <w:r w:rsidRPr="00B37B9F">
        <w:rPr>
          <w:rFonts w:asciiTheme="minorHAnsi" w:hAnsiTheme="minorHAnsi" w:cstheme="minorHAnsi"/>
          <w:sz w:val="22"/>
          <w:szCs w:val="22"/>
        </w:rPr>
        <w:t xml:space="preserve">No que tange ao modelo de contratação, as dificuldades de fiscalização de contratos por postos trabalho foram superadas com o advento da recente Portaria SGD/ME nº 6.432/2021. O normativo disciplina a contratação de serviços de suporte ao usuário e sustentação de ambientes de TIC fora do paradigma de contratação de mão de obra exclusiva. Simplificando a contratação, a Contratada é remunerada por meio de </w:t>
      </w:r>
      <w:r w:rsidR="00E846B6">
        <w:rPr>
          <w:rFonts w:asciiTheme="minorHAnsi" w:hAnsiTheme="minorHAnsi" w:cstheme="minorHAnsi"/>
          <w:sz w:val="22"/>
          <w:szCs w:val="22"/>
        </w:rPr>
        <w:t>prestação de serviços previstos</w:t>
      </w:r>
      <w:r w:rsidRPr="00B37B9F">
        <w:rPr>
          <w:rFonts w:asciiTheme="minorHAnsi" w:hAnsiTheme="minorHAnsi" w:cstheme="minorHAnsi"/>
          <w:sz w:val="22"/>
          <w:szCs w:val="22"/>
        </w:rPr>
        <w:t xml:space="preserve"> e atingimento de níveis mínimos de serviço pactuados, o que encoraja este Departamento a atender as necessidades acima na forma prevista na referida Portaria.</w:t>
      </w:r>
      <w:r w:rsidRPr="00B37B9F">
        <w:rPr>
          <w:rFonts w:asciiTheme="minorHAnsi" w:hAnsiTheme="minorHAnsi" w:cstheme="minorHAnsi"/>
          <w:color w:val="FF3333"/>
          <w:sz w:val="22"/>
          <w:szCs w:val="22"/>
        </w:rPr>
        <w:t xml:space="preserve"> </w:t>
      </w:r>
    </w:p>
    <w:p w14:paraId="1C14E2B7" w14:textId="77777777" w:rsidR="000C5F0A" w:rsidRPr="00B37B9F" w:rsidRDefault="000C5F0A" w:rsidP="000C5F0A">
      <w:pPr>
        <w:pStyle w:val="Standard"/>
        <w:tabs>
          <w:tab w:val="left" w:pos="568"/>
          <w:tab w:val="left" w:pos="853"/>
          <w:tab w:val="left" w:pos="1153"/>
          <w:tab w:val="left" w:pos="1408"/>
          <w:tab w:val="left" w:pos="1663"/>
          <w:tab w:val="left" w:pos="1978"/>
          <w:tab w:val="left" w:pos="2233"/>
          <w:tab w:val="left" w:leader="underscore" w:pos="7349"/>
        </w:tabs>
        <w:spacing w:before="57" w:after="57"/>
        <w:ind w:left="13"/>
        <w:jc w:val="both"/>
        <w:rPr>
          <w:rFonts w:asciiTheme="minorHAnsi" w:hAnsiTheme="minorHAnsi" w:cstheme="minorHAnsi"/>
          <w:color w:val="FF3333"/>
        </w:rPr>
      </w:pPr>
    </w:p>
    <w:p w14:paraId="684A51C8" w14:textId="77777777" w:rsidR="000C5F0A" w:rsidRPr="00B37B9F" w:rsidRDefault="000C5F0A" w:rsidP="000C5F0A">
      <w:pPr>
        <w:pStyle w:val="Standard"/>
        <w:tabs>
          <w:tab w:val="left" w:pos="568"/>
          <w:tab w:val="left" w:pos="853"/>
          <w:tab w:val="left" w:pos="1153"/>
          <w:tab w:val="left" w:pos="1408"/>
          <w:tab w:val="left" w:pos="1663"/>
          <w:tab w:val="left" w:pos="1978"/>
          <w:tab w:val="left" w:pos="2233"/>
          <w:tab w:val="left" w:leader="underscore" w:pos="7349"/>
        </w:tabs>
        <w:spacing w:before="57" w:after="57"/>
        <w:ind w:left="13"/>
        <w:jc w:val="both"/>
        <w:rPr>
          <w:rFonts w:asciiTheme="minorHAnsi" w:hAnsiTheme="minorHAnsi" w:cstheme="minorHAnsi"/>
          <w:color w:val="FF3333"/>
        </w:rPr>
      </w:pPr>
    </w:p>
    <w:p w14:paraId="0630548E" w14:textId="77777777" w:rsidR="000C5F0A" w:rsidRPr="00B37B9F" w:rsidRDefault="000C5F0A" w:rsidP="000C5F0A">
      <w:pPr>
        <w:pStyle w:val="Ttulo2"/>
        <w:jc w:val="both"/>
        <w:rPr>
          <w:rFonts w:asciiTheme="minorHAnsi" w:hAnsiTheme="minorHAnsi" w:cstheme="minorHAnsi"/>
        </w:rPr>
      </w:pPr>
      <w:r w:rsidRPr="00B37B9F">
        <w:rPr>
          <w:rFonts w:asciiTheme="minorHAnsi" w:eastAsiaTheme="minorHAnsi" w:hAnsiTheme="minorHAnsi" w:cstheme="minorHAnsi"/>
          <w:bCs w:val="0"/>
          <w:i w:val="0"/>
          <w:iCs w:val="0"/>
          <w:kern w:val="0"/>
          <w:sz w:val="28"/>
          <w:szCs w:val="22"/>
          <w:lang w:eastAsia="en-US" w:bidi="ar-SA"/>
        </w:rPr>
        <w:t>3.2. Alinhamento aos Instrumentos de Planejamento</w:t>
      </w:r>
      <w:r w:rsidRPr="00B37B9F">
        <w:rPr>
          <w:rFonts w:asciiTheme="minorHAnsi" w:eastAsia="SimSun" w:hAnsiTheme="minorHAnsi" w:cstheme="minorHAnsi"/>
          <w:i w:val="0"/>
          <w:iCs w:val="0"/>
          <w:sz w:val="32"/>
          <w:szCs w:val="32"/>
        </w:rPr>
        <w:t xml:space="preserve"> </w:t>
      </w:r>
      <w:r w:rsidRPr="00B37B9F">
        <w:rPr>
          <w:rFonts w:asciiTheme="minorHAnsi" w:eastAsia="SimSun" w:hAnsiTheme="minorHAnsi" w:cstheme="minorHAnsi"/>
          <w:i w:val="0"/>
          <w:iCs w:val="0"/>
          <w:sz w:val="28"/>
          <w:szCs w:val="32"/>
        </w:rPr>
        <w:t>Institucionais</w:t>
      </w:r>
    </w:p>
    <w:p w14:paraId="07287879" w14:textId="77777777" w:rsidR="000C5F0A" w:rsidRPr="00B37B9F" w:rsidRDefault="000C5F0A" w:rsidP="000C5F0A">
      <w:pPr>
        <w:pStyle w:val="Standard"/>
        <w:tabs>
          <w:tab w:val="left" w:pos="568"/>
          <w:tab w:val="left" w:pos="853"/>
          <w:tab w:val="left" w:pos="1153"/>
          <w:tab w:val="left" w:pos="1408"/>
          <w:tab w:val="left" w:pos="1663"/>
          <w:tab w:val="left" w:pos="1978"/>
          <w:tab w:val="left" w:pos="2233"/>
          <w:tab w:val="left" w:leader="underscore" w:pos="7349"/>
        </w:tabs>
        <w:spacing w:before="57" w:after="57"/>
        <w:ind w:left="13"/>
        <w:jc w:val="both"/>
        <w:rPr>
          <w:rFonts w:asciiTheme="minorHAnsi" w:hAnsiTheme="minorHAnsi" w:cstheme="minorHAnsi"/>
          <w:color w:val="FF3333"/>
        </w:rPr>
      </w:pPr>
    </w:p>
    <w:tbl>
      <w:tblPr>
        <w:tblW w:w="9625" w:type="dxa"/>
        <w:tblInd w:w="-15" w:type="dxa"/>
        <w:tblLayout w:type="fixed"/>
        <w:tblCellMar>
          <w:left w:w="10" w:type="dxa"/>
          <w:right w:w="10" w:type="dxa"/>
        </w:tblCellMar>
        <w:tblLook w:val="04A0" w:firstRow="1" w:lastRow="0" w:firstColumn="1" w:lastColumn="0" w:noHBand="0" w:noVBand="1"/>
      </w:tblPr>
      <w:tblGrid>
        <w:gridCol w:w="488"/>
        <w:gridCol w:w="9137"/>
      </w:tblGrid>
      <w:tr w:rsidR="000C5F0A" w:rsidRPr="00B37B9F" w14:paraId="0F2ABA10" w14:textId="77777777" w:rsidTr="00BC0020">
        <w:trPr>
          <w:trHeight w:val="313"/>
        </w:trPr>
        <w:tc>
          <w:tcPr>
            <w:tcW w:w="96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DDD"/>
            <w:tcMar>
              <w:top w:w="0" w:type="dxa"/>
              <w:left w:w="70" w:type="dxa"/>
              <w:bottom w:w="0" w:type="dxa"/>
              <w:right w:w="70" w:type="dxa"/>
            </w:tcMar>
            <w:vAlign w:val="center"/>
          </w:tcPr>
          <w:p w14:paraId="36A265DE" w14:textId="77777777" w:rsidR="000C5F0A" w:rsidRPr="00B37B9F" w:rsidRDefault="000C5F0A" w:rsidP="00BC0020">
            <w:pPr>
              <w:snapToGrid w:val="0"/>
              <w:jc w:val="center"/>
              <w:rPr>
                <w:rFonts w:asciiTheme="minorHAnsi" w:hAnsiTheme="minorHAnsi" w:cstheme="minorHAnsi"/>
                <w:b/>
              </w:rPr>
            </w:pPr>
            <w:r w:rsidRPr="00B37B9F">
              <w:rPr>
                <w:rFonts w:asciiTheme="minorHAnsi" w:hAnsiTheme="minorHAnsi" w:cstheme="minorHAnsi"/>
                <w:b/>
              </w:rPr>
              <w:t>ALINHAMENTO AOS PLANOS ESTRATÉGICOS</w:t>
            </w:r>
          </w:p>
        </w:tc>
      </w:tr>
      <w:tr w:rsidR="000C5F0A" w:rsidRPr="00B37B9F" w14:paraId="44E25720" w14:textId="77777777" w:rsidTr="00BC0020">
        <w:trPr>
          <w:trHeight w:val="262"/>
        </w:trPr>
        <w:tc>
          <w:tcPr>
            <w:tcW w:w="488" w:type="dxa"/>
            <w:tcBorders>
              <w:left w:val="single" w:sz="4" w:space="0" w:color="000000" w:themeColor="text1"/>
              <w:bottom w:val="single" w:sz="4" w:space="0" w:color="000000" w:themeColor="text1"/>
              <w:right w:val="single" w:sz="4" w:space="0" w:color="000000" w:themeColor="text1"/>
            </w:tcBorders>
            <w:shd w:val="clear" w:color="auto" w:fill="EEEEEE"/>
            <w:tcMar>
              <w:top w:w="0" w:type="dxa"/>
              <w:left w:w="70" w:type="dxa"/>
              <w:bottom w:w="0" w:type="dxa"/>
              <w:right w:w="70" w:type="dxa"/>
            </w:tcMar>
            <w:vAlign w:val="center"/>
          </w:tcPr>
          <w:p w14:paraId="7530A511" w14:textId="77777777" w:rsidR="000C5F0A" w:rsidRPr="00B37B9F" w:rsidRDefault="000C5F0A" w:rsidP="00BC0020">
            <w:pPr>
              <w:snapToGrid w:val="0"/>
              <w:jc w:val="center"/>
              <w:rPr>
                <w:rFonts w:asciiTheme="minorHAnsi" w:hAnsiTheme="minorHAnsi" w:cstheme="minorHAnsi"/>
                <w:b/>
              </w:rPr>
            </w:pPr>
            <w:r w:rsidRPr="00B37B9F">
              <w:rPr>
                <w:rFonts w:asciiTheme="minorHAnsi" w:hAnsiTheme="minorHAnsi" w:cstheme="minorHAnsi"/>
                <w:b/>
              </w:rPr>
              <w:t>ID</w:t>
            </w:r>
          </w:p>
        </w:tc>
        <w:tc>
          <w:tcPr>
            <w:tcW w:w="9137" w:type="dxa"/>
            <w:tcBorders>
              <w:left w:val="single" w:sz="4" w:space="0" w:color="000000" w:themeColor="text1"/>
              <w:bottom w:val="single" w:sz="4" w:space="0" w:color="000000" w:themeColor="text1"/>
              <w:right w:val="single" w:sz="4" w:space="0" w:color="000000" w:themeColor="text1"/>
            </w:tcBorders>
            <w:shd w:val="clear" w:color="auto" w:fill="EEEEEE"/>
            <w:tcMar>
              <w:top w:w="0" w:type="dxa"/>
              <w:left w:w="70" w:type="dxa"/>
              <w:bottom w:w="0" w:type="dxa"/>
              <w:right w:w="70" w:type="dxa"/>
            </w:tcMar>
            <w:vAlign w:val="center"/>
          </w:tcPr>
          <w:p w14:paraId="66397249" w14:textId="77777777" w:rsidR="000C5F0A" w:rsidRPr="00B37B9F" w:rsidRDefault="000C5F0A" w:rsidP="00BC0020">
            <w:pPr>
              <w:snapToGrid w:val="0"/>
              <w:jc w:val="center"/>
              <w:rPr>
                <w:rFonts w:asciiTheme="minorHAnsi" w:hAnsiTheme="minorHAnsi" w:cstheme="minorHAnsi"/>
                <w:b/>
                <w:bCs/>
              </w:rPr>
            </w:pPr>
            <w:r w:rsidRPr="00B37B9F">
              <w:rPr>
                <w:rFonts w:asciiTheme="minorHAnsi" w:hAnsiTheme="minorHAnsi" w:cstheme="minorHAnsi"/>
                <w:b/>
                <w:bCs/>
              </w:rPr>
              <w:t>Objetivos Estratégicos - PEI SUSEP 2020/2023</w:t>
            </w:r>
          </w:p>
        </w:tc>
      </w:tr>
      <w:tr w:rsidR="000C5F0A" w:rsidRPr="00B37B9F" w14:paraId="59A57F7B" w14:textId="77777777" w:rsidTr="00BC0020">
        <w:trPr>
          <w:trHeight w:val="247"/>
        </w:trPr>
        <w:tc>
          <w:tcPr>
            <w:tcW w:w="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tcPr>
          <w:p w14:paraId="3A354316" w14:textId="77777777" w:rsidR="000C5F0A" w:rsidRPr="00B37B9F" w:rsidRDefault="000C5F0A" w:rsidP="00BC0020">
            <w:pPr>
              <w:jc w:val="center"/>
              <w:rPr>
                <w:rFonts w:asciiTheme="minorHAnsi" w:eastAsia="Times New Roman" w:hAnsiTheme="minorHAnsi" w:cstheme="minorHAnsi"/>
                <w:b/>
                <w:bCs/>
                <w:lang w:eastAsia="ar-SA" w:bidi="ar-SA"/>
              </w:rPr>
            </w:pPr>
            <w:r w:rsidRPr="00B37B9F">
              <w:rPr>
                <w:rFonts w:asciiTheme="minorHAnsi" w:eastAsia="Times New Roman" w:hAnsiTheme="minorHAnsi" w:cstheme="minorHAnsi"/>
                <w:b/>
                <w:bCs/>
                <w:lang w:eastAsia="ar-SA" w:bidi="ar-SA"/>
              </w:rPr>
              <w:t>1</w:t>
            </w:r>
          </w:p>
        </w:tc>
        <w:tc>
          <w:tcPr>
            <w:tcW w:w="9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tcPr>
          <w:p w14:paraId="285B8261" w14:textId="77777777" w:rsidR="000C5F0A" w:rsidRPr="00B37B9F" w:rsidRDefault="000C5F0A" w:rsidP="00BC0020">
            <w:pPr>
              <w:tabs>
                <w:tab w:val="left" w:pos="2133"/>
              </w:tabs>
              <w:rPr>
                <w:rFonts w:asciiTheme="minorHAnsi" w:eastAsia="Calibri" w:hAnsiTheme="minorHAnsi" w:cstheme="minorHAnsi"/>
              </w:rPr>
            </w:pPr>
            <w:r w:rsidRPr="00B37B9F">
              <w:rPr>
                <w:rFonts w:asciiTheme="minorHAnsi" w:eastAsia="Calibri" w:hAnsiTheme="minorHAnsi" w:cstheme="minorHAnsi"/>
                <w:sz w:val="22"/>
                <w:szCs w:val="22"/>
              </w:rPr>
              <w:t>Otimizar os processos críticos de negócio</w:t>
            </w:r>
          </w:p>
        </w:tc>
      </w:tr>
      <w:tr w:rsidR="000C5F0A" w:rsidRPr="00B37B9F" w14:paraId="49DD2CE6" w14:textId="77777777" w:rsidTr="00BC0020">
        <w:trPr>
          <w:trHeight w:val="219"/>
        </w:trPr>
        <w:tc>
          <w:tcPr>
            <w:tcW w:w="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tcPr>
          <w:p w14:paraId="3D186D06" w14:textId="77777777" w:rsidR="000C5F0A" w:rsidRPr="00B37B9F" w:rsidRDefault="000C5F0A" w:rsidP="00BC0020">
            <w:pPr>
              <w:jc w:val="center"/>
              <w:rPr>
                <w:rFonts w:asciiTheme="minorHAnsi" w:eastAsia="Times New Roman" w:hAnsiTheme="minorHAnsi" w:cstheme="minorHAnsi"/>
                <w:b/>
                <w:bCs/>
                <w:lang w:eastAsia="ar-SA" w:bidi="ar-SA"/>
              </w:rPr>
            </w:pPr>
            <w:r w:rsidRPr="00B37B9F">
              <w:rPr>
                <w:rFonts w:asciiTheme="minorHAnsi" w:eastAsia="Times New Roman" w:hAnsiTheme="minorHAnsi" w:cstheme="minorHAnsi"/>
                <w:b/>
                <w:bCs/>
                <w:lang w:eastAsia="ar-SA" w:bidi="ar-SA"/>
              </w:rPr>
              <w:t>2</w:t>
            </w:r>
          </w:p>
        </w:tc>
        <w:tc>
          <w:tcPr>
            <w:tcW w:w="9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tcPr>
          <w:p w14:paraId="6D1B42C3" w14:textId="77777777" w:rsidR="000C5F0A" w:rsidRPr="00B37B9F" w:rsidRDefault="000C5F0A" w:rsidP="00BC0020">
            <w:pPr>
              <w:tabs>
                <w:tab w:val="left" w:pos="2133"/>
              </w:tabs>
              <w:snapToGrid w:val="0"/>
              <w:rPr>
                <w:rFonts w:asciiTheme="minorHAnsi" w:eastAsia="Calibri" w:hAnsiTheme="minorHAnsi" w:cstheme="minorHAnsi"/>
                <w:kern w:val="0"/>
              </w:rPr>
            </w:pPr>
            <w:r w:rsidRPr="00B37B9F">
              <w:rPr>
                <w:rFonts w:asciiTheme="minorHAnsi" w:eastAsia="Calibri" w:hAnsiTheme="minorHAnsi" w:cstheme="minorHAnsi"/>
                <w:sz w:val="22"/>
                <w:szCs w:val="22"/>
              </w:rPr>
              <w:t>Prover soluções inovadoras de TIC por meio da Transformação Digital</w:t>
            </w:r>
          </w:p>
        </w:tc>
      </w:tr>
      <w:tr w:rsidR="00F93EF8" w:rsidRPr="00B37B9F" w14:paraId="329BE21A" w14:textId="77777777" w:rsidTr="00BC0020">
        <w:trPr>
          <w:trHeight w:val="219"/>
        </w:trPr>
        <w:tc>
          <w:tcPr>
            <w:tcW w:w="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tcPr>
          <w:p w14:paraId="05BAD40C" w14:textId="213DD17E" w:rsidR="00F93EF8" w:rsidRPr="00B37B9F" w:rsidRDefault="00F93EF8" w:rsidP="00BC0020">
            <w:pPr>
              <w:jc w:val="center"/>
              <w:rPr>
                <w:rFonts w:asciiTheme="minorHAnsi" w:eastAsia="Times New Roman" w:hAnsiTheme="minorHAnsi" w:cstheme="minorHAnsi"/>
                <w:b/>
                <w:bCs/>
                <w:lang w:eastAsia="ar-SA" w:bidi="ar-SA"/>
              </w:rPr>
            </w:pPr>
            <w:r>
              <w:rPr>
                <w:rFonts w:asciiTheme="minorHAnsi" w:eastAsia="Times New Roman" w:hAnsiTheme="minorHAnsi" w:cstheme="minorHAnsi"/>
                <w:b/>
                <w:bCs/>
                <w:lang w:eastAsia="ar-SA" w:bidi="ar-SA"/>
              </w:rPr>
              <w:t>3</w:t>
            </w:r>
          </w:p>
        </w:tc>
        <w:tc>
          <w:tcPr>
            <w:tcW w:w="9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tcPr>
          <w:p w14:paraId="6B6591EB" w14:textId="258D8B40" w:rsidR="00F93EF8" w:rsidRPr="00B37B9F" w:rsidRDefault="00F93EF8" w:rsidP="00BC0020">
            <w:pPr>
              <w:tabs>
                <w:tab w:val="left" w:pos="2133"/>
              </w:tabs>
              <w:snapToGrid w:val="0"/>
              <w:rPr>
                <w:rFonts w:asciiTheme="minorHAnsi" w:eastAsia="Calibri" w:hAnsiTheme="minorHAnsi" w:cstheme="minorHAnsi"/>
                <w:sz w:val="22"/>
                <w:szCs w:val="22"/>
              </w:rPr>
            </w:pPr>
            <w:r>
              <w:rPr>
                <w:rFonts w:asciiTheme="minorHAnsi" w:eastAsia="Calibri" w:hAnsiTheme="minorHAnsi" w:cstheme="minorHAnsi"/>
                <w:sz w:val="22"/>
                <w:szCs w:val="22"/>
              </w:rPr>
              <w:t>Aprimorar a gestão de dados e informações</w:t>
            </w:r>
          </w:p>
        </w:tc>
      </w:tr>
      <w:tr w:rsidR="00F93EF8" w:rsidRPr="00B37B9F" w14:paraId="609190BF" w14:textId="77777777" w:rsidTr="00BC0020">
        <w:trPr>
          <w:trHeight w:val="219"/>
        </w:trPr>
        <w:tc>
          <w:tcPr>
            <w:tcW w:w="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tcPr>
          <w:p w14:paraId="6929A026" w14:textId="4B6ADCB5" w:rsidR="00F93EF8" w:rsidRDefault="00F93EF8" w:rsidP="00BC0020">
            <w:pPr>
              <w:jc w:val="center"/>
              <w:rPr>
                <w:rFonts w:asciiTheme="minorHAnsi" w:eastAsia="Times New Roman" w:hAnsiTheme="minorHAnsi" w:cstheme="minorHAnsi"/>
                <w:b/>
                <w:bCs/>
                <w:lang w:eastAsia="ar-SA" w:bidi="ar-SA"/>
              </w:rPr>
            </w:pPr>
            <w:r>
              <w:rPr>
                <w:rFonts w:asciiTheme="minorHAnsi" w:eastAsia="Times New Roman" w:hAnsiTheme="minorHAnsi" w:cstheme="minorHAnsi"/>
                <w:b/>
                <w:bCs/>
                <w:lang w:eastAsia="ar-SA" w:bidi="ar-SA"/>
              </w:rPr>
              <w:t>4</w:t>
            </w:r>
          </w:p>
        </w:tc>
        <w:tc>
          <w:tcPr>
            <w:tcW w:w="9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tcPr>
          <w:p w14:paraId="7CF1BAA0" w14:textId="1913A8FE" w:rsidR="00F93EF8" w:rsidRDefault="00F93EF8" w:rsidP="00BC0020">
            <w:pPr>
              <w:tabs>
                <w:tab w:val="left" w:pos="2133"/>
              </w:tabs>
              <w:snapToGrid w:val="0"/>
              <w:rPr>
                <w:rFonts w:asciiTheme="minorHAnsi" w:eastAsia="Calibri" w:hAnsiTheme="minorHAnsi" w:cstheme="minorHAnsi"/>
                <w:sz w:val="22"/>
                <w:szCs w:val="22"/>
              </w:rPr>
            </w:pPr>
            <w:r>
              <w:rPr>
                <w:rFonts w:asciiTheme="minorHAnsi" w:eastAsia="Calibri" w:hAnsiTheme="minorHAnsi" w:cstheme="minorHAnsi"/>
                <w:sz w:val="22"/>
                <w:szCs w:val="22"/>
              </w:rPr>
              <w:t>Modernizar os serviços ao cidadão e às entidades supervisionadas</w:t>
            </w:r>
          </w:p>
        </w:tc>
      </w:tr>
    </w:tbl>
    <w:p w14:paraId="45104959" w14:textId="77777777" w:rsidR="000C5F0A" w:rsidRPr="00B37B9F" w:rsidRDefault="000C5F0A" w:rsidP="000C5F0A">
      <w:pPr>
        <w:pStyle w:val="Textbody"/>
        <w:spacing w:after="0"/>
        <w:rPr>
          <w:rFonts w:asciiTheme="minorHAnsi" w:hAnsiTheme="minorHAnsi" w:cstheme="minorHAnsi"/>
        </w:rPr>
      </w:pPr>
    </w:p>
    <w:tbl>
      <w:tblPr>
        <w:tblW w:w="9613" w:type="dxa"/>
        <w:tblInd w:w="-15" w:type="dxa"/>
        <w:tblLayout w:type="fixed"/>
        <w:tblCellMar>
          <w:left w:w="10" w:type="dxa"/>
          <w:right w:w="10" w:type="dxa"/>
        </w:tblCellMar>
        <w:tblLook w:val="04A0" w:firstRow="1" w:lastRow="0" w:firstColumn="1" w:lastColumn="0" w:noHBand="0" w:noVBand="1"/>
      </w:tblPr>
      <w:tblGrid>
        <w:gridCol w:w="720"/>
        <w:gridCol w:w="3655"/>
        <w:gridCol w:w="600"/>
        <w:gridCol w:w="4638"/>
      </w:tblGrid>
      <w:tr w:rsidR="000C5F0A" w:rsidRPr="00B37B9F" w14:paraId="0D458C15" w14:textId="77777777" w:rsidTr="00BC0020">
        <w:trPr>
          <w:trHeight w:val="175"/>
        </w:trPr>
        <w:tc>
          <w:tcPr>
            <w:tcW w:w="96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EEE"/>
            <w:tcMar>
              <w:top w:w="0" w:type="dxa"/>
              <w:left w:w="70" w:type="dxa"/>
              <w:bottom w:w="0" w:type="dxa"/>
              <w:right w:w="70" w:type="dxa"/>
            </w:tcMar>
            <w:vAlign w:val="center"/>
          </w:tcPr>
          <w:p w14:paraId="1CDAB459" w14:textId="00978018" w:rsidR="000C5F0A" w:rsidRPr="00B37B9F" w:rsidRDefault="00FD0268" w:rsidP="00BC0020">
            <w:pPr>
              <w:snapToGrid w:val="0"/>
              <w:jc w:val="center"/>
              <w:rPr>
                <w:rFonts w:asciiTheme="minorHAnsi" w:hAnsiTheme="minorHAnsi" w:cstheme="minorHAnsi"/>
                <w:b/>
                <w:bCs/>
              </w:rPr>
            </w:pPr>
            <w:r>
              <w:rPr>
                <w:rFonts w:asciiTheme="minorHAnsi" w:hAnsiTheme="minorHAnsi" w:cstheme="minorHAnsi"/>
                <w:b/>
                <w:bCs/>
              </w:rPr>
              <w:t>ALINHAMENTO AO PDTIC/</w:t>
            </w:r>
            <w:r w:rsidR="000C5F0A" w:rsidRPr="00B37B9F">
              <w:rPr>
                <w:rFonts w:asciiTheme="minorHAnsi" w:hAnsiTheme="minorHAnsi" w:cstheme="minorHAnsi"/>
                <w:b/>
                <w:bCs/>
              </w:rPr>
              <w:t>SUSEP 2022-2024</w:t>
            </w:r>
          </w:p>
        </w:tc>
      </w:tr>
      <w:tr w:rsidR="000C5F0A" w:rsidRPr="00B37B9F" w14:paraId="165A4ED9" w14:textId="77777777" w:rsidTr="00BC0020">
        <w:trPr>
          <w:trHeight w:val="172"/>
        </w:trPr>
        <w:tc>
          <w:tcPr>
            <w:tcW w:w="720" w:type="dxa"/>
            <w:tcBorders>
              <w:left w:val="single" w:sz="4" w:space="0" w:color="000000" w:themeColor="text1"/>
              <w:bottom w:val="single" w:sz="4" w:space="0" w:color="000000" w:themeColor="text1"/>
              <w:right w:val="single" w:sz="4" w:space="0" w:color="000000" w:themeColor="text1"/>
            </w:tcBorders>
            <w:shd w:val="clear" w:color="auto" w:fill="EEEEEE"/>
            <w:tcMar>
              <w:top w:w="0" w:type="dxa"/>
              <w:left w:w="70" w:type="dxa"/>
              <w:bottom w:w="0" w:type="dxa"/>
              <w:right w:w="70" w:type="dxa"/>
            </w:tcMar>
            <w:vAlign w:val="center"/>
          </w:tcPr>
          <w:p w14:paraId="401BBBA0" w14:textId="77777777" w:rsidR="000C5F0A" w:rsidRPr="00B37B9F" w:rsidRDefault="000C5F0A" w:rsidP="00BC0020">
            <w:pPr>
              <w:snapToGrid w:val="0"/>
              <w:jc w:val="center"/>
              <w:rPr>
                <w:rFonts w:asciiTheme="minorHAnsi" w:hAnsiTheme="minorHAnsi" w:cstheme="minorHAnsi"/>
                <w:b/>
                <w:bCs/>
              </w:rPr>
            </w:pPr>
            <w:r w:rsidRPr="00B37B9F">
              <w:rPr>
                <w:rFonts w:asciiTheme="minorHAnsi" w:hAnsiTheme="minorHAnsi" w:cstheme="minorHAnsi"/>
                <w:b/>
                <w:bCs/>
              </w:rPr>
              <w:t>ID</w:t>
            </w:r>
          </w:p>
        </w:tc>
        <w:tc>
          <w:tcPr>
            <w:tcW w:w="3655" w:type="dxa"/>
            <w:tcBorders>
              <w:left w:val="single" w:sz="4" w:space="0" w:color="000000" w:themeColor="text1"/>
              <w:bottom w:val="single" w:sz="4" w:space="0" w:color="000000" w:themeColor="text1"/>
              <w:right w:val="single" w:sz="4" w:space="0" w:color="000000" w:themeColor="text1"/>
            </w:tcBorders>
            <w:shd w:val="clear" w:color="auto" w:fill="EEEEEE"/>
            <w:tcMar>
              <w:top w:w="0" w:type="dxa"/>
              <w:left w:w="70" w:type="dxa"/>
              <w:bottom w:w="0" w:type="dxa"/>
              <w:right w:w="70" w:type="dxa"/>
            </w:tcMar>
          </w:tcPr>
          <w:p w14:paraId="02F9B33C" w14:textId="77777777" w:rsidR="000C5F0A" w:rsidRPr="00B37B9F" w:rsidRDefault="000C5F0A" w:rsidP="00BC0020">
            <w:pPr>
              <w:snapToGrid w:val="0"/>
              <w:jc w:val="center"/>
              <w:rPr>
                <w:rFonts w:asciiTheme="minorHAnsi" w:hAnsiTheme="minorHAnsi" w:cstheme="minorHAnsi"/>
                <w:b/>
                <w:bCs/>
              </w:rPr>
            </w:pPr>
            <w:r w:rsidRPr="00B37B9F">
              <w:rPr>
                <w:rFonts w:asciiTheme="minorHAnsi" w:hAnsiTheme="minorHAnsi" w:cstheme="minorHAnsi"/>
                <w:b/>
                <w:bCs/>
              </w:rPr>
              <w:t xml:space="preserve"> Ação do PDTIC</w:t>
            </w:r>
          </w:p>
        </w:tc>
        <w:tc>
          <w:tcPr>
            <w:tcW w:w="600" w:type="dxa"/>
            <w:tcBorders>
              <w:left w:val="single" w:sz="4" w:space="0" w:color="000000" w:themeColor="text1"/>
              <w:bottom w:val="single" w:sz="4" w:space="0" w:color="000000" w:themeColor="text1"/>
              <w:right w:val="single" w:sz="4" w:space="0" w:color="000000" w:themeColor="text1"/>
            </w:tcBorders>
            <w:shd w:val="clear" w:color="auto" w:fill="EEEEEE"/>
            <w:tcMar>
              <w:top w:w="0" w:type="dxa"/>
              <w:left w:w="70" w:type="dxa"/>
              <w:bottom w:w="0" w:type="dxa"/>
              <w:right w:w="70" w:type="dxa"/>
            </w:tcMar>
          </w:tcPr>
          <w:p w14:paraId="405DAA90" w14:textId="77777777" w:rsidR="000C5F0A" w:rsidRPr="00B37B9F" w:rsidRDefault="000C5F0A" w:rsidP="00BC0020">
            <w:pPr>
              <w:snapToGrid w:val="0"/>
              <w:jc w:val="center"/>
              <w:rPr>
                <w:rFonts w:asciiTheme="minorHAnsi" w:hAnsiTheme="minorHAnsi" w:cstheme="minorHAnsi"/>
                <w:b/>
                <w:bCs/>
              </w:rPr>
            </w:pPr>
            <w:r w:rsidRPr="00B37B9F">
              <w:rPr>
                <w:rFonts w:asciiTheme="minorHAnsi" w:hAnsiTheme="minorHAnsi" w:cstheme="minorHAnsi"/>
                <w:b/>
                <w:bCs/>
              </w:rPr>
              <w:t>ID</w:t>
            </w:r>
          </w:p>
        </w:tc>
        <w:tc>
          <w:tcPr>
            <w:tcW w:w="4638" w:type="dxa"/>
            <w:tcBorders>
              <w:left w:val="single" w:sz="4" w:space="0" w:color="000000" w:themeColor="text1"/>
              <w:bottom w:val="single" w:sz="4" w:space="0" w:color="000000" w:themeColor="text1"/>
              <w:right w:val="single" w:sz="4" w:space="0" w:color="000000" w:themeColor="text1"/>
            </w:tcBorders>
            <w:shd w:val="clear" w:color="auto" w:fill="EEEEEE"/>
            <w:tcMar>
              <w:top w:w="0" w:type="dxa"/>
              <w:left w:w="70" w:type="dxa"/>
              <w:bottom w:w="0" w:type="dxa"/>
              <w:right w:w="70" w:type="dxa"/>
            </w:tcMar>
          </w:tcPr>
          <w:p w14:paraId="64651EC5" w14:textId="77777777" w:rsidR="000C5F0A" w:rsidRPr="00B37B9F" w:rsidRDefault="000C5F0A" w:rsidP="00BC0020">
            <w:pPr>
              <w:snapToGrid w:val="0"/>
              <w:jc w:val="center"/>
              <w:rPr>
                <w:rFonts w:asciiTheme="minorHAnsi" w:hAnsiTheme="minorHAnsi" w:cstheme="minorHAnsi"/>
                <w:b/>
                <w:bCs/>
              </w:rPr>
            </w:pPr>
            <w:r w:rsidRPr="00B37B9F">
              <w:rPr>
                <w:rFonts w:asciiTheme="minorHAnsi" w:hAnsiTheme="minorHAnsi" w:cstheme="minorHAnsi"/>
                <w:b/>
                <w:bCs/>
              </w:rPr>
              <w:t>Meta do PDTIC associada</w:t>
            </w:r>
          </w:p>
        </w:tc>
      </w:tr>
      <w:tr w:rsidR="000C5F0A" w:rsidRPr="00B37B9F" w14:paraId="10EB8480" w14:textId="77777777" w:rsidTr="00BC0020">
        <w:trPr>
          <w:trHeight w:val="119"/>
        </w:trPr>
        <w:tc>
          <w:tcPr>
            <w:tcW w:w="720" w:type="dxa"/>
            <w:tcBorders>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tcPr>
          <w:p w14:paraId="218FA829" w14:textId="77777777" w:rsidR="000C5F0A" w:rsidRPr="00B37B9F" w:rsidRDefault="000C5F0A" w:rsidP="00BC0020">
            <w:pPr>
              <w:snapToGrid w:val="0"/>
              <w:jc w:val="center"/>
              <w:rPr>
                <w:rFonts w:asciiTheme="minorHAnsi" w:eastAsia="Times New Roman" w:hAnsiTheme="minorHAnsi" w:cstheme="minorHAnsi"/>
                <w:b/>
                <w:bCs/>
                <w:kern w:val="0"/>
                <w:lang w:eastAsia="ar-SA" w:bidi="ar-SA"/>
              </w:rPr>
            </w:pPr>
            <w:r w:rsidRPr="00B37B9F">
              <w:rPr>
                <w:rFonts w:asciiTheme="minorHAnsi" w:eastAsia="Times New Roman" w:hAnsiTheme="minorHAnsi" w:cstheme="minorHAnsi"/>
                <w:b/>
                <w:bCs/>
                <w:kern w:val="0"/>
                <w:lang w:eastAsia="ar-SA" w:bidi="ar-SA"/>
              </w:rPr>
              <w:t>IA#69</w:t>
            </w:r>
          </w:p>
        </w:tc>
        <w:tc>
          <w:tcPr>
            <w:tcW w:w="3655" w:type="dxa"/>
            <w:tcBorders>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tcPr>
          <w:p w14:paraId="1F32F1C2" w14:textId="77777777" w:rsidR="000C5F0A" w:rsidRPr="00B37B9F" w:rsidRDefault="000C5F0A" w:rsidP="00BC0020">
            <w:pPr>
              <w:tabs>
                <w:tab w:val="left" w:pos="2133"/>
              </w:tabs>
              <w:rPr>
                <w:rFonts w:asciiTheme="minorHAnsi" w:eastAsia="Times New Roman" w:hAnsiTheme="minorHAnsi" w:cstheme="minorHAnsi"/>
                <w:lang w:eastAsia="ar-SA" w:bidi="ar-SA"/>
              </w:rPr>
            </w:pPr>
            <w:r w:rsidRPr="00B37B9F">
              <w:rPr>
                <w:rFonts w:asciiTheme="minorHAnsi" w:eastAsia="Times New Roman" w:hAnsiTheme="minorHAnsi" w:cstheme="minorHAnsi"/>
                <w:lang w:eastAsia="ar-SA" w:bidi="ar-SA"/>
              </w:rPr>
              <w:t>Planejar contratação de Sustentação + Suporte ao Usuário;</w:t>
            </w:r>
          </w:p>
        </w:tc>
        <w:tc>
          <w:tcPr>
            <w:tcW w:w="600" w:type="dxa"/>
            <w:tcBorders>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tcPr>
          <w:p w14:paraId="0071502F" w14:textId="77777777" w:rsidR="000C5F0A" w:rsidRPr="00B37B9F" w:rsidRDefault="000C5F0A" w:rsidP="00BC0020">
            <w:pPr>
              <w:snapToGrid w:val="0"/>
              <w:jc w:val="center"/>
              <w:rPr>
                <w:rFonts w:asciiTheme="minorHAnsi" w:eastAsia="Times New Roman" w:hAnsiTheme="minorHAnsi" w:cstheme="minorHAnsi"/>
                <w:b/>
                <w:bCs/>
                <w:lang w:eastAsia="ar-SA" w:bidi="ar-SA"/>
              </w:rPr>
            </w:pPr>
            <w:r w:rsidRPr="00B37B9F">
              <w:rPr>
                <w:rFonts w:asciiTheme="minorHAnsi" w:eastAsia="Times New Roman" w:hAnsiTheme="minorHAnsi" w:cstheme="minorHAnsi"/>
                <w:b/>
                <w:bCs/>
                <w:lang w:eastAsia="ar-SA" w:bidi="ar-SA"/>
              </w:rPr>
              <w:t>M24</w:t>
            </w:r>
          </w:p>
        </w:tc>
        <w:tc>
          <w:tcPr>
            <w:tcW w:w="4638" w:type="dxa"/>
            <w:tcBorders>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tcPr>
          <w:p w14:paraId="161DD11A" w14:textId="77777777" w:rsidR="000C5F0A" w:rsidRPr="00B37B9F" w:rsidRDefault="000C5F0A" w:rsidP="00BC0020">
            <w:pPr>
              <w:pStyle w:val="Standard"/>
              <w:rPr>
                <w:rFonts w:asciiTheme="minorHAnsi" w:hAnsiTheme="minorHAnsi" w:cstheme="minorHAnsi"/>
              </w:rPr>
            </w:pPr>
            <w:r w:rsidRPr="00B37B9F">
              <w:rPr>
                <w:rFonts w:asciiTheme="minorHAnsi" w:eastAsia="Calibri" w:hAnsiTheme="minorHAnsi" w:cstheme="minorHAnsi"/>
                <w:sz w:val="22"/>
                <w:szCs w:val="22"/>
              </w:rPr>
              <w:t>Ampliação de recursos operacionais para sustentação de infraestrutura</w:t>
            </w:r>
          </w:p>
        </w:tc>
      </w:tr>
    </w:tbl>
    <w:p w14:paraId="3646EE5E" w14:textId="77777777" w:rsidR="000C5F0A" w:rsidRPr="00B37B9F" w:rsidRDefault="000C5F0A" w:rsidP="000C5F0A">
      <w:pPr>
        <w:pStyle w:val="Textbody"/>
        <w:spacing w:after="0"/>
        <w:rPr>
          <w:rFonts w:asciiTheme="minorHAnsi" w:hAnsiTheme="minorHAnsi" w:cstheme="minorHAnsi"/>
        </w:rPr>
      </w:pPr>
    </w:p>
    <w:tbl>
      <w:tblPr>
        <w:tblW w:w="9600" w:type="dxa"/>
        <w:tblInd w:w="-15" w:type="dxa"/>
        <w:tblLayout w:type="fixed"/>
        <w:tblCellMar>
          <w:left w:w="10" w:type="dxa"/>
          <w:right w:w="10" w:type="dxa"/>
        </w:tblCellMar>
        <w:tblLook w:val="04A0" w:firstRow="1" w:lastRow="0" w:firstColumn="1" w:lastColumn="0" w:noHBand="0" w:noVBand="1"/>
      </w:tblPr>
      <w:tblGrid>
        <w:gridCol w:w="1144"/>
        <w:gridCol w:w="8456"/>
      </w:tblGrid>
      <w:tr w:rsidR="000C5F0A" w:rsidRPr="00B37B9F" w14:paraId="7D79C388" w14:textId="77777777" w:rsidTr="00BC0020">
        <w:trPr>
          <w:trHeight w:val="340"/>
        </w:trPr>
        <w:tc>
          <w:tcPr>
            <w:tcW w:w="96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EEE"/>
            <w:tcMar>
              <w:top w:w="0" w:type="dxa"/>
              <w:left w:w="70" w:type="dxa"/>
              <w:bottom w:w="0" w:type="dxa"/>
              <w:right w:w="70" w:type="dxa"/>
            </w:tcMar>
            <w:vAlign w:val="center"/>
          </w:tcPr>
          <w:p w14:paraId="5A334F65" w14:textId="77777777" w:rsidR="000C5F0A" w:rsidRPr="00B37B9F" w:rsidRDefault="000C5F0A" w:rsidP="00BC0020">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napToGrid w:val="0"/>
              <w:jc w:val="center"/>
              <w:rPr>
                <w:rFonts w:asciiTheme="minorHAnsi" w:eastAsia="Times New Roman" w:hAnsiTheme="minorHAnsi" w:cstheme="minorHAnsi"/>
                <w:b/>
                <w:bCs/>
              </w:rPr>
            </w:pPr>
            <w:r w:rsidRPr="00B37B9F">
              <w:rPr>
                <w:rFonts w:asciiTheme="minorHAnsi" w:eastAsia="Times New Roman" w:hAnsiTheme="minorHAnsi" w:cstheme="minorHAnsi"/>
                <w:b/>
                <w:bCs/>
                <w:kern w:val="0"/>
              </w:rPr>
              <w:lastRenderedPageBreak/>
              <w:t>ALINHAMENTO AO PAC 2023</w:t>
            </w:r>
          </w:p>
        </w:tc>
      </w:tr>
      <w:tr w:rsidR="000C5F0A" w:rsidRPr="00B37B9F" w14:paraId="58626F44" w14:textId="77777777" w:rsidTr="00F30CDE">
        <w:trPr>
          <w:trHeight w:val="340"/>
        </w:trPr>
        <w:tc>
          <w:tcPr>
            <w:tcW w:w="1144" w:type="dxa"/>
            <w:tcBorders>
              <w:left w:val="single" w:sz="4" w:space="0" w:color="000000" w:themeColor="text1"/>
              <w:bottom w:val="single" w:sz="4" w:space="0" w:color="000000" w:themeColor="text1"/>
            </w:tcBorders>
            <w:shd w:val="clear" w:color="auto" w:fill="EEEEEE"/>
            <w:tcMar>
              <w:top w:w="0" w:type="dxa"/>
              <w:left w:w="70" w:type="dxa"/>
              <w:bottom w:w="0" w:type="dxa"/>
              <w:right w:w="70" w:type="dxa"/>
            </w:tcMar>
            <w:vAlign w:val="center"/>
          </w:tcPr>
          <w:p w14:paraId="434F438C" w14:textId="77777777" w:rsidR="000C5F0A" w:rsidRPr="00B37B9F" w:rsidRDefault="000C5F0A" w:rsidP="00BC0020">
            <w:pPr>
              <w:pStyle w:val="texto"/>
              <w:spacing w:line="240" w:lineRule="auto"/>
              <w:rPr>
                <w:rFonts w:asciiTheme="minorHAnsi" w:hAnsiTheme="minorHAnsi" w:cstheme="minorHAnsi"/>
                <w:b/>
                <w:bCs/>
                <w:kern w:val="0"/>
                <w:sz w:val="24"/>
                <w:szCs w:val="24"/>
              </w:rPr>
            </w:pPr>
            <w:r w:rsidRPr="00B37B9F">
              <w:rPr>
                <w:rFonts w:asciiTheme="minorHAnsi" w:hAnsiTheme="minorHAnsi" w:cstheme="minorHAnsi"/>
                <w:b/>
                <w:bCs/>
                <w:kern w:val="0"/>
                <w:sz w:val="24"/>
                <w:szCs w:val="24"/>
              </w:rPr>
              <w:t>Item</w:t>
            </w:r>
          </w:p>
        </w:tc>
        <w:tc>
          <w:tcPr>
            <w:tcW w:w="8456" w:type="dxa"/>
            <w:tcBorders>
              <w:left w:val="single" w:sz="4" w:space="0" w:color="000000" w:themeColor="text1"/>
              <w:bottom w:val="single" w:sz="4" w:space="0" w:color="000000" w:themeColor="text1"/>
              <w:right w:val="single" w:sz="4" w:space="0" w:color="000000" w:themeColor="text1"/>
            </w:tcBorders>
            <w:shd w:val="clear" w:color="auto" w:fill="EEEEEE"/>
            <w:tcMar>
              <w:top w:w="0" w:type="dxa"/>
              <w:left w:w="70" w:type="dxa"/>
              <w:bottom w:w="0" w:type="dxa"/>
              <w:right w:w="70" w:type="dxa"/>
            </w:tcMar>
            <w:vAlign w:val="center"/>
          </w:tcPr>
          <w:p w14:paraId="52DF3789" w14:textId="77777777" w:rsidR="000C5F0A" w:rsidRPr="00B37B9F" w:rsidRDefault="000C5F0A" w:rsidP="00BC0020">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napToGrid w:val="0"/>
              <w:jc w:val="center"/>
              <w:rPr>
                <w:rFonts w:asciiTheme="minorHAnsi" w:eastAsia="Times New Roman" w:hAnsiTheme="minorHAnsi" w:cstheme="minorHAnsi"/>
                <w:b/>
                <w:bCs/>
                <w:kern w:val="0"/>
              </w:rPr>
            </w:pPr>
            <w:r w:rsidRPr="00B37B9F">
              <w:rPr>
                <w:rFonts w:asciiTheme="minorHAnsi" w:eastAsia="Times New Roman" w:hAnsiTheme="minorHAnsi" w:cstheme="minorHAnsi"/>
                <w:b/>
                <w:bCs/>
                <w:kern w:val="0"/>
              </w:rPr>
              <w:t>Descrição</w:t>
            </w:r>
          </w:p>
        </w:tc>
      </w:tr>
      <w:tr w:rsidR="000C5F0A" w:rsidRPr="00B37B9F" w14:paraId="4240ED23" w14:textId="77777777" w:rsidTr="00F30CDE">
        <w:trPr>
          <w:trHeight w:val="340"/>
        </w:trPr>
        <w:tc>
          <w:tcPr>
            <w:tcW w:w="1144" w:type="dxa"/>
            <w:tcBorders>
              <w:left w:val="single" w:sz="4" w:space="0" w:color="000000" w:themeColor="text1"/>
              <w:bottom w:val="single" w:sz="4" w:space="0" w:color="000000" w:themeColor="text1"/>
            </w:tcBorders>
            <w:shd w:val="clear" w:color="auto" w:fill="FFFFFF" w:themeFill="background1"/>
            <w:tcMar>
              <w:top w:w="0" w:type="dxa"/>
              <w:left w:w="70" w:type="dxa"/>
              <w:bottom w:w="0" w:type="dxa"/>
              <w:right w:w="70" w:type="dxa"/>
            </w:tcMar>
            <w:vAlign w:val="center"/>
          </w:tcPr>
          <w:p w14:paraId="53535E24" w14:textId="77777777" w:rsidR="000C5F0A" w:rsidRPr="00F30CDE" w:rsidRDefault="000C5F0A" w:rsidP="00BC0020">
            <w:pPr>
              <w:pStyle w:val="texto"/>
              <w:spacing w:line="240" w:lineRule="auto"/>
              <w:rPr>
                <w:rFonts w:asciiTheme="minorHAnsi" w:hAnsiTheme="minorHAnsi" w:cstheme="minorHAnsi"/>
                <w:kern w:val="0"/>
                <w:sz w:val="22"/>
                <w:szCs w:val="22"/>
              </w:rPr>
            </w:pPr>
            <w:r w:rsidRPr="00F30CDE">
              <w:rPr>
                <w:rFonts w:asciiTheme="minorHAnsi" w:hAnsiTheme="minorHAnsi" w:cstheme="minorHAnsi"/>
                <w:sz w:val="22"/>
                <w:szCs w:val="22"/>
              </w:rPr>
              <w:t>182/2022</w:t>
            </w:r>
          </w:p>
        </w:tc>
        <w:tc>
          <w:tcPr>
            <w:tcW w:w="8456" w:type="dxa"/>
            <w:tcBorders>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tcPr>
          <w:p w14:paraId="404F6E22" w14:textId="77777777" w:rsidR="000C5F0A" w:rsidRPr="00F30CDE" w:rsidRDefault="000C5F0A" w:rsidP="0064512F">
            <w:pPr>
              <w:tabs>
                <w:tab w:val="left" w:pos="2133"/>
              </w:tabs>
              <w:snapToGrid w:val="0"/>
              <w:rPr>
                <w:rFonts w:asciiTheme="minorHAnsi" w:hAnsiTheme="minorHAnsi" w:cstheme="minorHAnsi"/>
                <w:kern w:val="0"/>
                <w:sz w:val="22"/>
                <w:szCs w:val="22"/>
              </w:rPr>
            </w:pPr>
            <w:r w:rsidRPr="00F30CDE">
              <w:rPr>
                <w:rFonts w:asciiTheme="minorHAnsi" w:hAnsiTheme="minorHAnsi" w:cstheme="minorHAnsi"/>
                <w:sz w:val="22"/>
                <w:szCs w:val="22"/>
              </w:rPr>
              <w:t xml:space="preserve">Serviços técnicos especializados para operação de infraestrutura de TIC e atividades de atendimento e suporte </w:t>
            </w:r>
            <w:r w:rsidRPr="0064512F">
              <w:rPr>
                <w:rFonts w:asciiTheme="minorHAnsi" w:eastAsia="Calibri" w:hAnsiTheme="minorHAnsi" w:cstheme="minorHAnsi"/>
                <w:sz w:val="22"/>
                <w:szCs w:val="22"/>
              </w:rPr>
              <w:t>técnico</w:t>
            </w:r>
            <w:r w:rsidRPr="00F30CDE">
              <w:rPr>
                <w:rFonts w:asciiTheme="minorHAnsi" w:hAnsiTheme="minorHAnsi" w:cstheme="minorHAnsi"/>
                <w:sz w:val="22"/>
                <w:szCs w:val="22"/>
              </w:rPr>
              <w:t xml:space="preserve"> a usuários através da gestão da Central de Serviços (Suporte Avançado)</w:t>
            </w:r>
          </w:p>
        </w:tc>
      </w:tr>
    </w:tbl>
    <w:p w14:paraId="4FD628F0" w14:textId="77777777" w:rsidR="000C5F0A" w:rsidRPr="00B37B9F" w:rsidRDefault="000C5F0A" w:rsidP="000C5F0A">
      <w:pPr>
        <w:rPr>
          <w:rFonts w:asciiTheme="minorHAnsi" w:hAnsiTheme="minorHAnsi" w:cstheme="minorHAnsi"/>
        </w:rPr>
      </w:pPr>
    </w:p>
    <w:p w14:paraId="65ED5521" w14:textId="77777777" w:rsidR="000C5F0A" w:rsidRPr="00B37B9F" w:rsidRDefault="000C5F0A" w:rsidP="000C5F0A">
      <w:pPr>
        <w:pStyle w:val="Standard"/>
        <w:tabs>
          <w:tab w:val="left" w:pos="568"/>
          <w:tab w:val="left" w:pos="853"/>
          <w:tab w:val="left" w:pos="1153"/>
          <w:tab w:val="left" w:pos="1408"/>
          <w:tab w:val="left" w:pos="1663"/>
          <w:tab w:val="left" w:pos="1978"/>
          <w:tab w:val="left" w:pos="2233"/>
          <w:tab w:val="left" w:leader="underscore" w:pos="7349"/>
        </w:tabs>
        <w:spacing w:before="57" w:after="57"/>
        <w:ind w:left="13"/>
        <w:jc w:val="both"/>
        <w:rPr>
          <w:rFonts w:asciiTheme="minorHAnsi" w:hAnsiTheme="minorHAnsi" w:cstheme="minorHAnsi"/>
          <w:color w:val="FF3333"/>
        </w:rPr>
      </w:pPr>
    </w:p>
    <w:p w14:paraId="5CE7B9F0" w14:textId="77777777" w:rsidR="000C5F0A" w:rsidRPr="00B37B9F" w:rsidRDefault="000C5F0A" w:rsidP="000C5F0A">
      <w:pPr>
        <w:pStyle w:val="Standard"/>
        <w:tabs>
          <w:tab w:val="left" w:pos="568"/>
          <w:tab w:val="left" w:pos="853"/>
          <w:tab w:val="left" w:pos="1153"/>
          <w:tab w:val="left" w:pos="1408"/>
          <w:tab w:val="left" w:pos="1663"/>
          <w:tab w:val="left" w:pos="1978"/>
          <w:tab w:val="left" w:pos="2233"/>
          <w:tab w:val="left" w:leader="underscore" w:pos="7349"/>
        </w:tabs>
        <w:spacing w:before="57" w:after="57"/>
        <w:ind w:left="13"/>
        <w:jc w:val="both"/>
        <w:rPr>
          <w:rFonts w:asciiTheme="minorHAnsi" w:hAnsiTheme="minorHAnsi" w:cstheme="minorHAnsi"/>
          <w:color w:val="FF3333"/>
        </w:rPr>
      </w:pPr>
    </w:p>
    <w:p w14:paraId="40D51C0E" w14:textId="77777777" w:rsidR="000C5F0A" w:rsidRPr="00B37B9F" w:rsidRDefault="000C5F0A" w:rsidP="000C5F0A">
      <w:pPr>
        <w:pStyle w:val="Ttulo2"/>
        <w:jc w:val="both"/>
        <w:rPr>
          <w:rFonts w:asciiTheme="minorHAnsi" w:eastAsiaTheme="minorHAnsi" w:hAnsiTheme="minorHAnsi" w:cstheme="minorHAnsi"/>
          <w:bCs w:val="0"/>
          <w:i w:val="0"/>
          <w:iCs w:val="0"/>
          <w:kern w:val="0"/>
          <w:sz w:val="28"/>
          <w:szCs w:val="22"/>
          <w:lang w:eastAsia="en-US" w:bidi="ar-SA"/>
        </w:rPr>
      </w:pPr>
      <w:r w:rsidRPr="00B37B9F">
        <w:rPr>
          <w:rFonts w:asciiTheme="minorHAnsi" w:eastAsiaTheme="minorHAnsi" w:hAnsiTheme="minorHAnsi" w:cstheme="minorHAnsi"/>
          <w:bCs w:val="0"/>
          <w:i w:val="0"/>
          <w:iCs w:val="0"/>
          <w:kern w:val="0"/>
          <w:sz w:val="28"/>
          <w:szCs w:val="22"/>
          <w:lang w:eastAsia="en-US" w:bidi="ar-SA"/>
        </w:rPr>
        <w:t>3.3. Estimativa da demanda</w:t>
      </w:r>
    </w:p>
    <w:p w14:paraId="4AA22631" w14:textId="22CED0FA" w:rsidR="000C5F0A" w:rsidRPr="00B37B9F" w:rsidRDefault="000C5F0A" w:rsidP="000C5F0A">
      <w:pPr>
        <w:pStyle w:val="Standard"/>
        <w:tabs>
          <w:tab w:val="left" w:pos="568"/>
          <w:tab w:val="left" w:pos="853"/>
          <w:tab w:val="left" w:pos="1153"/>
          <w:tab w:val="left" w:pos="1408"/>
          <w:tab w:val="left" w:pos="1663"/>
          <w:tab w:val="left" w:pos="1978"/>
          <w:tab w:val="left" w:pos="2233"/>
          <w:tab w:val="left" w:leader="underscore" w:pos="7349"/>
        </w:tabs>
        <w:spacing w:before="57" w:after="57"/>
        <w:ind w:left="13"/>
        <w:jc w:val="both"/>
        <w:rPr>
          <w:rFonts w:asciiTheme="minorHAnsi" w:hAnsiTheme="minorHAnsi" w:cstheme="minorHAnsi"/>
          <w:sz w:val="22"/>
          <w:szCs w:val="22"/>
        </w:rPr>
      </w:pPr>
      <w:r w:rsidRPr="00B37B9F">
        <w:rPr>
          <w:rFonts w:asciiTheme="minorHAnsi" w:hAnsiTheme="minorHAnsi" w:cstheme="minorHAnsi"/>
          <w:sz w:val="22"/>
          <w:szCs w:val="22"/>
        </w:rPr>
        <w:t>As considerações, cálculos, argumentações e dados históricos que embasaram o dimensionamento da demanda estão registrados nos Es</w:t>
      </w:r>
      <w:r w:rsidR="00664692">
        <w:rPr>
          <w:rFonts w:asciiTheme="minorHAnsi" w:hAnsiTheme="minorHAnsi" w:cstheme="minorHAnsi"/>
          <w:sz w:val="22"/>
          <w:szCs w:val="22"/>
        </w:rPr>
        <w:t>tudos Preliminares</w:t>
      </w:r>
      <w:r w:rsidRPr="00B37B9F">
        <w:rPr>
          <w:rFonts w:asciiTheme="minorHAnsi" w:hAnsiTheme="minorHAnsi" w:cstheme="minorHAnsi"/>
          <w:sz w:val="22"/>
          <w:szCs w:val="22"/>
        </w:rPr>
        <w:t>, item 9.</w:t>
      </w:r>
    </w:p>
    <w:p w14:paraId="49A00F3A" w14:textId="77777777" w:rsidR="000C5F0A" w:rsidRPr="00B37B9F" w:rsidRDefault="000C5F0A" w:rsidP="000C5F0A">
      <w:pPr>
        <w:pStyle w:val="Standard"/>
        <w:tabs>
          <w:tab w:val="left" w:pos="568"/>
          <w:tab w:val="left" w:pos="853"/>
          <w:tab w:val="left" w:pos="1153"/>
          <w:tab w:val="left" w:pos="1408"/>
          <w:tab w:val="left" w:pos="1663"/>
          <w:tab w:val="left" w:pos="1978"/>
          <w:tab w:val="left" w:pos="2233"/>
          <w:tab w:val="left" w:leader="underscore" w:pos="7349"/>
        </w:tabs>
        <w:spacing w:before="57" w:after="57"/>
        <w:ind w:left="13"/>
        <w:jc w:val="both"/>
        <w:rPr>
          <w:rFonts w:asciiTheme="minorHAnsi" w:hAnsiTheme="minorHAnsi" w:cstheme="minorHAnsi"/>
          <w:color w:val="FF3333"/>
        </w:rPr>
      </w:pPr>
    </w:p>
    <w:p w14:paraId="1C74ED5A" w14:textId="77777777" w:rsidR="000C5F0A" w:rsidRPr="00B37B9F" w:rsidRDefault="000C5F0A" w:rsidP="000C5F0A">
      <w:pPr>
        <w:pStyle w:val="Ttulo2"/>
        <w:jc w:val="both"/>
        <w:rPr>
          <w:rFonts w:asciiTheme="minorHAnsi" w:eastAsiaTheme="minorHAnsi" w:hAnsiTheme="minorHAnsi" w:cstheme="minorHAnsi"/>
          <w:bCs w:val="0"/>
          <w:i w:val="0"/>
          <w:iCs w:val="0"/>
          <w:kern w:val="0"/>
          <w:sz w:val="28"/>
          <w:szCs w:val="22"/>
          <w:lang w:eastAsia="en-US" w:bidi="ar-SA"/>
        </w:rPr>
      </w:pPr>
      <w:r w:rsidRPr="00B37B9F">
        <w:rPr>
          <w:rFonts w:asciiTheme="minorHAnsi" w:eastAsiaTheme="minorHAnsi" w:hAnsiTheme="minorHAnsi" w:cstheme="minorHAnsi"/>
          <w:bCs w:val="0"/>
          <w:i w:val="0"/>
          <w:iCs w:val="0"/>
          <w:kern w:val="0"/>
          <w:sz w:val="28"/>
          <w:szCs w:val="22"/>
          <w:lang w:eastAsia="en-US" w:bidi="ar-SA"/>
        </w:rPr>
        <w:t>3.4. Parcelamento da Solução de TIC</w:t>
      </w:r>
    </w:p>
    <w:p w14:paraId="4CC261E6" w14:textId="77777777" w:rsidR="000C5F0A" w:rsidRPr="00B37B9F"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Foram observados os seguintes normativos em fundamento da decisão de não parcelamento da solução de TIC:</w:t>
      </w:r>
    </w:p>
    <w:p w14:paraId="583283FA" w14:textId="77777777" w:rsidR="000C5F0A" w:rsidRPr="00B37B9F" w:rsidRDefault="000C5F0A" w:rsidP="000C5F0A">
      <w:pPr>
        <w:pStyle w:val="PargrafodaLista"/>
        <w:numPr>
          <w:ilvl w:val="0"/>
          <w:numId w:val="8"/>
        </w:numPr>
        <w:jc w:val="both"/>
        <w:rPr>
          <w:rFonts w:asciiTheme="minorHAnsi" w:hAnsiTheme="minorHAnsi" w:cstheme="minorHAnsi"/>
          <w:sz w:val="22"/>
          <w:szCs w:val="22"/>
        </w:rPr>
      </w:pPr>
      <w:r w:rsidRPr="00B37B9F">
        <w:rPr>
          <w:rFonts w:asciiTheme="minorHAnsi" w:hAnsiTheme="minorHAnsi" w:cstheme="minorHAnsi"/>
          <w:sz w:val="22"/>
          <w:szCs w:val="22"/>
        </w:rPr>
        <w:t>Constituição Federal em seu art. 37 dispõe:</w:t>
      </w:r>
    </w:p>
    <w:p w14:paraId="24FDFC57" w14:textId="77777777" w:rsidR="000C5F0A" w:rsidRPr="00F26443" w:rsidRDefault="000C5F0A" w:rsidP="000C5F0A">
      <w:pPr>
        <w:pStyle w:val="Ttulo4"/>
        <w:ind w:left="720"/>
        <w:rPr>
          <w:rFonts w:asciiTheme="minorHAnsi" w:hAnsiTheme="minorHAnsi" w:cstheme="minorHAnsi"/>
          <w:color w:val="auto"/>
          <w:sz w:val="22"/>
          <w:szCs w:val="22"/>
        </w:rPr>
      </w:pPr>
      <w:r w:rsidRPr="00F26443">
        <w:rPr>
          <w:rFonts w:asciiTheme="minorHAnsi" w:hAnsiTheme="minorHAnsi" w:cstheme="minorHAnsi"/>
          <w:color w:val="auto"/>
          <w:sz w:val="22"/>
          <w:szCs w:val="22"/>
        </w:rPr>
        <w:t xml:space="preserve">"XXI - ressalvados os casos especificados na legislação, as obras, serviços, compras e alienações serão contratados mediante </w:t>
      </w:r>
      <w:r w:rsidRPr="00F26443">
        <w:rPr>
          <w:rFonts w:asciiTheme="minorHAnsi" w:hAnsiTheme="minorHAnsi" w:cstheme="minorHAnsi"/>
          <w:b/>
          <w:bCs/>
          <w:color w:val="auto"/>
          <w:sz w:val="22"/>
          <w:szCs w:val="22"/>
        </w:rPr>
        <w:t>processo de licitação pública que assegure igualdade de condições a todos os concorrentes</w:t>
      </w:r>
      <w:r w:rsidRPr="00F26443">
        <w:rPr>
          <w:rFonts w:asciiTheme="minorHAnsi" w:hAnsiTheme="minorHAnsi" w:cstheme="minorHAnsi"/>
          <w:color w:val="auto"/>
          <w:sz w:val="22"/>
          <w:szCs w:val="22"/>
        </w:rPr>
        <w:t>, com cláusulas que estabeleçam obrigações de pagamento, mantidas as condições efetivas da proposta, nos termos da lei, o qual somente permitirá as exigências de qualificação técnica e econômica indispensáveis à garantia do cumprimento das obrigações." (</w:t>
      </w:r>
      <w:proofErr w:type="spellStart"/>
      <w:r w:rsidRPr="00F26443">
        <w:rPr>
          <w:rFonts w:asciiTheme="minorHAnsi" w:hAnsiTheme="minorHAnsi" w:cstheme="minorHAnsi"/>
          <w:color w:val="auto"/>
          <w:sz w:val="22"/>
          <w:szCs w:val="22"/>
        </w:rPr>
        <w:t>g.n</w:t>
      </w:r>
      <w:proofErr w:type="spellEnd"/>
      <w:r w:rsidRPr="00F26443">
        <w:rPr>
          <w:rFonts w:asciiTheme="minorHAnsi" w:hAnsiTheme="minorHAnsi" w:cstheme="minorHAnsi"/>
          <w:color w:val="auto"/>
          <w:sz w:val="22"/>
          <w:szCs w:val="22"/>
        </w:rPr>
        <w:t>.)</w:t>
      </w:r>
    </w:p>
    <w:p w14:paraId="3EC66C5F" w14:textId="77777777" w:rsidR="000C5F0A" w:rsidRPr="00F26443" w:rsidRDefault="000C5F0A" w:rsidP="000C5F0A">
      <w:pPr>
        <w:pStyle w:val="PargrafodaLista"/>
        <w:numPr>
          <w:ilvl w:val="0"/>
          <w:numId w:val="8"/>
        </w:numPr>
        <w:jc w:val="both"/>
        <w:rPr>
          <w:rFonts w:asciiTheme="minorHAnsi" w:hAnsiTheme="minorHAnsi" w:cstheme="minorHAnsi"/>
          <w:sz w:val="22"/>
          <w:szCs w:val="22"/>
        </w:rPr>
      </w:pPr>
      <w:r w:rsidRPr="00F26443">
        <w:rPr>
          <w:rFonts w:asciiTheme="minorHAnsi" w:hAnsiTheme="minorHAnsi" w:cstheme="minorHAnsi"/>
          <w:sz w:val="22"/>
          <w:szCs w:val="22"/>
        </w:rPr>
        <w:t>Lei 8.666/93 dispõe:</w:t>
      </w:r>
    </w:p>
    <w:p w14:paraId="5D385F63" w14:textId="77777777" w:rsidR="000C5F0A" w:rsidRPr="00F26443" w:rsidRDefault="000C5F0A" w:rsidP="000C5F0A">
      <w:pPr>
        <w:pStyle w:val="Ttulo4"/>
        <w:ind w:left="720"/>
        <w:rPr>
          <w:rFonts w:asciiTheme="minorHAnsi" w:hAnsiTheme="minorHAnsi" w:cstheme="minorHAnsi"/>
          <w:color w:val="auto"/>
          <w:sz w:val="22"/>
          <w:szCs w:val="22"/>
        </w:rPr>
      </w:pPr>
      <w:r w:rsidRPr="00F26443">
        <w:rPr>
          <w:rFonts w:asciiTheme="minorHAnsi" w:hAnsiTheme="minorHAnsi" w:cstheme="minorHAnsi"/>
          <w:color w:val="auto"/>
          <w:sz w:val="22"/>
          <w:szCs w:val="22"/>
        </w:rPr>
        <w:t>"Art. 15. As compras, sempre que possível, deverão: (...)</w:t>
      </w:r>
    </w:p>
    <w:p w14:paraId="56B041DD" w14:textId="77777777" w:rsidR="000C5F0A" w:rsidRPr="00F26443" w:rsidRDefault="000C5F0A" w:rsidP="000C5F0A">
      <w:pPr>
        <w:pStyle w:val="Ttulo4"/>
        <w:ind w:left="720"/>
        <w:rPr>
          <w:rFonts w:asciiTheme="minorHAnsi" w:hAnsiTheme="minorHAnsi" w:cstheme="minorHAnsi"/>
          <w:color w:val="auto"/>
          <w:sz w:val="22"/>
          <w:szCs w:val="22"/>
        </w:rPr>
      </w:pPr>
      <w:r w:rsidRPr="00F26443">
        <w:rPr>
          <w:rFonts w:asciiTheme="minorHAnsi" w:hAnsiTheme="minorHAnsi" w:cstheme="minorHAnsi"/>
          <w:color w:val="auto"/>
          <w:sz w:val="22"/>
          <w:szCs w:val="22"/>
        </w:rPr>
        <w:t xml:space="preserve">IV - </w:t>
      </w:r>
      <w:proofErr w:type="gramStart"/>
      <w:r w:rsidRPr="00F26443">
        <w:rPr>
          <w:rFonts w:asciiTheme="minorHAnsi" w:hAnsiTheme="minorHAnsi" w:cstheme="minorHAnsi"/>
          <w:color w:val="auto"/>
          <w:sz w:val="22"/>
          <w:szCs w:val="22"/>
        </w:rPr>
        <w:t>ser</w:t>
      </w:r>
      <w:proofErr w:type="gramEnd"/>
      <w:r w:rsidRPr="00F26443">
        <w:rPr>
          <w:rFonts w:asciiTheme="minorHAnsi" w:hAnsiTheme="minorHAnsi" w:cstheme="minorHAnsi"/>
          <w:color w:val="auto"/>
          <w:sz w:val="22"/>
          <w:szCs w:val="22"/>
        </w:rPr>
        <w:t xml:space="preserve"> subdivididas em tantas parcelas quantas necessárias para aproveitar as peculiaridades do mercado, visando economicidade;" (</w:t>
      </w:r>
      <w:proofErr w:type="spellStart"/>
      <w:r w:rsidRPr="00F26443">
        <w:rPr>
          <w:rFonts w:asciiTheme="minorHAnsi" w:hAnsiTheme="minorHAnsi" w:cstheme="minorHAnsi"/>
          <w:color w:val="auto"/>
          <w:sz w:val="22"/>
          <w:szCs w:val="22"/>
        </w:rPr>
        <w:t>g.n</w:t>
      </w:r>
      <w:proofErr w:type="spellEnd"/>
      <w:r w:rsidRPr="00F26443">
        <w:rPr>
          <w:rFonts w:asciiTheme="minorHAnsi" w:hAnsiTheme="minorHAnsi" w:cstheme="minorHAnsi"/>
          <w:color w:val="auto"/>
          <w:sz w:val="22"/>
          <w:szCs w:val="22"/>
        </w:rPr>
        <w:t>.)</w:t>
      </w:r>
    </w:p>
    <w:p w14:paraId="42DBA083" w14:textId="77777777" w:rsidR="000C5F0A" w:rsidRPr="00F26443" w:rsidRDefault="000C5F0A" w:rsidP="000C5F0A">
      <w:pPr>
        <w:pStyle w:val="Ttulo4"/>
        <w:ind w:left="720"/>
        <w:rPr>
          <w:rFonts w:asciiTheme="minorHAnsi" w:hAnsiTheme="minorHAnsi" w:cstheme="minorHAnsi"/>
          <w:color w:val="auto"/>
          <w:sz w:val="22"/>
          <w:szCs w:val="22"/>
        </w:rPr>
      </w:pPr>
      <w:r w:rsidRPr="00F26443">
        <w:rPr>
          <w:rFonts w:asciiTheme="minorHAnsi" w:hAnsiTheme="minorHAnsi" w:cstheme="minorHAnsi"/>
          <w:color w:val="auto"/>
          <w:sz w:val="22"/>
          <w:szCs w:val="22"/>
        </w:rPr>
        <w:t>"Art. 23. (...)</w:t>
      </w:r>
    </w:p>
    <w:p w14:paraId="7EA9AAA3" w14:textId="77777777" w:rsidR="000C5F0A" w:rsidRPr="00F26443" w:rsidRDefault="000C5F0A" w:rsidP="000C5F0A">
      <w:pPr>
        <w:pStyle w:val="Ttulo4"/>
        <w:ind w:left="720"/>
        <w:rPr>
          <w:rFonts w:asciiTheme="minorHAnsi" w:hAnsiTheme="minorHAnsi" w:cstheme="minorHAnsi"/>
          <w:color w:val="auto"/>
          <w:sz w:val="22"/>
          <w:szCs w:val="22"/>
        </w:rPr>
      </w:pPr>
      <w:r w:rsidRPr="00F26443">
        <w:rPr>
          <w:rFonts w:asciiTheme="minorHAnsi" w:hAnsiTheme="minorHAnsi" w:cstheme="minorHAnsi"/>
          <w:color w:val="auto"/>
          <w:sz w:val="22"/>
          <w:szCs w:val="22"/>
        </w:rPr>
        <w:t xml:space="preserve">§ 1º As obras, serviços e compras efetuadas pela administração serão divididas em tantas parcelas quantas se comprovarem técnica e economicamente viáveis, procedendo-se à licitação com vistas ao melhor aproveitamento dos recursos disponíveis no mercado e à ampliação da competitividade, sem perda da economia de </w:t>
      </w:r>
      <w:proofErr w:type="gramStart"/>
      <w:r w:rsidRPr="00F26443">
        <w:rPr>
          <w:rFonts w:asciiTheme="minorHAnsi" w:hAnsiTheme="minorHAnsi" w:cstheme="minorHAnsi"/>
          <w:color w:val="auto"/>
          <w:sz w:val="22"/>
          <w:szCs w:val="22"/>
        </w:rPr>
        <w:t>escala.”</w:t>
      </w:r>
      <w:proofErr w:type="gramEnd"/>
      <w:r w:rsidRPr="00F26443">
        <w:rPr>
          <w:rFonts w:asciiTheme="minorHAnsi" w:hAnsiTheme="minorHAnsi" w:cstheme="minorHAnsi"/>
          <w:color w:val="auto"/>
          <w:sz w:val="22"/>
          <w:szCs w:val="22"/>
        </w:rPr>
        <w:t xml:space="preserve"> (</w:t>
      </w:r>
      <w:proofErr w:type="spellStart"/>
      <w:r w:rsidRPr="00F26443">
        <w:rPr>
          <w:rFonts w:asciiTheme="minorHAnsi" w:hAnsiTheme="minorHAnsi" w:cstheme="minorHAnsi"/>
          <w:color w:val="auto"/>
          <w:sz w:val="22"/>
          <w:szCs w:val="22"/>
        </w:rPr>
        <w:t>g.n</w:t>
      </w:r>
      <w:proofErr w:type="spellEnd"/>
      <w:r w:rsidRPr="00F26443">
        <w:rPr>
          <w:rFonts w:asciiTheme="minorHAnsi" w:hAnsiTheme="minorHAnsi" w:cstheme="minorHAnsi"/>
          <w:color w:val="auto"/>
          <w:sz w:val="22"/>
          <w:szCs w:val="22"/>
        </w:rPr>
        <w:t>.)</w:t>
      </w:r>
    </w:p>
    <w:p w14:paraId="4E042261" w14:textId="77777777" w:rsidR="000C5F0A" w:rsidRPr="00F26443" w:rsidRDefault="000C5F0A" w:rsidP="000C5F0A">
      <w:pPr>
        <w:pStyle w:val="PargrafodaLista"/>
        <w:numPr>
          <w:ilvl w:val="0"/>
          <w:numId w:val="8"/>
        </w:numPr>
        <w:jc w:val="both"/>
        <w:rPr>
          <w:rFonts w:asciiTheme="minorHAnsi" w:hAnsiTheme="minorHAnsi" w:cstheme="minorHAnsi"/>
          <w:sz w:val="22"/>
          <w:szCs w:val="22"/>
        </w:rPr>
      </w:pPr>
      <w:r w:rsidRPr="00F26443">
        <w:rPr>
          <w:rFonts w:asciiTheme="minorHAnsi" w:hAnsiTheme="minorHAnsi" w:cstheme="minorHAnsi"/>
          <w:sz w:val="22"/>
          <w:szCs w:val="22"/>
        </w:rPr>
        <w:t>Portaria SGD/ME nº 6.432/2021 propõe:</w:t>
      </w:r>
    </w:p>
    <w:p w14:paraId="0FA7C420" w14:textId="77777777" w:rsidR="000C5F0A" w:rsidRPr="00F26443" w:rsidRDefault="000C5F0A" w:rsidP="000C5F0A">
      <w:pPr>
        <w:pStyle w:val="Ttulo4"/>
        <w:ind w:left="720"/>
        <w:rPr>
          <w:rFonts w:asciiTheme="minorHAnsi" w:hAnsiTheme="minorHAnsi" w:cstheme="minorHAnsi"/>
          <w:color w:val="auto"/>
          <w:sz w:val="22"/>
          <w:szCs w:val="22"/>
        </w:rPr>
      </w:pPr>
      <w:r w:rsidRPr="00F26443">
        <w:rPr>
          <w:rFonts w:asciiTheme="minorHAnsi" w:hAnsiTheme="minorHAnsi" w:cstheme="minorHAnsi"/>
          <w:color w:val="auto"/>
          <w:sz w:val="22"/>
          <w:szCs w:val="22"/>
        </w:rPr>
        <w:t>“9. ESTRUTURA DOS SERVIÇOS A SEREM CONTRATADOS</w:t>
      </w:r>
    </w:p>
    <w:p w14:paraId="321BADC8" w14:textId="77777777" w:rsidR="000C5F0A" w:rsidRPr="00F26443" w:rsidRDefault="000C5F0A" w:rsidP="000C5F0A">
      <w:pPr>
        <w:pStyle w:val="Ttulo4"/>
        <w:ind w:left="720"/>
        <w:rPr>
          <w:rFonts w:asciiTheme="minorHAnsi" w:hAnsiTheme="minorHAnsi" w:cstheme="minorHAnsi"/>
          <w:color w:val="auto"/>
          <w:sz w:val="22"/>
          <w:szCs w:val="22"/>
        </w:rPr>
      </w:pPr>
      <w:r w:rsidRPr="00F26443">
        <w:rPr>
          <w:rFonts w:asciiTheme="minorHAnsi" w:hAnsiTheme="minorHAnsi" w:cstheme="minorHAnsi"/>
          <w:color w:val="auto"/>
          <w:sz w:val="22"/>
          <w:szCs w:val="22"/>
        </w:rPr>
        <w:t>11. 2. Da Estrutura</w:t>
      </w:r>
    </w:p>
    <w:p w14:paraId="6AE6A74C" w14:textId="77777777" w:rsidR="000C5F0A" w:rsidRPr="00F26443" w:rsidRDefault="000C5F0A" w:rsidP="000C5F0A">
      <w:pPr>
        <w:pStyle w:val="Ttulo4"/>
        <w:ind w:left="720"/>
        <w:rPr>
          <w:rFonts w:asciiTheme="minorHAnsi" w:hAnsiTheme="minorHAnsi" w:cstheme="minorHAnsi"/>
          <w:color w:val="auto"/>
          <w:sz w:val="22"/>
          <w:szCs w:val="22"/>
        </w:rPr>
      </w:pPr>
      <w:r w:rsidRPr="00F26443">
        <w:rPr>
          <w:rFonts w:asciiTheme="minorHAnsi" w:hAnsiTheme="minorHAnsi" w:cstheme="minorHAnsi"/>
          <w:color w:val="auto"/>
          <w:sz w:val="22"/>
          <w:szCs w:val="22"/>
        </w:rPr>
        <w:t xml:space="preserve">11. 2. 1. O modelo é estruturado em Categorias de Serviços, separadas por especialidades. Cada Categoria de Serviço é composta por Perfis de Trabalho e possui suas atribuições e atividades de referência, </w:t>
      </w:r>
      <w:proofErr w:type="gramStart"/>
      <w:r w:rsidRPr="00F26443">
        <w:rPr>
          <w:rFonts w:asciiTheme="minorHAnsi" w:hAnsiTheme="minorHAnsi" w:cstheme="minorHAnsi"/>
          <w:color w:val="auto"/>
          <w:sz w:val="22"/>
          <w:szCs w:val="22"/>
        </w:rPr>
        <w:t>conforme Anexo</w:t>
      </w:r>
      <w:proofErr w:type="gramEnd"/>
      <w:r w:rsidRPr="00F26443">
        <w:rPr>
          <w:rFonts w:asciiTheme="minorHAnsi" w:hAnsiTheme="minorHAnsi" w:cstheme="minorHAnsi"/>
          <w:color w:val="auto"/>
          <w:sz w:val="22"/>
          <w:szCs w:val="22"/>
        </w:rPr>
        <w:t xml:space="preserve"> C.</w:t>
      </w:r>
    </w:p>
    <w:p w14:paraId="2DAD000D" w14:textId="77777777" w:rsidR="000C5F0A" w:rsidRPr="00F26443" w:rsidRDefault="000C5F0A" w:rsidP="000C5F0A">
      <w:pPr>
        <w:pStyle w:val="Ttulo4"/>
        <w:ind w:left="720"/>
        <w:rPr>
          <w:rFonts w:asciiTheme="minorHAnsi" w:hAnsiTheme="minorHAnsi" w:cstheme="minorHAnsi"/>
          <w:color w:val="auto"/>
          <w:sz w:val="22"/>
          <w:szCs w:val="22"/>
        </w:rPr>
      </w:pPr>
      <w:r w:rsidRPr="00F26443">
        <w:rPr>
          <w:rFonts w:asciiTheme="minorHAnsi" w:hAnsiTheme="minorHAnsi" w:cstheme="minorHAnsi"/>
          <w:color w:val="auto"/>
          <w:sz w:val="22"/>
          <w:szCs w:val="22"/>
        </w:rPr>
        <w:t>11. 2. 2. As atribuições e atividades listadas no Anexo C não são exaustivas, mas sim uma referência das atividades a serem desempenhadas de acordo com a especialidade de cada Categoria.</w:t>
      </w:r>
    </w:p>
    <w:p w14:paraId="60E7CCDC" w14:textId="77777777" w:rsidR="000C5F0A" w:rsidRPr="00F26443" w:rsidRDefault="000C5F0A" w:rsidP="000C5F0A">
      <w:pPr>
        <w:pStyle w:val="Ttulo4"/>
        <w:ind w:left="720"/>
        <w:rPr>
          <w:rFonts w:asciiTheme="minorHAnsi" w:hAnsiTheme="minorHAnsi" w:cstheme="minorHAnsi"/>
          <w:color w:val="auto"/>
          <w:sz w:val="22"/>
          <w:szCs w:val="22"/>
        </w:rPr>
      </w:pPr>
      <w:r w:rsidRPr="00F26443">
        <w:rPr>
          <w:rFonts w:asciiTheme="minorHAnsi" w:hAnsiTheme="minorHAnsi" w:cstheme="minorHAnsi"/>
          <w:color w:val="auto"/>
          <w:sz w:val="22"/>
          <w:szCs w:val="22"/>
        </w:rPr>
        <w:t xml:space="preserve">11. 2. 3. Cumpre observar que o SISP é composto por diversos órgãos, com ambientes, pessoas e processos distintos. Assim, as Categorias de Serviços propostas devem ser definidas conforme a realidade, maturidade de cada órgão e também de acordo com os estudos de planejamento da contratação, em especial a análise de parcelamento do </w:t>
      </w:r>
      <w:proofErr w:type="gramStart"/>
      <w:r w:rsidRPr="00F26443">
        <w:rPr>
          <w:rFonts w:asciiTheme="minorHAnsi" w:hAnsiTheme="minorHAnsi" w:cstheme="minorHAnsi"/>
          <w:color w:val="auto"/>
          <w:sz w:val="22"/>
          <w:szCs w:val="22"/>
        </w:rPr>
        <w:t>objeto.”</w:t>
      </w:r>
      <w:proofErr w:type="gramEnd"/>
      <w:r w:rsidRPr="00F26443">
        <w:rPr>
          <w:rFonts w:asciiTheme="minorHAnsi" w:hAnsiTheme="minorHAnsi" w:cstheme="minorHAnsi"/>
          <w:color w:val="auto"/>
          <w:sz w:val="22"/>
          <w:szCs w:val="22"/>
        </w:rPr>
        <w:t xml:space="preserve"> (</w:t>
      </w:r>
      <w:proofErr w:type="spellStart"/>
      <w:r w:rsidRPr="00F26443">
        <w:rPr>
          <w:rFonts w:asciiTheme="minorHAnsi" w:hAnsiTheme="minorHAnsi" w:cstheme="minorHAnsi"/>
          <w:color w:val="auto"/>
          <w:sz w:val="22"/>
          <w:szCs w:val="22"/>
        </w:rPr>
        <w:t>g.n</w:t>
      </w:r>
      <w:proofErr w:type="spellEnd"/>
      <w:r w:rsidRPr="00F26443">
        <w:rPr>
          <w:rFonts w:asciiTheme="minorHAnsi" w:hAnsiTheme="minorHAnsi" w:cstheme="minorHAnsi"/>
          <w:color w:val="auto"/>
          <w:sz w:val="22"/>
          <w:szCs w:val="22"/>
        </w:rPr>
        <w:t>.)</w:t>
      </w:r>
    </w:p>
    <w:p w14:paraId="0BC2D3DD" w14:textId="77777777" w:rsidR="00E846B6" w:rsidRPr="00F26443" w:rsidRDefault="00E846B6" w:rsidP="000C5F0A">
      <w:pPr>
        <w:jc w:val="both"/>
        <w:rPr>
          <w:rFonts w:asciiTheme="minorHAnsi" w:hAnsiTheme="minorHAnsi" w:cstheme="minorHAnsi"/>
          <w:sz w:val="22"/>
          <w:szCs w:val="22"/>
        </w:rPr>
      </w:pPr>
    </w:p>
    <w:p w14:paraId="37AB0178" w14:textId="77777777" w:rsidR="000C5F0A" w:rsidRPr="00B37B9F" w:rsidRDefault="000C5F0A" w:rsidP="00F93EF8">
      <w:pPr>
        <w:spacing w:after="240"/>
        <w:jc w:val="both"/>
        <w:rPr>
          <w:rFonts w:asciiTheme="minorHAnsi" w:hAnsiTheme="minorHAnsi" w:cstheme="minorHAnsi"/>
          <w:sz w:val="22"/>
          <w:szCs w:val="22"/>
        </w:rPr>
      </w:pPr>
      <w:r w:rsidRPr="00B37B9F">
        <w:rPr>
          <w:rFonts w:asciiTheme="minorHAnsi" w:hAnsiTheme="minorHAnsi" w:cstheme="minorHAnsi"/>
          <w:sz w:val="22"/>
          <w:szCs w:val="22"/>
        </w:rPr>
        <w:t xml:space="preserve">Observa-se que o objeto da contratação consiste em serviços distintos, porém interdependentes entre si. </w:t>
      </w:r>
    </w:p>
    <w:p w14:paraId="36642180" w14:textId="77777777" w:rsidR="000C5F0A" w:rsidRPr="00B37B9F" w:rsidRDefault="000C5F0A" w:rsidP="00F93EF8">
      <w:pPr>
        <w:spacing w:after="240"/>
        <w:jc w:val="both"/>
        <w:rPr>
          <w:rFonts w:asciiTheme="minorHAnsi" w:hAnsiTheme="minorHAnsi" w:cstheme="minorHAnsi"/>
          <w:sz w:val="22"/>
          <w:szCs w:val="22"/>
        </w:rPr>
      </w:pPr>
      <w:r w:rsidRPr="00B37B9F">
        <w:rPr>
          <w:rFonts w:asciiTheme="minorHAnsi" w:hAnsiTheme="minorHAnsi" w:cstheme="minorHAnsi"/>
          <w:sz w:val="22"/>
          <w:szCs w:val="22"/>
        </w:rPr>
        <w:t>A contratação em lote único, proposta nesse documento, agrupa solução e serviços de uma mesma natureza que guardam correlação e similaridade técnica ou de tecnologia, bem como de aplicabilidade em busca de uma única solução, sem causar qualquer prejuízo à ampla competitividade.</w:t>
      </w:r>
    </w:p>
    <w:p w14:paraId="3A65FB39" w14:textId="77777777" w:rsidR="000C5F0A" w:rsidRPr="00B37B9F" w:rsidRDefault="000C5F0A" w:rsidP="00F93EF8">
      <w:pPr>
        <w:spacing w:after="240"/>
        <w:jc w:val="both"/>
        <w:rPr>
          <w:rFonts w:asciiTheme="minorHAnsi" w:hAnsiTheme="minorHAnsi" w:cstheme="minorHAnsi"/>
          <w:sz w:val="22"/>
          <w:szCs w:val="22"/>
        </w:rPr>
      </w:pPr>
      <w:r w:rsidRPr="00B37B9F">
        <w:rPr>
          <w:rFonts w:asciiTheme="minorHAnsi" w:hAnsiTheme="minorHAnsi" w:cstheme="minorHAnsi"/>
          <w:sz w:val="22"/>
          <w:szCs w:val="22"/>
        </w:rPr>
        <w:lastRenderedPageBreak/>
        <w:t>O parcelamento do objeto desta contratação foi considerado tecnicamente inviável. A decisão pelo parcelamento poderia acarretar riscos operacionais e conflitos entre funcionários das diferentes empresas contratadas. Como os serviços a serem contratados são interligados e dependentes entre si, a ocorrência de conflitos ou transferência de responsabilidade entre equipes de empresas distintas, seja por razões técnicas ou disciplinares, dificultaria o controle da execução e da medição dos resultados, aumentando a complexidade da gestão dos serviços. Por outro lado, a contratação de empresa única para prestação de todo o serviço afasta a possibilidade dos citados conflitos e das situações de repúdio ou transferência de responsabilidade, permitindo a gestão centralizada do serviço através do preposto da contratada única.</w:t>
      </w:r>
    </w:p>
    <w:p w14:paraId="75639DBC" w14:textId="77777777" w:rsidR="000C5F0A" w:rsidRPr="00B37B9F" w:rsidRDefault="000C5F0A" w:rsidP="00F93EF8">
      <w:pPr>
        <w:spacing w:after="240"/>
        <w:jc w:val="both"/>
        <w:rPr>
          <w:rFonts w:asciiTheme="minorHAnsi" w:hAnsiTheme="minorHAnsi" w:cstheme="minorHAnsi"/>
          <w:sz w:val="22"/>
          <w:szCs w:val="22"/>
        </w:rPr>
      </w:pPr>
      <w:r w:rsidRPr="00B37B9F">
        <w:rPr>
          <w:rFonts w:asciiTheme="minorHAnsi" w:hAnsiTheme="minorHAnsi" w:cstheme="minorHAnsi"/>
          <w:sz w:val="22"/>
          <w:szCs w:val="22"/>
        </w:rPr>
        <w:t>Apesar de ser adotado o não parcelamento do objeto, o serviço seguirá segmentado por núcleos técnicos agrupados conforme a especialidade do serviço e a qualificação dos profissionais exigidos.</w:t>
      </w:r>
    </w:p>
    <w:p w14:paraId="09A721F2" w14:textId="77777777" w:rsidR="000C5F0A" w:rsidRPr="00B37B9F" w:rsidRDefault="000C5F0A" w:rsidP="00F93EF8">
      <w:pPr>
        <w:spacing w:after="240"/>
        <w:jc w:val="both"/>
        <w:rPr>
          <w:rFonts w:asciiTheme="minorHAnsi" w:hAnsiTheme="minorHAnsi" w:cstheme="minorHAnsi"/>
          <w:sz w:val="22"/>
          <w:szCs w:val="22"/>
        </w:rPr>
      </w:pPr>
      <w:r w:rsidRPr="00B37B9F">
        <w:rPr>
          <w:rFonts w:asciiTheme="minorHAnsi" w:hAnsiTheme="minorHAnsi" w:cstheme="minorHAnsi"/>
          <w:sz w:val="22"/>
          <w:szCs w:val="22"/>
        </w:rPr>
        <w:t>Diante de todo exposto, em respeito à legislação vigente e na busca pela economicidade e melhor atendimento técnico, esta Equipe de Planejamento decidiu por não haver parcelamento do objeto, devendo haver a contratação de um único prestador para realizar os serviços em questão.</w:t>
      </w:r>
    </w:p>
    <w:p w14:paraId="6BCE0313" w14:textId="77777777" w:rsidR="000C5F0A" w:rsidRPr="00B37B9F" w:rsidRDefault="000C5F0A" w:rsidP="00F93EF8">
      <w:pPr>
        <w:spacing w:after="240"/>
        <w:jc w:val="both"/>
        <w:rPr>
          <w:rFonts w:asciiTheme="minorHAnsi" w:hAnsiTheme="minorHAnsi" w:cstheme="minorHAnsi"/>
          <w:sz w:val="22"/>
          <w:szCs w:val="22"/>
        </w:rPr>
      </w:pPr>
      <w:r w:rsidRPr="00B37B9F">
        <w:rPr>
          <w:rFonts w:asciiTheme="minorHAnsi" w:hAnsiTheme="minorHAnsi" w:cstheme="minorHAnsi"/>
          <w:sz w:val="22"/>
          <w:szCs w:val="22"/>
        </w:rPr>
        <w:t>E em complemento, não será assegurada cota para participação exclusiva de microempresa e empresa de pequeno porte, conforme artigo 8 do Decreto 8.538/2015, pois a natureza do bem é incompatível com a aplicação dos benefícios.</w:t>
      </w:r>
    </w:p>
    <w:p w14:paraId="407C561C" w14:textId="77777777" w:rsidR="000C5F0A" w:rsidRPr="00B37B9F" w:rsidRDefault="000C5F0A" w:rsidP="000C5F0A">
      <w:pPr>
        <w:pStyle w:val="Standard"/>
        <w:tabs>
          <w:tab w:val="left" w:pos="568"/>
          <w:tab w:val="left" w:pos="853"/>
          <w:tab w:val="left" w:pos="1153"/>
          <w:tab w:val="left" w:pos="1408"/>
          <w:tab w:val="left" w:pos="1663"/>
          <w:tab w:val="left" w:pos="1978"/>
          <w:tab w:val="left" w:pos="2233"/>
          <w:tab w:val="left" w:leader="underscore" w:pos="7349"/>
        </w:tabs>
        <w:spacing w:before="57" w:after="57"/>
        <w:ind w:left="13"/>
        <w:jc w:val="both"/>
        <w:rPr>
          <w:rFonts w:asciiTheme="minorHAnsi" w:hAnsiTheme="minorHAnsi" w:cstheme="minorHAnsi"/>
          <w:color w:val="0000FF"/>
        </w:rPr>
      </w:pPr>
    </w:p>
    <w:p w14:paraId="7D004909" w14:textId="77777777" w:rsidR="000C5F0A" w:rsidRPr="00B37B9F" w:rsidRDefault="000C5F0A" w:rsidP="000C5F0A">
      <w:pPr>
        <w:pStyle w:val="Ttulo2"/>
        <w:jc w:val="both"/>
        <w:rPr>
          <w:rFonts w:asciiTheme="minorHAnsi" w:eastAsiaTheme="minorHAnsi" w:hAnsiTheme="minorHAnsi" w:cstheme="minorHAnsi"/>
          <w:bCs w:val="0"/>
          <w:i w:val="0"/>
          <w:iCs w:val="0"/>
          <w:kern w:val="0"/>
          <w:sz w:val="28"/>
          <w:szCs w:val="22"/>
          <w:lang w:eastAsia="en-US" w:bidi="ar-SA"/>
        </w:rPr>
      </w:pPr>
      <w:r w:rsidRPr="00B37B9F">
        <w:rPr>
          <w:rFonts w:asciiTheme="minorHAnsi" w:eastAsiaTheme="minorHAnsi" w:hAnsiTheme="minorHAnsi" w:cstheme="minorHAnsi"/>
          <w:bCs w:val="0"/>
          <w:i w:val="0"/>
          <w:iCs w:val="0"/>
          <w:kern w:val="0"/>
          <w:sz w:val="28"/>
          <w:szCs w:val="22"/>
          <w:lang w:eastAsia="en-US" w:bidi="ar-SA"/>
        </w:rPr>
        <w:t>3.5. Resultados e Benefícios a Serem Alcançados</w:t>
      </w:r>
    </w:p>
    <w:p w14:paraId="0EFEC872" w14:textId="77777777" w:rsidR="000C5F0A" w:rsidRPr="00B37B9F" w:rsidRDefault="000C5F0A" w:rsidP="000C5F0A">
      <w:pPr>
        <w:jc w:val="both"/>
        <w:rPr>
          <w:rFonts w:asciiTheme="minorHAnsi" w:hAnsiTheme="minorHAnsi" w:cstheme="minorHAnsi"/>
          <w:sz w:val="22"/>
          <w:szCs w:val="22"/>
        </w:rPr>
      </w:pPr>
      <w:r w:rsidRPr="00B37B9F">
        <w:rPr>
          <w:rFonts w:asciiTheme="minorHAnsi" w:hAnsiTheme="minorHAnsi" w:cstheme="minorHAnsi"/>
          <w:sz w:val="22"/>
          <w:szCs w:val="22"/>
        </w:rPr>
        <w:t>Com a contratação, espera-se alcançar os seguintes resultados:</w:t>
      </w:r>
    </w:p>
    <w:p w14:paraId="5F5C7FB9" w14:textId="4B81A583" w:rsidR="000C5F0A" w:rsidRPr="00B37B9F" w:rsidRDefault="000C5F0A" w:rsidP="000C5F0A">
      <w:pPr>
        <w:pStyle w:val="PargrafodaLista"/>
        <w:numPr>
          <w:ilvl w:val="0"/>
          <w:numId w:val="7"/>
        </w:numPr>
        <w:jc w:val="both"/>
        <w:rPr>
          <w:rFonts w:asciiTheme="minorHAnsi" w:hAnsiTheme="minorHAnsi" w:cstheme="minorHAnsi"/>
          <w:sz w:val="22"/>
          <w:szCs w:val="22"/>
        </w:rPr>
      </w:pPr>
      <w:r w:rsidRPr="00B37B9F">
        <w:rPr>
          <w:rFonts w:asciiTheme="minorHAnsi" w:hAnsiTheme="minorHAnsi" w:cstheme="minorHAnsi"/>
          <w:sz w:val="22"/>
          <w:szCs w:val="22"/>
        </w:rPr>
        <w:t>Continuidade e aprimoramento do serviço de suporte ao usuário de TIC da Susep;</w:t>
      </w:r>
    </w:p>
    <w:p w14:paraId="7A9CD2E4" w14:textId="77777777" w:rsidR="000C5F0A" w:rsidRPr="00B37B9F" w:rsidRDefault="000C5F0A" w:rsidP="000C5F0A">
      <w:pPr>
        <w:pStyle w:val="PargrafodaLista"/>
        <w:numPr>
          <w:ilvl w:val="0"/>
          <w:numId w:val="7"/>
        </w:numPr>
        <w:rPr>
          <w:rFonts w:asciiTheme="minorHAnsi" w:hAnsiTheme="minorHAnsi" w:cstheme="minorHAnsi"/>
          <w:sz w:val="22"/>
          <w:szCs w:val="22"/>
        </w:rPr>
      </w:pPr>
      <w:r w:rsidRPr="00B37B9F">
        <w:rPr>
          <w:rFonts w:asciiTheme="minorHAnsi" w:hAnsiTheme="minorHAnsi" w:cstheme="minorHAnsi"/>
          <w:sz w:val="22"/>
          <w:szCs w:val="22"/>
        </w:rPr>
        <w:t>Suprimento de especialidades técnicas na equipe de infraestrutura de TIC da Susep;</w:t>
      </w:r>
    </w:p>
    <w:p w14:paraId="6D536A3D" w14:textId="77777777" w:rsidR="000C5F0A" w:rsidRPr="00B37B9F" w:rsidRDefault="000C5F0A" w:rsidP="000C5F0A">
      <w:pPr>
        <w:pStyle w:val="PargrafodaLista"/>
        <w:numPr>
          <w:ilvl w:val="0"/>
          <w:numId w:val="7"/>
        </w:numPr>
        <w:rPr>
          <w:rFonts w:asciiTheme="minorHAnsi" w:hAnsiTheme="minorHAnsi" w:cstheme="minorHAnsi"/>
          <w:sz w:val="22"/>
          <w:szCs w:val="22"/>
        </w:rPr>
      </w:pPr>
      <w:r w:rsidRPr="00B37B9F">
        <w:rPr>
          <w:rFonts w:asciiTheme="minorHAnsi" w:hAnsiTheme="minorHAnsi" w:cstheme="minorHAnsi"/>
          <w:sz w:val="22"/>
          <w:szCs w:val="22"/>
        </w:rPr>
        <w:t xml:space="preserve">Atendimento à legislação específica para contratações de suporte </w:t>
      </w:r>
      <w:proofErr w:type="spellStart"/>
      <w:r w:rsidRPr="00B37B9F">
        <w:rPr>
          <w:rFonts w:asciiTheme="minorHAnsi" w:hAnsiTheme="minorHAnsi" w:cstheme="minorHAnsi"/>
          <w:sz w:val="22"/>
          <w:szCs w:val="22"/>
        </w:rPr>
        <w:t>a</w:t>
      </w:r>
      <w:proofErr w:type="spellEnd"/>
      <w:r w:rsidRPr="00B37B9F">
        <w:rPr>
          <w:rFonts w:asciiTheme="minorHAnsi" w:hAnsiTheme="minorHAnsi" w:cstheme="minorHAnsi"/>
          <w:sz w:val="22"/>
          <w:szCs w:val="22"/>
        </w:rPr>
        <w:t xml:space="preserve"> usuário e sustentação de infraestrutura de TIC;</w:t>
      </w:r>
    </w:p>
    <w:p w14:paraId="341F9847" w14:textId="77777777" w:rsidR="000C5F0A" w:rsidRDefault="000C5F0A" w:rsidP="000C5F0A">
      <w:pPr>
        <w:pStyle w:val="PargrafodaLista"/>
        <w:numPr>
          <w:ilvl w:val="0"/>
          <w:numId w:val="7"/>
        </w:numPr>
        <w:rPr>
          <w:rFonts w:asciiTheme="minorHAnsi" w:hAnsiTheme="minorHAnsi" w:cstheme="minorHAnsi"/>
          <w:sz w:val="22"/>
          <w:szCs w:val="22"/>
        </w:rPr>
      </w:pPr>
      <w:r w:rsidRPr="00B37B9F">
        <w:rPr>
          <w:rFonts w:asciiTheme="minorHAnsi" w:hAnsiTheme="minorHAnsi" w:cstheme="minorHAnsi"/>
          <w:sz w:val="22"/>
          <w:szCs w:val="22"/>
        </w:rPr>
        <w:t>Atendimento a determinações do Eixo 4 do Plano de Transformação Digital da Susep;</w:t>
      </w:r>
    </w:p>
    <w:p w14:paraId="1EAAD089" w14:textId="59466059" w:rsidR="000A4350" w:rsidRPr="00B37B9F" w:rsidRDefault="000A4350" w:rsidP="000A4350">
      <w:pPr>
        <w:pStyle w:val="PargrafodaLista"/>
        <w:numPr>
          <w:ilvl w:val="0"/>
          <w:numId w:val="7"/>
        </w:numPr>
        <w:rPr>
          <w:rFonts w:asciiTheme="minorHAnsi" w:hAnsiTheme="minorHAnsi" w:cstheme="minorHAnsi"/>
          <w:sz w:val="22"/>
          <w:szCs w:val="22"/>
        </w:rPr>
      </w:pPr>
      <w:r>
        <w:rPr>
          <w:rFonts w:asciiTheme="minorHAnsi" w:hAnsiTheme="minorHAnsi" w:cstheme="minorHAnsi"/>
          <w:sz w:val="22"/>
          <w:szCs w:val="22"/>
        </w:rPr>
        <w:t xml:space="preserve">Atendimento a determinações do </w:t>
      </w:r>
      <w:r w:rsidRPr="000A4350">
        <w:rPr>
          <w:rFonts w:asciiTheme="minorHAnsi" w:hAnsiTheme="minorHAnsi" w:cstheme="minorHAnsi"/>
          <w:sz w:val="22"/>
          <w:szCs w:val="22"/>
        </w:rPr>
        <w:t>Programa de Privacidade e Segurança da Informação (PPSI)</w:t>
      </w:r>
      <w:r>
        <w:rPr>
          <w:rFonts w:asciiTheme="minorHAnsi" w:hAnsiTheme="minorHAnsi" w:cstheme="minorHAnsi"/>
          <w:sz w:val="22"/>
          <w:szCs w:val="22"/>
        </w:rPr>
        <w:t xml:space="preserve"> do Governo Federal;</w:t>
      </w:r>
    </w:p>
    <w:p w14:paraId="3B21A7D9" w14:textId="77777777" w:rsidR="000C5F0A" w:rsidRDefault="000C5F0A" w:rsidP="000C5F0A">
      <w:pPr>
        <w:pStyle w:val="PargrafodaLista"/>
        <w:numPr>
          <w:ilvl w:val="0"/>
          <w:numId w:val="7"/>
        </w:numPr>
        <w:rPr>
          <w:rFonts w:asciiTheme="minorHAnsi" w:hAnsiTheme="minorHAnsi" w:cstheme="minorHAnsi"/>
          <w:sz w:val="22"/>
          <w:szCs w:val="22"/>
        </w:rPr>
      </w:pPr>
      <w:r w:rsidRPr="00B37B9F">
        <w:rPr>
          <w:rFonts w:asciiTheme="minorHAnsi" w:hAnsiTheme="minorHAnsi" w:cstheme="minorHAnsi"/>
          <w:sz w:val="22"/>
          <w:szCs w:val="22"/>
        </w:rPr>
        <w:t>Ampliação da capacidade de sustentação e operação dos serviços de TIC da Susep;</w:t>
      </w:r>
    </w:p>
    <w:p w14:paraId="017FE855" w14:textId="2634A10F" w:rsidR="00A937BF" w:rsidRDefault="00A937BF" w:rsidP="000C5F0A">
      <w:pPr>
        <w:pStyle w:val="PargrafodaLista"/>
        <w:numPr>
          <w:ilvl w:val="0"/>
          <w:numId w:val="7"/>
        </w:numPr>
        <w:rPr>
          <w:rFonts w:asciiTheme="minorHAnsi" w:hAnsiTheme="minorHAnsi" w:cstheme="minorHAnsi"/>
          <w:sz w:val="22"/>
          <w:szCs w:val="22"/>
        </w:rPr>
      </w:pPr>
      <w:r>
        <w:rPr>
          <w:rFonts w:asciiTheme="minorHAnsi" w:hAnsiTheme="minorHAnsi" w:cstheme="minorHAnsi"/>
          <w:sz w:val="22"/>
          <w:szCs w:val="22"/>
        </w:rPr>
        <w:t>Aumento da robustez dos mecanismos e práticas de segurança cibernética;</w:t>
      </w:r>
    </w:p>
    <w:p w14:paraId="24A25E70" w14:textId="64388A04" w:rsidR="000A4350" w:rsidRDefault="000A4350" w:rsidP="000C5F0A">
      <w:pPr>
        <w:pStyle w:val="PargrafodaLista"/>
        <w:numPr>
          <w:ilvl w:val="0"/>
          <w:numId w:val="7"/>
        </w:numPr>
        <w:rPr>
          <w:rFonts w:asciiTheme="minorHAnsi" w:hAnsiTheme="minorHAnsi" w:cstheme="minorHAnsi"/>
          <w:sz w:val="22"/>
          <w:szCs w:val="22"/>
        </w:rPr>
      </w:pPr>
      <w:r>
        <w:rPr>
          <w:rFonts w:asciiTheme="minorHAnsi" w:hAnsiTheme="minorHAnsi" w:cstheme="minorHAnsi"/>
          <w:sz w:val="22"/>
          <w:szCs w:val="22"/>
        </w:rPr>
        <w:t>Melhoria da governança e arquitetura de dados;</w:t>
      </w:r>
    </w:p>
    <w:p w14:paraId="15652491" w14:textId="0CE10875" w:rsidR="000A4350" w:rsidRPr="00B37B9F" w:rsidRDefault="000A4350" w:rsidP="000C5F0A">
      <w:pPr>
        <w:pStyle w:val="PargrafodaLista"/>
        <w:numPr>
          <w:ilvl w:val="0"/>
          <w:numId w:val="7"/>
        </w:numPr>
        <w:rPr>
          <w:rFonts w:asciiTheme="minorHAnsi" w:hAnsiTheme="minorHAnsi" w:cstheme="minorHAnsi"/>
          <w:sz w:val="22"/>
          <w:szCs w:val="22"/>
        </w:rPr>
      </w:pPr>
      <w:r>
        <w:rPr>
          <w:rFonts w:asciiTheme="minorHAnsi" w:hAnsiTheme="minorHAnsi" w:cstheme="minorHAnsi"/>
          <w:sz w:val="22"/>
          <w:szCs w:val="22"/>
        </w:rPr>
        <w:t xml:space="preserve">Viabilização de soluções inovadoras de </w:t>
      </w:r>
      <w:r w:rsidRPr="000A4350">
        <w:rPr>
          <w:rFonts w:asciiTheme="minorHAnsi" w:hAnsiTheme="minorHAnsi" w:cstheme="minorHAnsi"/>
          <w:i/>
          <w:sz w:val="22"/>
          <w:szCs w:val="22"/>
        </w:rPr>
        <w:t xml:space="preserve">big data e </w:t>
      </w:r>
      <w:proofErr w:type="spellStart"/>
      <w:proofErr w:type="gramStart"/>
      <w:r>
        <w:rPr>
          <w:rFonts w:asciiTheme="minorHAnsi" w:hAnsiTheme="minorHAnsi" w:cstheme="minorHAnsi"/>
          <w:i/>
          <w:sz w:val="22"/>
          <w:szCs w:val="22"/>
        </w:rPr>
        <w:t>Analytic</w:t>
      </w:r>
      <w:r w:rsidR="00943B16">
        <w:rPr>
          <w:rFonts w:asciiTheme="minorHAnsi" w:hAnsiTheme="minorHAnsi" w:cstheme="minorHAnsi"/>
          <w:i/>
          <w:sz w:val="22"/>
          <w:szCs w:val="22"/>
        </w:rPr>
        <w:t>s</w:t>
      </w:r>
      <w:proofErr w:type="spellEnd"/>
      <w:r>
        <w:rPr>
          <w:rFonts w:asciiTheme="minorHAnsi" w:hAnsiTheme="minorHAnsi" w:cstheme="minorHAnsi"/>
          <w:i/>
          <w:sz w:val="22"/>
          <w:szCs w:val="22"/>
        </w:rPr>
        <w:t>;</w:t>
      </w:r>
      <w:r w:rsidRPr="000A4350">
        <w:rPr>
          <w:rFonts w:asciiTheme="minorHAnsi" w:hAnsiTheme="minorHAnsi" w:cstheme="minorHAnsi"/>
          <w:i/>
          <w:sz w:val="22"/>
          <w:szCs w:val="22"/>
        </w:rPr>
        <w:t>.</w:t>
      </w:r>
      <w:proofErr w:type="gramEnd"/>
    </w:p>
    <w:p w14:paraId="0066614A" w14:textId="5BE7F2C4" w:rsidR="000A4350" w:rsidRDefault="000A4350" w:rsidP="000A4350">
      <w:pPr>
        <w:pStyle w:val="PargrafodaLista"/>
        <w:numPr>
          <w:ilvl w:val="0"/>
          <w:numId w:val="7"/>
        </w:numPr>
        <w:rPr>
          <w:rFonts w:asciiTheme="minorHAnsi" w:hAnsiTheme="minorHAnsi" w:cstheme="minorHAnsi"/>
          <w:sz w:val="22"/>
          <w:szCs w:val="22"/>
        </w:rPr>
      </w:pPr>
      <w:r w:rsidRPr="000A4350">
        <w:rPr>
          <w:rFonts w:asciiTheme="minorHAnsi" w:hAnsiTheme="minorHAnsi" w:cstheme="minorHAnsi"/>
          <w:sz w:val="22"/>
          <w:szCs w:val="22"/>
        </w:rPr>
        <w:t>Aumento na capacidade de atendimento de requisições de serviço</w:t>
      </w:r>
      <w:r>
        <w:rPr>
          <w:rFonts w:asciiTheme="minorHAnsi" w:hAnsiTheme="minorHAnsi" w:cstheme="minorHAnsi"/>
          <w:sz w:val="22"/>
          <w:szCs w:val="22"/>
        </w:rPr>
        <w:t>;</w:t>
      </w:r>
    </w:p>
    <w:p w14:paraId="1530F153" w14:textId="24F604FE" w:rsidR="000C5F0A" w:rsidRPr="00B37B9F" w:rsidRDefault="000A4350" w:rsidP="000A4350">
      <w:pPr>
        <w:pStyle w:val="PargrafodaLista"/>
        <w:numPr>
          <w:ilvl w:val="0"/>
          <w:numId w:val="7"/>
        </w:numPr>
        <w:rPr>
          <w:rFonts w:asciiTheme="minorHAnsi" w:hAnsiTheme="minorHAnsi" w:cstheme="minorHAnsi"/>
          <w:sz w:val="22"/>
          <w:szCs w:val="22"/>
        </w:rPr>
      </w:pPr>
      <w:r w:rsidRPr="000A4350">
        <w:rPr>
          <w:rFonts w:asciiTheme="minorHAnsi" w:hAnsiTheme="minorHAnsi" w:cstheme="minorHAnsi"/>
          <w:sz w:val="22"/>
          <w:szCs w:val="22"/>
        </w:rPr>
        <w:t>Aumento na capacidade de execução de projetos e demandas estratégicas de infraestrutura de TIC</w:t>
      </w:r>
      <w:r>
        <w:rPr>
          <w:rFonts w:asciiTheme="minorHAnsi" w:hAnsiTheme="minorHAnsi" w:cstheme="minorHAnsi"/>
          <w:sz w:val="22"/>
          <w:szCs w:val="22"/>
        </w:rPr>
        <w:t>;</w:t>
      </w:r>
    </w:p>
    <w:p w14:paraId="11A6A731" w14:textId="77777777" w:rsidR="000C5F0A" w:rsidRPr="00B37B9F" w:rsidRDefault="000C5F0A" w:rsidP="000C5F0A">
      <w:pPr>
        <w:pStyle w:val="PargrafodaLista"/>
        <w:numPr>
          <w:ilvl w:val="0"/>
          <w:numId w:val="7"/>
        </w:numPr>
        <w:rPr>
          <w:rFonts w:asciiTheme="minorHAnsi" w:hAnsiTheme="minorHAnsi" w:cstheme="minorHAnsi"/>
          <w:sz w:val="22"/>
          <w:szCs w:val="22"/>
        </w:rPr>
      </w:pPr>
      <w:r w:rsidRPr="00B37B9F">
        <w:rPr>
          <w:rFonts w:asciiTheme="minorHAnsi" w:hAnsiTheme="minorHAnsi" w:cstheme="minorHAnsi"/>
          <w:sz w:val="22"/>
          <w:szCs w:val="22"/>
        </w:rPr>
        <w:t>Aumento da maturidade na execução das disciplinas ITIL (Gestão de Serviços de TIC).</w:t>
      </w:r>
    </w:p>
    <w:p w14:paraId="6892FA0F" w14:textId="77777777" w:rsidR="000C5F0A" w:rsidRPr="00B37B9F" w:rsidRDefault="000C5F0A" w:rsidP="000C5F0A">
      <w:pPr>
        <w:pStyle w:val="PargrafodaLista"/>
        <w:numPr>
          <w:ilvl w:val="0"/>
          <w:numId w:val="7"/>
        </w:numPr>
        <w:rPr>
          <w:rFonts w:asciiTheme="minorHAnsi" w:hAnsiTheme="minorHAnsi" w:cstheme="minorHAnsi"/>
          <w:sz w:val="22"/>
          <w:szCs w:val="22"/>
        </w:rPr>
      </w:pPr>
      <w:r w:rsidRPr="00B37B9F">
        <w:rPr>
          <w:rFonts w:asciiTheme="minorHAnsi" w:hAnsiTheme="minorHAnsi" w:cstheme="minorHAnsi"/>
          <w:sz w:val="22"/>
          <w:szCs w:val="22"/>
        </w:rPr>
        <w:t>Registro e manutenção do conhecimento relacionado ao suporte ao usuário e à sustentação da infraestrutura de TIC</w:t>
      </w:r>
    </w:p>
    <w:p w14:paraId="698FFD32" w14:textId="77777777" w:rsidR="000C5F0A" w:rsidRPr="00B37B9F" w:rsidRDefault="000C5F0A" w:rsidP="000C5F0A">
      <w:pPr>
        <w:pStyle w:val="Standard"/>
        <w:tabs>
          <w:tab w:val="left" w:pos="568"/>
          <w:tab w:val="left" w:pos="853"/>
          <w:tab w:val="left" w:pos="1153"/>
          <w:tab w:val="left" w:pos="1408"/>
          <w:tab w:val="left" w:pos="1663"/>
          <w:tab w:val="left" w:pos="1978"/>
          <w:tab w:val="left" w:pos="2233"/>
          <w:tab w:val="left" w:leader="underscore" w:pos="7349"/>
        </w:tabs>
        <w:spacing w:before="57" w:after="57"/>
        <w:ind w:left="13"/>
        <w:jc w:val="both"/>
        <w:rPr>
          <w:rFonts w:asciiTheme="minorHAnsi" w:hAnsiTheme="minorHAnsi" w:cstheme="minorHAnsi"/>
          <w:color w:val="FF3333"/>
        </w:rPr>
      </w:pPr>
    </w:p>
    <w:p w14:paraId="104A533E" w14:textId="59B6134B" w:rsidR="00CC252B" w:rsidRPr="00CC252B" w:rsidRDefault="009F33D6" w:rsidP="00CC252B">
      <w:pPr>
        <w:pStyle w:val="PargrafodaLista"/>
        <w:widowControl/>
        <w:numPr>
          <w:ilvl w:val="0"/>
          <w:numId w:val="17"/>
        </w:numPr>
        <w:suppressAutoHyphens w:val="0"/>
        <w:autoSpaceDN/>
        <w:spacing w:after="160" w:line="259" w:lineRule="auto"/>
        <w:textAlignment w:val="auto"/>
        <w:rPr>
          <w:b/>
          <w:sz w:val="28"/>
        </w:rPr>
      </w:pPr>
      <w:r>
        <w:rPr>
          <w:rFonts w:asciiTheme="minorHAnsi" w:hAnsiTheme="minorHAnsi" w:cstheme="minorBidi"/>
          <w:b/>
          <w:sz w:val="28"/>
        </w:rPr>
        <w:t>DA CLASSIFICAÇÃO DOS SERVIÇOS E FORMA DE SELEÇÃO DO FORNECEDOR</w:t>
      </w:r>
    </w:p>
    <w:p w14:paraId="0A7D296D" w14:textId="77777777" w:rsidR="00CC252B" w:rsidRPr="00CC252B" w:rsidRDefault="00CC252B" w:rsidP="00CC252B">
      <w:pPr>
        <w:pStyle w:val="PargrafodaLista"/>
        <w:widowControl/>
        <w:numPr>
          <w:ilvl w:val="1"/>
          <w:numId w:val="17"/>
        </w:numPr>
        <w:suppressAutoHyphens w:val="0"/>
        <w:autoSpaceDN/>
        <w:spacing w:after="160" w:line="259" w:lineRule="auto"/>
        <w:jc w:val="both"/>
        <w:textAlignment w:val="auto"/>
        <w:rPr>
          <w:b/>
          <w:sz w:val="28"/>
        </w:rPr>
      </w:pPr>
      <w:r w:rsidRPr="00CC252B">
        <w:rPr>
          <w:rFonts w:asciiTheme="minorHAnsi" w:hAnsiTheme="minorHAnsi" w:cstheme="minorBidi"/>
          <w:sz w:val="22"/>
          <w:szCs w:val="22"/>
        </w:rPr>
        <w:t>Trata-se de serviço comum de caráter continuado sem fornecimento de mão de obra em regime de dedicação exclusiva, a ser contratado mediante licitação, na modalidade pregão, em sua forma eletrônica</w:t>
      </w:r>
      <w:r>
        <w:rPr>
          <w:rFonts w:asciiTheme="minorHAnsi" w:hAnsiTheme="minorHAnsi" w:cstheme="minorBidi"/>
          <w:sz w:val="22"/>
          <w:szCs w:val="22"/>
        </w:rPr>
        <w:t>.</w:t>
      </w:r>
    </w:p>
    <w:p w14:paraId="59DC2618" w14:textId="0822138D" w:rsidR="00CC252B" w:rsidRDefault="00CC252B" w:rsidP="00CC252B">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CC252B">
        <w:rPr>
          <w:rFonts w:asciiTheme="minorHAnsi" w:hAnsiTheme="minorHAnsi" w:cstheme="minorBidi"/>
          <w:sz w:val="22"/>
          <w:szCs w:val="22"/>
        </w:rPr>
        <w:t xml:space="preserve">O objeto proposto encontra-se inserido no conceito de serviço contínuo, visto que sua contratação se estende necessariamente por mais de um ano de um serviço essencial para esta </w:t>
      </w:r>
      <w:r>
        <w:rPr>
          <w:rFonts w:asciiTheme="minorHAnsi" w:hAnsiTheme="minorHAnsi" w:cstheme="minorBidi"/>
          <w:sz w:val="22"/>
          <w:szCs w:val="22"/>
        </w:rPr>
        <w:t>Autarquia</w:t>
      </w:r>
      <w:r w:rsidRPr="00CC252B">
        <w:rPr>
          <w:rFonts w:asciiTheme="minorHAnsi" w:hAnsiTheme="minorHAnsi" w:cstheme="minorBidi"/>
          <w:sz w:val="22"/>
          <w:szCs w:val="22"/>
        </w:rPr>
        <w:t xml:space="preserve">, cujo atendimento não esgota prestação semelhante no futuro.  </w:t>
      </w:r>
    </w:p>
    <w:p w14:paraId="441D36A4" w14:textId="77777777" w:rsidR="00CC252B" w:rsidRPr="00165157" w:rsidRDefault="00CC252B" w:rsidP="00165157">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CC252B">
        <w:rPr>
          <w:rFonts w:asciiTheme="minorHAnsi" w:hAnsiTheme="minorHAnsi" w:cstheme="minorBidi"/>
          <w:sz w:val="22"/>
          <w:szCs w:val="22"/>
        </w:rPr>
        <w:t xml:space="preserve"> </w:t>
      </w:r>
      <w:r w:rsidRPr="00165157">
        <w:rPr>
          <w:rFonts w:asciiTheme="minorHAnsi" w:hAnsiTheme="minorHAnsi" w:cstheme="minorBidi"/>
          <w:sz w:val="22"/>
          <w:szCs w:val="22"/>
        </w:rPr>
        <w:t xml:space="preserve">O objeto proposto encontra-se inserido no conceito de serviço comum, visto que lhe é possível especificar e medir seu desempenho e qualidade através de parâmetros usuais no mercado. </w:t>
      </w:r>
    </w:p>
    <w:p w14:paraId="67C385F0" w14:textId="77777777" w:rsidR="00CC252B" w:rsidRPr="00165157" w:rsidRDefault="00CC252B" w:rsidP="00165157">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165157">
        <w:rPr>
          <w:rFonts w:asciiTheme="minorHAnsi" w:hAnsiTheme="minorHAnsi" w:cstheme="minorBidi"/>
          <w:sz w:val="22"/>
          <w:szCs w:val="22"/>
        </w:rPr>
        <w:lastRenderedPageBreak/>
        <w:t xml:space="preserve">Pelas características do objeto, acima elencadas, propõe-se a escolha da modalidade de licitação como sendo o pregão eletrônico, dada a natureza do objeto a ser licitado, qual seja, serviço comum. </w:t>
      </w:r>
    </w:p>
    <w:p w14:paraId="58458086" w14:textId="77777777" w:rsidR="00CC252B" w:rsidRPr="00165157" w:rsidRDefault="00CC252B" w:rsidP="00165157">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165157">
        <w:rPr>
          <w:rFonts w:asciiTheme="minorHAnsi" w:hAnsiTheme="minorHAnsi" w:cstheme="minorBidi"/>
          <w:sz w:val="22"/>
          <w:szCs w:val="22"/>
        </w:rPr>
        <w:t xml:space="preserve">A presente contratação deverá ser realizada na modalidade de PREGÃO ELETRÔNICO do tipo MENOR PREÇO GLOBAL, em observância ao preconizado na Lei nº 10.520, de 2002, e no Decreto nº 10.024, de 2019. </w:t>
      </w:r>
    </w:p>
    <w:p w14:paraId="31CB4F53" w14:textId="77777777" w:rsidR="00CC252B" w:rsidRPr="00165157" w:rsidRDefault="00CC252B" w:rsidP="00165157">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165157">
        <w:rPr>
          <w:rFonts w:asciiTheme="minorHAnsi" w:hAnsiTheme="minorHAnsi" w:cstheme="minorBidi"/>
          <w:sz w:val="22"/>
          <w:szCs w:val="22"/>
        </w:rPr>
        <w:t xml:space="preserve">Os serviços a serem contratados enquadram-se nos pressupostos do Decreto n° 9.507, de 21 de setembro de 2018, não se constituindo em quaisquer das atividades, previstas no art. 3º do aludido decreto, cuja execução indireta é vedada. </w:t>
      </w:r>
    </w:p>
    <w:p w14:paraId="0AB378F4" w14:textId="77777777" w:rsidR="00CC252B" w:rsidRPr="00165157" w:rsidRDefault="00CC252B" w:rsidP="00165157">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165157">
        <w:rPr>
          <w:rFonts w:asciiTheme="minorHAnsi" w:hAnsiTheme="minorHAnsi" w:cstheme="minorBidi"/>
          <w:sz w:val="22"/>
          <w:szCs w:val="22"/>
        </w:rPr>
        <w:t xml:space="preserve">A prestação dos serviços não gera vínculo empregatício entre os empregados da Contratada e a Administração Contratante, vedando-se qualquer relação entre estes que caracterize pessoalidade e subordinação direta, conforme orienta a Portaria SGD/ME nº 6.432/2021. </w:t>
      </w:r>
    </w:p>
    <w:p w14:paraId="0C133225" w14:textId="32998542" w:rsidR="00CC252B" w:rsidRPr="00165157" w:rsidRDefault="00CC252B" w:rsidP="00165157">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165157">
        <w:rPr>
          <w:rFonts w:asciiTheme="minorHAnsi" w:hAnsiTheme="minorHAnsi" w:cstheme="minorBidi"/>
          <w:sz w:val="22"/>
          <w:szCs w:val="22"/>
        </w:rPr>
        <w:t>Por se tratar de contratação por pagamento fixo mensal, vinculada ao atendimento d</w:t>
      </w:r>
      <w:r w:rsidR="00E21AC0">
        <w:rPr>
          <w:rFonts w:asciiTheme="minorHAnsi" w:hAnsiTheme="minorHAnsi" w:cstheme="minorBidi"/>
          <w:sz w:val="22"/>
          <w:szCs w:val="22"/>
        </w:rPr>
        <w:t xml:space="preserve">e níveis mínimos de serviços, </w:t>
      </w:r>
      <w:r w:rsidRPr="00165157">
        <w:rPr>
          <w:rFonts w:asciiTheme="minorHAnsi" w:hAnsiTheme="minorHAnsi" w:cstheme="minorBidi"/>
          <w:sz w:val="22"/>
          <w:szCs w:val="22"/>
        </w:rPr>
        <w:t>não se configura como contratação com dedicação exclusiva de mão de obra, contratação por homem/hora e tampouco por postos de trabalho</w:t>
      </w:r>
      <w:r w:rsidR="007C6419">
        <w:rPr>
          <w:rFonts w:asciiTheme="minorHAnsi" w:hAnsiTheme="minorHAnsi" w:cstheme="minorBidi"/>
          <w:sz w:val="22"/>
          <w:szCs w:val="22"/>
        </w:rPr>
        <w:t>.</w:t>
      </w:r>
    </w:p>
    <w:p w14:paraId="3D3CC88D" w14:textId="6BAEF183" w:rsidR="00165157" w:rsidRPr="00165157" w:rsidRDefault="00CC252B" w:rsidP="00CC252B">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165157">
        <w:rPr>
          <w:rFonts w:asciiTheme="minorHAnsi" w:hAnsiTheme="minorHAnsi" w:cstheme="minorBidi"/>
          <w:bCs/>
          <w:sz w:val="22"/>
          <w:szCs w:val="22"/>
        </w:rPr>
        <w:t xml:space="preserve">A contratada possui total gestão sobre a equipe do contrato, podendo realizar alterações na composição das equipes que prestam o serviço, incluindo </w:t>
      </w:r>
      <w:r w:rsidR="008E15DF">
        <w:rPr>
          <w:rFonts w:asciiTheme="minorHAnsi" w:hAnsiTheme="minorHAnsi" w:cstheme="minorBidi"/>
          <w:bCs/>
          <w:sz w:val="22"/>
          <w:szCs w:val="22"/>
        </w:rPr>
        <w:t>bases salariais dos pro</w:t>
      </w:r>
      <w:r w:rsidRPr="00165157">
        <w:rPr>
          <w:rFonts w:asciiTheme="minorHAnsi" w:hAnsiTheme="minorHAnsi" w:cstheme="minorBidi"/>
          <w:bCs/>
          <w:sz w:val="22"/>
          <w:szCs w:val="22"/>
        </w:rPr>
        <w:t xml:space="preserve">fissionais envolvidos na prestação do serviço, bem como decidir sobre a alocação destes profissionais entre atividades e múltiplos contratos; e </w:t>
      </w:r>
    </w:p>
    <w:p w14:paraId="301BC616" w14:textId="2518E7F1" w:rsidR="00165157" w:rsidRPr="00165157" w:rsidRDefault="00CC252B" w:rsidP="00CC252B">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165157">
        <w:rPr>
          <w:rFonts w:asciiTheme="minorHAnsi" w:hAnsiTheme="minorHAnsi" w:cstheme="minorBidi"/>
          <w:bCs/>
          <w:sz w:val="22"/>
          <w:szCs w:val="22"/>
        </w:rPr>
        <w:t>Deverá ser observada a vinculação aos resultados pretendidos por meio exclusivamente do atendimento aos Níveis Mínimos de Serviço previamente estabelecidos, conforme disposto neste Termo de Referência, sendo vedado</w:t>
      </w:r>
      <w:r w:rsidR="00832530">
        <w:rPr>
          <w:rFonts w:asciiTheme="minorHAnsi" w:hAnsiTheme="minorHAnsi" w:cstheme="minorBidi"/>
          <w:bCs/>
          <w:sz w:val="22"/>
          <w:szCs w:val="22"/>
        </w:rPr>
        <w:t xml:space="preserve"> à Susep</w:t>
      </w:r>
      <w:r w:rsidRPr="00165157">
        <w:rPr>
          <w:rFonts w:asciiTheme="minorHAnsi" w:hAnsiTheme="minorHAnsi" w:cstheme="minorBidi"/>
          <w:bCs/>
          <w:sz w:val="22"/>
          <w:szCs w:val="22"/>
        </w:rPr>
        <w:t xml:space="preserve"> a distribuição, controle e supervisão dos recursos humanos, a exemplo de jornada, frequência ou outros </w:t>
      </w:r>
      <w:r w:rsidR="00165157" w:rsidRPr="00165157">
        <w:rPr>
          <w:rFonts w:asciiTheme="minorHAnsi" w:hAnsiTheme="minorHAnsi" w:cstheme="minorBidi"/>
          <w:bCs/>
          <w:sz w:val="22"/>
          <w:szCs w:val="22"/>
        </w:rPr>
        <w:t>aspectos</w:t>
      </w:r>
      <w:r w:rsidRPr="00165157">
        <w:rPr>
          <w:rFonts w:asciiTheme="minorHAnsi" w:hAnsiTheme="minorHAnsi" w:cstheme="minorBidi"/>
          <w:bCs/>
          <w:sz w:val="22"/>
          <w:szCs w:val="22"/>
        </w:rPr>
        <w:t xml:space="preserve"> relacionados à alocação de mão de obra. </w:t>
      </w:r>
    </w:p>
    <w:p w14:paraId="59CA0AB5" w14:textId="4F81E5C4" w:rsidR="00CC252B" w:rsidRDefault="00CC252B" w:rsidP="00165157">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165157">
        <w:rPr>
          <w:rFonts w:asciiTheme="minorHAnsi" w:hAnsiTheme="minorHAnsi" w:cstheme="minorBidi"/>
          <w:sz w:val="22"/>
          <w:szCs w:val="22"/>
        </w:rPr>
        <w:t xml:space="preserve">Quanto aos perfis profissionais, a contratante fiscalizará se os perfis </w:t>
      </w:r>
      <w:r w:rsidR="0064512F">
        <w:rPr>
          <w:rFonts w:asciiTheme="minorHAnsi" w:hAnsiTheme="minorHAnsi" w:cstheme="minorBidi"/>
          <w:sz w:val="22"/>
          <w:szCs w:val="22"/>
        </w:rPr>
        <w:t>destinados a</w:t>
      </w:r>
      <w:r w:rsidRPr="00165157">
        <w:rPr>
          <w:rFonts w:asciiTheme="minorHAnsi" w:hAnsiTheme="minorHAnsi" w:cstheme="minorBidi"/>
          <w:sz w:val="22"/>
          <w:szCs w:val="22"/>
        </w:rPr>
        <w:t xml:space="preserve">o contrato são adequados às qualificações profissionais definidas no </w:t>
      </w:r>
      <w:r w:rsidR="00DC45D2">
        <w:rPr>
          <w:rFonts w:asciiTheme="minorHAnsi" w:hAnsiTheme="minorHAnsi" w:cstheme="minorBidi"/>
          <w:sz w:val="22"/>
          <w:szCs w:val="22"/>
        </w:rPr>
        <w:t>Anexo 01</w:t>
      </w:r>
      <w:r w:rsidR="00832530">
        <w:rPr>
          <w:rFonts w:asciiTheme="minorHAnsi" w:hAnsiTheme="minorHAnsi" w:cstheme="minorBidi"/>
          <w:sz w:val="22"/>
          <w:szCs w:val="22"/>
        </w:rPr>
        <w:t xml:space="preserve"> – Perfis Profissionais</w:t>
      </w:r>
      <w:r w:rsidR="0064512F">
        <w:rPr>
          <w:rFonts w:asciiTheme="minorHAnsi" w:hAnsiTheme="minorHAnsi" w:cstheme="minorBidi"/>
          <w:sz w:val="22"/>
          <w:szCs w:val="22"/>
        </w:rPr>
        <w:t xml:space="preserve"> e se a equipe formada atende ou supera as disposições do Anexo 02 – Equipe Básica.</w:t>
      </w:r>
    </w:p>
    <w:p w14:paraId="5AA6E3E6" w14:textId="044BD101" w:rsidR="0064512F" w:rsidRPr="00165157" w:rsidRDefault="0064512F" w:rsidP="002E0432">
      <w:pPr>
        <w:pStyle w:val="PargrafodaLista"/>
        <w:widowControl/>
        <w:numPr>
          <w:ilvl w:val="1"/>
          <w:numId w:val="17"/>
        </w:numPr>
        <w:suppressAutoHyphens w:val="0"/>
        <w:autoSpaceDN/>
        <w:spacing w:after="160" w:line="259" w:lineRule="auto"/>
        <w:ind w:left="703" w:hanging="431"/>
        <w:jc w:val="both"/>
        <w:textAlignment w:val="auto"/>
        <w:rPr>
          <w:rFonts w:asciiTheme="minorHAnsi" w:hAnsiTheme="minorHAnsi" w:cstheme="minorBidi"/>
          <w:sz w:val="22"/>
          <w:szCs w:val="22"/>
        </w:rPr>
      </w:pPr>
      <w:r>
        <w:rPr>
          <w:rFonts w:asciiTheme="minorHAnsi" w:hAnsiTheme="minorHAnsi" w:cstheme="minorBidi"/>
          <w:sz w:val="22"/>
          <w:szCs w:val="22"/>
        </w:rPr>
        <w:t>Apesar de não se tratar de contratação de mão de obra com dedicação exclusiva, faz-se necessária a identificação pessoal de cada profissional aplicado pela contratada na prestação dos serviços. Tal medida atende às exigências da Política de Segurança da Informação da Susep (Anexo 06), uma vez que os profissionais atuarão diretamente no ambiente de TIC da Susep, devendo haver meios de responsabilização pessoal por seus atos relacionados à execução do contrato.</w:t>
      </w:r>
    </w:p>
    <w:p w14:paraId="5E4B7B85" w14:textId="77777777" w:rsidR="00165157" w:rsidRPr="00CC252B" w:rsidRDefault="00165157" w:rsidP="00165157">
      <w:pPr>
        <w:pStyle w:val="PargrafodaLista"/>
        <w:widowControl/>
        <w:suppressAutoHyphens w:val="0"/>
        <w:autoSpaceDN/>
        <w:spacing w:after="160" w:line="259" w:lineRule="auto"/>
        <w:ind w:left="792"/>
        <w:jc w:val="both"/>
        <w:textAlignment w:val="auto"/>
        <w:rPr>
          <w:b/>
          <w:sz w:val="28"/>
        </w:rPr>
      </w:pPr>
    </w:p>
    <w:p w14:paraId="0E682993" w14:textId="77777777" w:rsidR="00CC252B" w:rsidRDefault="00CC252B" w:rsidP="00CC252B">
      <w:pPr>
        <w:pStyle w:val="PargrafodaLista"/>
        <w:widowControl/>
        <w:numPr>
          <w:ilvl w:val="0"/>
          <w:numId w:val="17"/>
        </w:numPr>
        <w:suppressAutoHyphens w:val="0"/>
        <w:autoSpaceDN/>
        <w:spacing w:after="160" w:line="259" w:lineRule="auto"/>
        <w:textAlignment w:val="auto"/>
        <w:rPr>
          <w:b/>
          <w:sz w:val="28"/>
        </w:rPr>
      </w:pPr>
      <w:bookmarkStart w:id="0" w:name="_Ref121581149"/>
      <w:r w:rsidRPr="008237B8">
        <w:rPr>
          <w:rFonts w:asciiTheme="minorHAnsi" w:hAnsiTheme="minorHAnsi" w:cstheme="minorBidi"/>
          <w:b/>
          <w:sz w:val="28"/>
        </w:rPr>
        <w:t>Especificação dos Requisitos da Contratação</w:t>
      </w:r>
      <w:bookmarkEnd w:id="0"/>
    </w:p>
    <w:p w14:paraId="6A7CC7D7" w14:textId="77777777" w:rsidR="000C5F0A" w:rsidRPr="00083CAE" w:rsidRDefault="000C5F0A" w:rsidP="000C5F0A">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b/>
          <w:sz w:val="28"/>
        </w:rPr>
      </w:pPr>
      <w:r w:rsidRPr="00083CAE">
        <w:rPr>
          <w:rFonts w:asciiTheme="minorHAnsi" w:hAnsiTheme="minorHAnsi" w:cstheme="minorBidi"/>
          <w:b/>
          <w:sz w:val="28"/>
        </w:rPr>
        <w:t xml:space="preserve"> Glossário</w:t>
      </w:r>
    </w:p>
    <w:p w14:paraId="49FB33A4" w14:textId="174F81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Ambiente de Desenvolvimento</w:t>
      </w:r>
      <w:r w:rsidRPr="008237B8">
        <w:rPr>
          <w:rFonts w:asciiTheme="minorHAnsi" w:hAnsiTheme="minorHAnsi" w:cstheme="minorBidi"/>
          <w:bCs/>
          <w:sz w:val="22"/>
          <w:szCs w:val="22"/>
        </w:rPr>
        <w:t xml:space="preserve"> - </w:t>
      </w:r>
      <w:r w:rsidRPr="008237B8">
        <w:rPr>
          <w:rFonts w:asciiTheme="minorHAnsi" w:eastAsiaTheme="minorHAnsi" w:hAnsiTheme="minorHAnsi" w:cstheme="minorBidi"/>
          <w:bCs/>
          <w:kern w:val="0"/>
          <w:sz w:val="22"/>
          <w:szCs w:val="22"/>
          <w:lang w:eastAsia="en-US" w:bidi="ar-SA"/>
        </w:rPr>
        <w:t xml:space="preserve">Ambiente </w:t>
      </w:r>
      <w:r w:rsidR="0063475A">
        <w:rPr>
          <w:rFonts w:asciiTheme="minorHAnsi" w:eastAsiaTheme="minorHAnsi" w:hAnsiTheme="minorHAnsi" w:cstheme="minorBidi"/>
          <w:bCs/>
          <w:kern w:val="0"/>
          <w:sz w:val="22"/>
          <w:szCs w:val="22"/>
          <w:lang w:eastAsia="en-US" w:bidi="ar-SA"/>
        </w:rPr>
        <w:t>utilizado pela</w:t>
      </w:r>
      <w:r w:rsidRPr="008237B8">
        <w:rPr>
          <w:rFonts w:asciiTheme="minorHAnsi" w:eastAsiaTheme="minorHAnsi" w:hAnsiTheme="minorHAnsi" w:cstheme="minorBidi"/>
          <w:bCs/>
          <w:kern w:val="0"/>
          <w:sz w:val="22"/>
          <w:szCs w:val="22"/>
          <w:lang w:eastAsia="en-US" w:bidi="ar-SA"/>
        </w:rPr>
        <w:t xml:space="preserve"> Fábrica de Software que presta serviço para a SUSEP no qual é realizada a atividade de desenvolvimento e não está sujeito a avaliação de qualidade da SUSEP. Ainda assim o ambiente de desenvolvimento está sujeito às políticas de segurança da SUSEP. </w:t>
      </w:r>
    </w:p>
    <w:p w14:paraId="44F8EDAC"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lang w:eastAsia="en-US" w:bidi="ar-SA"/>
        </w:rPr>
      </w:pPr>
      <w:r w:rsidRPr="008237B8">
        <w:rPr>
          <w:rFonts w:asciiTheme="minorHAnsi" w:hAnsiTheme="minorHAnsi" w:cstheme="minorBidi"/>
          <w:b/>
          <w:bCs/>
          <w:sz w:val="22"/>
          <w:szCs w:val="22"/>
        </w:rPr>
        <w:t>Ambiente de Homologação (ou Validação)</w:t>
      </w:r>
      <w:r w:rsidRPr="008237B8">
        <w:rPr>
          <w:rFonts w:asciiTheme="minorHAnsi" w:hAnsiTheme="minorHAnsi" w:cstheme="minorBidi"/>
          <w:bCs/>
          <w:sz w:val="22"/>
          <w:szCs w:val="22"/>
        </w:rPr>
        <w:t xml:space="preserve"> - </w:t>
      </w:r>
      <w:r w:rsidRPr="008237B8">
        <w:rPr>
          <w:rFonts w:asciiTheme="minorHAnsi" w:eastAsiaTheme="minorHAnsi" w:hAnsiTheme="minorHAnsi" w:cstheme="minorBidi"/>
          <w:bCs/>
          <w:kern w:val="0"/>
          <w:sz w:val="22"/>
          <w:szCs w:val="22"/>
          <w:lang w:eastAsia="en-US" w:bidi="ar-SA"/>
        </w:rPr>
        <w:t xml:space="preserve">Infraestrutura da CONTRATANTE na qual funcionalidades correspondentes a uma entrega de novo software estarão disponíveis para validação da SUSEP. </w:t>
      </w:r>
    </w:p>
    <w:p w14:paraId="1CC2CA2F"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lang w:eastAsia="en-US" w:bidi="ar-SA"/>
        </w:rPr>
      </w:pPr>
      <w:r w:rsidRPr="008237B8">
        <w:rPr>
          <w:rFonts w:asciiTheme="minorHAnsi" w:hAnsiTheme="minorHAnsi" w:cstheme="minorBidi"/>
          <w:b/>
          <w:bCs/>
          <w:sz w:val="22"/>
          <w:szCs w:val="22"/>
        </w:rPr>
        <w:t>Ambiente de Produção</w:t>
      </w:r>
      <w:r w:rsidRPr="008237B8">
        <w:rPr>
          <w:rFonts w:asciiTheme="minorHAnsi" w:hAnsiTheme="minorHAnsi" w:cstheme="minorBidi"/>
          <w:bCs/>
          <w:sz w:val="22"/>
          <w:szCs w:val="22"/>
        </w:rPr>
        <w:t xml:space="preserve"> – Infraestrutura da CONTRATANTE na qual os produtos finais de software ou ferramentas e produtos adquiridos pela CONTRATANTE são executados e disponibilizados aos usuários finais.</w:t>
      </w:r>
    </w:p>
    <w:p w14:paraId="743100ED" w14:textId="1724F54D" w:rsidR="0052084F" w:rsidRPr="008237B8" w:rsidRDefault="0052084F" w:rsidP="0052084F">
      <w:pPr>
        <w:pStyle w:val="PargrafodaLista"/>
        <w:widowControl/>
        <w:numPr>
          <w:ilvl w:val="2"/>
          <w:numId w:val="17"/>
        </w:numPr>
        <w:suppressAutoHyphens w:val="0"/>
        <w:autoSpaceDN/>
        <w:spacing w:after="160" w:line="259" w:lineRule="auto"/>
        <w:jc w:val="both"/>
        <w:textAlignment w:val="auto"/>
      </w:pPr>
      <w:r>
        <w:rPr>
          <w:rFonts w:asciiTheme="minorHAnsi" w:hAnsiTheme="minorHAnsi" w:cstheme="minorBidi"/>
          <w:b/>
          <w:bCs/>
          <w:sz w:val="22"/>
          <w:szCs w:val="22"/>
        </w:rPr>
        <w:t>BPMN</w:t>
      </w:r>
      <w:r w:rsidRPr="004F1FF7">
        <w:rPr>
          <w:rFonts w:asciiTheme="minorHAnsi" w:hAnsiTheme="minorHAnsi" w:cstheme="minorBidi"/>
          <w:b/>
          <w:bCs/>
          <w:sz w:val="22"/>
          <w:szCs w:val="22"/>
        </w:rPr>
        <w:t xml:space="preserve"> (</w:t>
      </w:r>
      <w:r>
        <w:rPr>
          <w:rFonts w:asciiTheme="minorHAnsi" w:hAnsiTheme="minorHAnsi" w:cstheme="minorBidi"/>
          <w:b/>
          <w:bCs/>
          <w:sz w:val="22"/>
          <w:szCs w:val="22"/>
        </w:rPr>
        <w:t xml:space="preserve">Business </w:t>
      </w:r>
      <w:proofErr w:type="spellStart"/>
      <w:r>
        <w:rPr>
          <w:rFonts w:asciiTheme="minorHAnsi" w:hAnsiTheme="minorHAnsi" w:cstheme="minorBidi"/>
          <w:b/>
          <w:bCs/>
          <w:sz w:val="22"/>
          <w:szCs w:val="22"/>
        </w:rPr>
        <w:t>Process</w:t>
      </w:r>
      <w:proofErr w:type="spellEnd"/>
      <w:r>
        <w:rPr>
          <w:rFonts w:asciiTheme="minorHAnsi" w:hAnsiTheme="minorHAnsi" w:cstheme="minorBidi"/>
          <w:b/>
          <w:bCs/>
          <w:sz w:val="22"/>
          <w:szCs w:val="22"/>
        </w:rPr>
        <w:t xml:space="preserve"> Management </w:t>
      </w:r>
      <w:proofErr w:type="spellStart"/>
      <w:r>
        <w:rPr>
          <w:rFonts w:asciiTheme="minorHAnsi" w:hAnsiTheme="minorHAnsi" w:cstheme="minorBidi"/>
          <w:b/>
          <w:bCs/>
          <w:sz w:val="22"/>
          <w:szCs w:val="22"/>
        </w:rPr>
        <w:t>Notation</w:t>
      </w:r>
      <w:proofErr w:type="spellEnd"/>
      <w:r w:rsidRPr="004F1FF7">
        <w:rPr>
          <w:rFonts w:asciiTheme="minorHAnsi" w:hAnsiTheme="minorHAnsi" w:cstheme="minorBidi"/>
          <w:b/>
          <w:bCs/>
          <w:sz w:val="22"/>
          <w:szCs w:val="22"/>
        </w:rPr>
        <w:t>)</w:t>
      </w:r>
      <w:r>
        <w:rPr>
          <w:rFonts w:asciiTheme="minorHAnsi" w:hAnsiTheme="minorHAnsi" w:cstheme="minorBidi"/>
          <w:bCs/>
          <w:sz w:val="22"/>
          <w:szCs w:val="22"/>
        </w:rPr>
        <w:t xml:space="preserve"> – Padrão de diagramação para representar fluxos de processos.</w:t>
      </w:r>
    </w:p>
    <w:p w14:paraId="62086B43" w14:textId="77777777" w:rsidR="00924292"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8237B8">
        <w:rPr>
          <w:rFonts w:asciiTheme="minorHAnsi" w:eastAsiaTheme="minorHAnsi" w:hAnsiTheme="minorHAnsi" w:cstheme="minorBidi"/>
          <w:b/>
          <w:bCs/>
          <w:kern w:val="0"/>
          <w:sz w:val="22"/>
          <w:szCs w:val="22"/>
          <w:lang w:eastAsia="en-US" w:bidi="ar-SA"/>
        </w:rPr>
        <w:t>CMDB ou BDGC -</w:t>
      </w:r>
      <w:r w:rsidRPr="008237B8">
        <w:rPr>
          <w:rFonts w:asciiTheme="minorHAnsi" w:eastAsiaTheme="minorHAnsi" w:hAnsiTheme="minorHAnsi" w:cstheme="minorBidi"/>
          <w:bCs/>
          <w:kern w:val="0"/>
          <w:sz w:val="22"/>
          <w:szCs w:val="22"/>
          <w:lang w:eastAsia="en-US" w:bidi="ar-SA"/>
        </w:rPr>
        <w:t xml:space="preserve"> Respectivamente, </w:t>
      </w:r>
      <w:proofErr w:type="spellStart"/>
      <w:r w:rsidRPr="00DC45D2">
        <w:rPr>
          <w:rFonts w:asciiTheme="minorHAnsi" w:eastAsiaTheme="minorHAnsi" w:hAnsiTheme="minorHAnsi" w:cstheme="minorBidi"/>
          <w:bCs/>
          <w:i/>
          <w:kern w:val="0"/>
          <w:sz w:val="22"/>
          <w:szCs w:val="22"/>
          <w:lang w:eastAsia="en-US" w:bidi="ar-SA"/>
        </w:rPr>
        <w:t>Configuration</w:t>
      </w:r>
      <w:proofErr w:type="spellEnd"/>
      <w:r w:rsidRPr="00DC45D2">
        <w:rPr>
          <w:rFonts w:asciiTheme="minorHAnsi" w:eastAsiaTheme="minorHAnsi" w:hAnsiTheme="minorHAnsi" w:cstheme="minorBidi"/>
          <w:bCs/>
          <w:i/>
          <w:kern w:val="0"/>
          <w:sz w:val="22"/>
          <w:szCs w:val="22"/>
          <w:lang w:eastAsia="en-US" w:bidi="ar-SA"/>
        </w:rPr>
        <w:t xml:space="preserve"> Management </w:t>
      </w:r>
      <w:proofErr w:type="spellStart"/>
      <w:r w:rsidRPr="00DC45D2">
        <w:rPr>
          <w:rFonts w:asciiTheme="minorHAnsi" w:eastAsiaTheme="minorHAnsi" w:hAnsiTheme="minorHAnsi" w:cstheme="minorBidi"/>
          <w:bCs/>
          <w:i/>
          <w:kern w:val="0"/>
          <w:sz w:val="22"/>
          <w:szCs w:val="22"/>
          <w:lang w:eastAsia="en-US" w:bidi="ar-SA"/>
        </w:rPr>
        <w:t>Database</w:t>
      </w:r>
      <w:proofErr w:type="spellEnd"/>
      <w:r w:rsidRPr="008237B8">
        <w:rPr>
          <w:rFonts w:asciiTheme="minorHAnsi" w:eastAsiaTheme="minorHAnsi" w:hAnsiTheme="minorHAnsi" w:cstheme="minorBidi"/>
          <w:bCs/>
          <w:kern w:val="0"/>
          <w:sz w:val="22"/>
          <w:szCs w:val="22"/>
          <w:lang w:eastAsia="en-US" w:bidi="ar-SA"/>
        </w:rPr>
        <w:t xml:space="preserve">, ou Banco de Dados de Gerenciamento de Configuração, é um repositório de informações que mantém dados </w:t>
      </w:r>
      <w:r w:rsidRPr="008237B8">
        <w:rPr>
          <w:rFonts w:asciiTheme="minorHAnsi" w:eastAsiaTheme="minorHAnsi" w:hAnsiTheme="minorHAnsi" w:cstheme="minorBidi"/>
          <w:bCs/>
          <w:kern w:val="0"/>
          <w:sz w:val="22"/>
          <w:szCs w:val="22"/>
          <w:lang w:eastAsia="en-US" w:bidi="ar-SA"/>
        </w:rPr>
        <w:lastRenderedPageBreak/>
        <w:t>dos ativos de TI da Susep, conhecidos como Itens de Configuração (IC), bem como a descrição das relações entre tais ativos.</w:t>
      </w:r>
    </w:p>
    <w:p w14:paraId="65E268C2"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 xml:space="preserve">Computação em nuvem (ou </w:t>
      </w:r>
      <w:proofErr w:type="spellStart"/>
      <w:r w:rsidRPr="008237B8">
        <w:rPr>
          <w:rFonts w:asciiTheme="minorHAnsi" w:hAnsiTheme="minorHAnsi" w:cstheme="minorBidi"/>
          <w:b/>
          <w:bCs/>
          <w:sz w:val="22"/>
          <w:szCs w:val="22"/>
        </w:rPr>
        <w:t>Cloud</w:t>
      </w:r>
      <w:proofErr w:type="spellEnd"/>
      <w:r w:rsidRPr="008237B8">
        <w:rPr>
          <w:rFonts w:asciiTheme="minorHAnsi" w:hAnsiTheme="minorHAnsi" w:cstheme="minorBidi"/>
          <w:b/>
          <w:bCs/>
          <w:sz w:val="22"/>
          <w:szCs w:val="22"/>
        </w:rPr>
        <w:t xml:space="preserve"> </w:t>
      </w:r>
      <w:proofErr w:type="spellStart"/>
      <w:r w:rsidRPr="008237B8">
        <w:rPr>
          <w:rFonts w:asciiTheme="minorHAnsi" w:hAnsiTheme="minorHAnsi" w:cstheme="minorBidi"/>
          <w:b/>
          <w:bCs/>
          <w:sz w:val="22"/>
          <w:szCs w:val="22"/>
        </w:rPr>
        <w:t>computing</w:t>
      </w:r>
      <w:proofErr w:type="spellEnd"/>
      <w:r w:rsidRPr="008237B8">
        <w:rPr>
          <w:rFonts w:asciiTheme="minorHAnsi" w:hAnsiTheme="minorHAnsi" w:cstheme="minorBidi"/>
          <w:b/>
          <w:bCs/>
          <w:sz w:val="22"/>
          <w:szCs w:val="22"/>
        </w:rPr>
        <w:t>)</w:t>
      </w:r>
      <w:r w:rsidRPr="008237B8">
        <w:rPr>
          <w:rFonts w:asciiTheme="minorHAnsi" w:hAnsiTheme="minorHAnsi" w:cstheme="minorBidi"/>
          <w:bCs/>
          <w:sz w:val="22"/>
          <w:szCs w:val="22"/>
        </w:rPr>
        <w:t xml:space="preserve"> - </w:t>
      </w:r>
      <w:r w:rsidRPr="008237B8">
        <w:rPr>
          <w:rFonts w:asciiTheme="minorHAnsi" w:eastAsiaTheme="minorHAnsi" w:hAnsiTheme="minorHAnsi" w:cstheme="minorBidi"/>
          <w:bCs/>
          <w:kern w:val="0"/>
          <w:sz w:val="22"/>
          <w:szCs w:val="22"/>
          <w:lang w:eastAsia="en-US" w:bidi="ar-SA"/>
        </w:rPr>
        <w:t xml:space="preserve">Serviço de computação, incluindo processamento e armazenamento de dados, em infraestrutura de TI disponível na internet. Geralmente disponibilizados nas modalidades: </w:t>
      </w:r>
      <w:proofErr w:type="spellStart"/>
      <w:r w:rsidRPr="008237B8">
        <w:rPr>
          <w:rFonts w:asciiTheme="minorHAnsi" w:eastAsiaTheme="minorHAnsi" w:hAnsiTheme="minorHAnsi" w:cstheme="minorBidi"/>
          <w:bCs/>
          <w:kern w:val="0"/>
          <w:sz w:val="22"/>
          <w:szCs w:val="22"/>
          <w:lang w:eastAsia="en-US" w:bidi="ar-SA"/>
        </w:rPr>
        <w:t>IaaS</w:t>
      </w:r>
      <w:proofErr w:type="spellEnd"/>
      <w:r w:rsidRPr="008237B8">
        <w:rPr>
          <w:rFonts w:asciiTheme="minorHAnsi" w:eastAsiaTheme="minorHAnsi" w:hAnsiTheme="minorHAnsi" w:cstheme="minorBidi"/>
          <w:bCs/>
          <w:kern w:val="0"/>
          <w:sz w:val="22"/>
          <w:szCs w:val="22"/>
          <w:lang w:eastAsia="en-US" w:bidi="ar-SA"/>
        </w:rPr>
        <w:t xml:space="preserve"> (</w:t>
      </w:r>
      <w:proofErr w:type="spellStart"/>
      <w:r w:rsidRPr="008237B8">
        <w:rPr>
          <w:rFonts w:asciiTheme="minorHAnsi" w:eastAsiaTheme="minorHAnsi" w:hAnsiTheme="minorHAnsi" w:cstheme="minorBidi"/>
          <w:bCs/>
          <w:kern w:val="0"/>
          <w:sz w:val="22"/>
          <w:szCs w:val="22"/>
          <w:lang w:eastAsia="en-US" w:bidi="ar-SA"/>
        </w:rPr>
        <w:t>Infrastructure</w:t>
      </w:r>
      <w:proofErr w:type="spellEnd"/>
      <w:r w:rsidRPr="008237B8">
        <w:rPr>
          <w:rFonts w:asciiTheme="minorHAnsi" w:eastAsiaTheme="minorHAnsi" w:hAnsiTheme="minorHAnsi" w:cstheme="minorBidi"/>
          <w:bCs/>
          <w:kern w:val="0"/>
          <w:sz w:val="22"/>
          <w:szCs w:val="22"/>
          <w:lang w:eastAsia="en-US" w:bidi="ar-SA"/>
        </w:rPr>
        <w:t xml:space="preserve"> as a Service), </w:t>
      </w:r>
      <w:proofErr w:type="spellStart"/>
      <w:r w:rsidRPr="008237B8">
        <w:rPr>
          <w:rFonts w:asciiTheme="minorHAnsi" w:eastAsiaTheme="minorHAnsi" w:hAnsiTheme="minorHAnsi" w:cstheme="minorBidi"/>
          <w:bCs/>
          <w:kern w:val="0"/>
          <w:sz w:val="22"/>
          <w:szCs w:val="22"/>
          <w:lang w:eastAsia="en-US" w:bidi="ar-SA"/>
        </w:rPr>
        <w:t>PaaS</w:t>
      </w:r>
      <w:proofErr w:type="spellEnd"/>
      <w:r w:rsidRPr="008237B8">
        <w:rPr>
          <w:rFonts w:asciiTheme="minorHAnsi" w:eastAsiaTheme="minorHAnsi" w:hAnsiTheme="minorHAnsi" w:cstheme="minorBidi"/>
          <w:bCs/>
          <w:kern w:val="0"/>
          <w:sz w:val="22"/>
          <w:szCs w:val="22"/>
          <w:lang w:eastAsia="en-US" w:bidi="ar-SA"/>
        </w:rPr>
        <w:t xml:space="preserve"> (Platform as a Service), ou SaaS (Software as a Service).</w:t>
      </w:r>
    </w:p>
    <w:p w14:paraId="744E4284" w14:textId="29F4BC34"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Demanda de TI</w:t>
      </w:r>
      <w:r w:rsidRPr="008237B8">
        <w:rPr>
          <w:rFonts w:asciiTheme="minorHAnsi" w:hAnsiTheme="minorHAnsi" w:cstheme="minorBidi"/>
          <w:bCs/>
          <w:sz w:val="22"/>
          <w:szCs w:val="22"/>
        </w:rPr>
        <w:t xml:space="preserve"> – </w:t>
      </w:r>
      <w:r w:rsidR="0063475A">
        <w:rPr>
          <w:rFonts w:asciiTheme="minorHAnsi" w:hAnsiTheme="minorHAnsi" w:cstheme="minorBidi"/>
          <w:bCs/>
          <w:sz w:val="22"/>
          <w:szCs w:val="22"/>
        </w:rPr>
        <w:t>N</w:t>
      </w:r>
      <w:r w:rsidRPr="008237B8">
        <w:rPr>
          <w:rFonts w:asciiTheme="minorHAnsi" w:hAnsiTheme="minorHAnsi" w:cstheme="minorBidi"/>
          <w:bCs/>
          <w:sz w:val="22"/>
          <w:szCs w:val="22"/>
        </w:rPr>
        <w:t>ecessidade ou solicitação colocada para área de TI. Uma demanda pode ser atendida por meio de atendimento de Service Desk, quando é caracterizada por Requisição, ou em casos mais específicos será atendido por uma demanda específica e planejada na forma de projeto.</w:t>
      </w:r>
    </w:p>
    <w:p w14:paraId="08FB116D"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lang w:eastAsia="en-US" w:bidi="ar-SA"/>
        </w:rPr>
      </w:pPr>
      <w:proofErr w:type="spellStart"/>
      <w:r w:rsidRPr="008237B8">
        <w:rPr>
          <w:rFonts w:asciiTheme="minorHAnsi" w:eastAsiaTheme="minorHAnsi" w:hAnsiTheme="minorHAnsi" w:cstheme="minorBidi"/>
          <w:b/>
          <w:bCs/>
          <w:kern w:val="0"/>
          <w:sz w:val="22"/>
          <w:szCs w:val="22"/>
          <w:lang w:eastAsia="en-US" w:bidi="ar-SA"/>
        </w:rPr>
        <w:t>DevOps</w:t>
      </w:r>
      <w:proofErr w:type="spellEnd"/>
      <w:r w:rsidRPr="008237B8">
        <w:rPr>
          <w:rFonts w:asciiTheme="minorHAnsi" w:eastAsiaTheme="minorHAnsi" w:hAnsiTheme="minorHAnsi" w:cstheme="minorBidi"/>
          <w:b/>
          <w:bCs/>
          <w:kern w:val="0"/>
          <w:sz w:val="22"/>
          <w:szCs w:val="22"/>
          <w:lang w:eastAsia="en-US" w:bidi="ar-SA"/>
        </w:rPr>
        <w:t xml:space="preserve"> - </w:t>
      </w:r>
      <w:proofErr w:type="spellStart"/>
      <w:r w:rsidRPr="008237B8">
        <w:rPr>
          <w:rFonts w:asciiTheme="minorHAnsi" w:eastAsiaTheme="minorHAnsi" w:hAnsiTheme="minorHAnsi" w:cstheme="minorBidi"/>
          <w:b/>
          <w:bCs/>
          <w:kern w:val="0"/>
          <w:sz w:val="22"/>
          <w:szCs w:val="22"/>
          <w:lang w:eastAsia="en-US" w:bidi="ar-SA"/>
        </w:rPr>
        <w:t>DevOps</w:t>
      </w:r>
      <w:proofErr w:type="spellEnd"/>
      <w:r w:rsidRPr="008237B8">
        <w:rPr>
          <w:rFonts w:asciiTheme="minorHAnsi" w:eastAsiaTheme="minorHAnsi" w:hAnsiTheme="minorHAnsi" w:cstheme="minorBidi"/>
          <w:bCs/>
          <w:kern w:val="0"/>
          <w:sz w:val="22"/>
          <w:szCs w:val="22"/>
          <w:lang w:eastAsia="en-US" w:bidi="ar-SA"/>
        </w:rPr>
        <w:t xml:space="preserve"> é a junção dos termos “</w:t>
      </w:r>
      <w:proofErr w:type="spellStart"/>
      <w:r w:rsidRPr="008237B8">
        <w:rPr>
          <w:rFonts w:asciiTheme="minorHAnsi" w:eastAsiaTheme="minorHAnsi" w:hAnsiTheme="minorHAnsi" w:cstheme="minorBidi"/>
          <w:bCs/>
          <w:kern w:val="0"/>
          <w:sz w:val="22"/>
          <w:szCs w:val="22"/>
          <w:lang w:eastAsia="en-US" w:bidi="ar-SA"/>
        </w:rPr>
        <w:t>development</w:t>
      </w:r>
      <w:proofErr w:type="spellEnd"/>
      <w:r w:rsidRPr="008237B8">
        <w:rPr>
          <w:rFonts w:asciiTheme="minorHAnsi" w:eastAsiaTheme="minorHAnsi" w:hAnsiTheme="minorHAnsi" w:cstheme="minorBidi"/>
          <w:bCs/>
          <w:kern w:val="0"/>
          <w:sz w:val="22"/>
          <w:szCs w:val="22"/>
          <w:lang w:eastAsia="en-US" w:bidi="ar-SA"/>
        </w:rPr>
        <w:t>” (</w:t>
      </w:r>
      <w:proofErr w:type="spellStart"/>
      <w:r w:rsidRPr="008237B8">
        <w:rPr>
          <w:rFonts w:asciiTheme="minorHAnsi" w:eastAsiaTheme="minorHAnsi" w:hAnsiTheme="minorHAnsi" w:cstheme="minorBidi"/>
          <w:bCs/>
          <w:kern w:val="0"/>
          <w:sz w:val="22"/>
          <w:szCs w:val="22"/>
          <w:lang w:eastAsia="en-US" w:bidi="ar-SA"/>
        </w:rPr>
        <w:t>Dev</w:t>
      </w:r>
      <w:proofErr w:type="spellEnd"/>
      <w:r w:rsidRPr="008237B8">
        <w:rPr>
          <w:rFonts w:asciiTheme="minorHAnsi" w:eastAsiaTheme="minorHAnsi" w:hAnsiTheme="minorHAnsi" w:cstheme="minorBidi"/>
          <w:bCs/>
          <w:kern w:val="0"/>
          <w:sz w:val="22"/>
          <w:szCs w:val="22"/>
          <w:lang w:eastAsia="en-US" w:bidi="ar-SA"/>
        </w:rPr>
        <w:t>) e “</w:t>
      </w:r>
      <w:proofErr w:type="spellStart"/>
      <w:r w:rsidRPr="008237B8">
        <w:rPr>
          <w:rFonts w:asciiTheme="minorHAnsi" w:eastAsiaTheme="minorHAnsi" w:hAnsiTheme="minorHAnsi" w:cstheme="minorBidi"/>
          <w:bCs/>
          <w:kern w:val="0"/>
          <w:sz w:val="22"/>
          <w:szCs w:val="22"/>
          <w:lang w:eastAsia="en-US" w:bidi="ar-SA"/>
        </w:rPr>
        <w:t>operations</w:t>
      </w:r>
      <w:proofErr w:type="spellEnd"/>
      <w:r w:rsidRPr="008237B8">
        <w:rPr>
          <w:rFonts w:asciiTheme="minorHAnsi" w:eastAsiaTheme="minorHAnsi" w:hAnsiTheme="minorHAnsi" w:cstheme="minorBidi"/>
          <w:bCs/>
          <w:kern w:val="0"/>
          <w:sz w:val="22"/>
          <w:szCs w:val="22"/>
          <w:lang w:eastAsia="en-US" w:bidi="ar-SA"/>
        </w:rPr>
        <w:t>” (</w:t>
      </w:r>
      <w:proofErr w:type="spellStart"/>
      <w:r w:rsidRPr="008237B8">
        <w:rPr>
          <w:rFonts w:asciiTheme="minorHAnsi" w:eastAsiaTheme="minorHAnsi" w:hAnsiTheme="minorHAnsi" w:cstheme="minorBidi"/>
          <w:bCs/>
          <w:kern w:val="0"/>
          <w:sz w:val="22"/>
          <w:szCs w:val="22"/>
          <w:lang w:eastAsia="en-US" w:bidi="ar-SA"/>
        </w:rPr>
        <w:t>Ops</w:t>
      </w:r>
      <w:proofErr w:type="spellEnd"/>
      <w:r w:rsidRPr="008237B8">
        <w:rPr>
          <w:rFonts w:asciiTheme="minorHAnsi" w:eastAsiaTheme="minorHAnsi" w:hAnsiTheme="minorHAnsi" w:cstheme="minorBidi"/>
          <w:bCs/>
          <w:kern w:val="0"/>
          <w:sz w:val="22"/>
          <w:szCs w:val="22"/>
          <w:lang w:eastAsia="en-US" w:bidi="ar-SA"/>
        </w:rPr>
        <w:t>) para descrever a combinação de filosofias culturais, metodologias, ferramentas e práticas para integração das áreas de desenvolvimento (desenvolvedores de softwares), operações (</w:t>
      </w:r>
      <w:proofErr w:type="spellStart"/>
      <w:r w:rsidRPr="008237B8">
        <w:rPr>
          <w:rFonts w:asciiTheme="minorHAnsi" w:eastAsiaTheme="minorHAnsi" w:hAnsiTheme="minorHAnsi" w:cstheme="minorBidi"/>
          <w:bCs/>
          <w:kern w:val="0"/>
          <w:sz w:val="22"/>
          <w:szCs w:val="22"/>
          <w:lang w:eastAsia="en-US" w:bidi="ar-SA"/>
        </w:rPr>
        <w:t>sysadmin</w:t>
      </w:r>
      <w:proofErr w:type="spellEnd"/>
      <w:r w:rsidRPr="008237B8">
        <w:rPr>
          <w:rFonts w:asciiTheme="minorHAnsi" w:eastAsiaTheme="minorHAnsi" w:hAnsiTheme="minorHAnsi" w:cstheme="minorBidi"/>
          <w:bCs/>
          <w:kern w:val="0"/>
          <w:sz w:val="22"/>
          <w:szCs w:val="22"/>
          <w:lang w:eastAsia="en-US" w:bidi="ar-SA"/>
        </w:rPr>
        <w:t xml:space="preserve"> ou infraestrutura) e controle de qualidade (QA – </w:t>
      </w:r>
      <w:proofErr w:type="spellStart"/>
      <w:r w:rsidRPr="008237B8">
        <w:rPr>
          <w:rFonts w:asciiTheme="minorHAnsi" w:eastAsiaTheme="minorHAnsi" w:hAnsiTheme="minorHAnsi" w:cstheme="minorBidi"/>
          <w:bCs/>
          <w:kern w:val="0"/>
          <w:sz w:val="22"/>
          <w:szCs w:val="22"/>
          <w:lang w:eastAsia="en-US" w:bidi="ar-SA"/>
        </w:rPr>
        <w:t>Quality</w:t>
      </w:r>
      <w:proofErr w:type="spellEnd"/>
      <w:r w:rsidRPr="008237B8">
        <w:rPr>
          <w:rFonts w:asciiTheme="minorHAnsi" w:eastAsiaTheme="minorHAnsi" w:hAnsiTheme="minorHAnsi" w:cstheme="minorBidi"/>
          <w:bCs/>
          <w:kern w:val="0"/>
          <w:sz w:val="22"/>
          <w:szCs w:val="22"/>
          <w:lang w:eastAsia="en-US" w:bidi="ar-SA"/>
        </w:rPr>
        <w:t xml:space="preserve"> </w:t>
      </w:r>
      <w:proofErr w:type="spellStart"/>
      <w:r w:rsidRPr="008237B8">
        <w:rPr>
          <w:rFonts w:asciiTheme="minorHAnsi" w:eastAsiaTheme="minorHAnsi" w:hAnsiTheme="minorHAnsi" w:cstheme="minorBidi"/>
          <w:bCs/>
          <w:kern w:val="0"/>
          <w:sz w:val="22"/>
          <w:szCs w:val="22"/>
          <w:lang w:eastAsia="en-US" w:bidi="ar-SA"/>
        </w:rPr>
        <w:t>Assurance</w:t>
      </w:r>
      <w:proofErr w:type="spellEnd"/>
      <w:r w:rsidRPr="008237B8">
        <w:rPr>
          <w:rFonts w:asciiTheme="minorHAnsi" w:eastAsiaTheme="minorHAnsi" w:hAnsiTheme="minorHAnsi" w:cstheme="minorBidi"/>
          <w:bCs/>
          <w:kern w:val="0"/>
          <w:sz w:val="22"/>
          <w:szCs w:val="22"/>
          <w:lang w:eastAsia="en-US" w:bidi="ar-SA"/>
        </w:rPr>
        <w:t>), com propósito de entregar de maneira ágil e contínua, valor e melhor experiência ao cliente (</w:t>
      </w:r>
      <w:proofErr w:type="spellStart"/>
      <w:r w:rsidRPr="008237B8">
        <w:rPr>
          <w:rFonts w:asciiTheme="minorHAnsi" w:eastAsiaTheme="minorHAnsi" w:hAnsiTheme="minorHAnsi" w:cstheme="minorBidi"/>
          <w:bCs/>
          <w:kern w:val="0"/>
          <w:sz w:val="22"/>
          <w:szCs w:val="22"/>
          <w:lang w:eastAsia="en-US" w:bidi="ar-SA"/>
        </w:rPr>
        <w:t>ref</w:t>
      </w:r>
      <w:proofErr w:type="spellEnd"/>
      <w:r w:rsidRPr="008237B8">
        <w:rPr>
          <w:rFonts w:asciiTheme="minorHAnsi" w:eastAsiaTheme="minorHAnsi" w:hAnsiTheme="minorHAnsi" w:cstheme="minorBidi"/>
          <w:bCs/>
          <w:kern w:val="0"/>
          <w:sz w:val="22"/>
          <w:szCs w:val="22"/>
          <w:lang w:eastAsia="en-US" w:bidi="ar-SA"/>
        </w:rPr>
        <w:t xml:space="preserve">: </w:t>
      </w:r>
      <w:hyperlink r:id="rId11" w:history="1">
        <w:r w:rsidRPr="008237B8">
          <w:rPr>
            <w:rFonts w:eastAsiaTheme="minorHAnsi"/>
            <w:bCs/>
          </w:rPr>
          <w:t>https://blog.mandic.com.br/artigos/o-realsignificado-</w:t>
        </w:r>
      </w:hyperlink>
      <w:r w:rsidRPr="008237B8">
        <w:rPr>
          <w:rFonts w:asciiTheme="minorHAnsi" w:eastAsiaTheme="minorHAnsi" w:hAnsiTheme="minorHAnsi" w:cstheme="minorBidi"/>
          <w:bCs/>
          <w:kern w:val="0"/>
          <w:sz w:val="22"/>
          <w:szCs w:val="22"/>
          <w:lang w:eastAsia="en-US" w:bidi="ar-SA"/>
        </w:rPr>
        <w:t xml:space="preserve"> do-termo-</w:t>
      </w:r>
      <w:proofErr w:type="spellStart"/>
      <w:r w:rsidRPr="008237B8">
        <w:rPr>
          <w:rFonts w:asciiTheme="minorHAnsi" w:eastAsiaTheme="minorHAnsi" w:hAnsiTheme="minorHAnsi" w:cstheme="minorBidi"/>
          <w:bCs/>
          <w:kern w:val="0"/>
          <w:sz w:val="22"/>
          <w:szCs w:val="22"/>
          <w:lang w:eastAsia="en-US" w:bidi="ar-SA"/>
        </w:rPr>
        <w:t>devops</w:t>
      </w:r>
      <w:proofErr w:type="spellEnd"/>
      <w:r w:rsidRPr="008237B8">
        <w:rPr>
          <w:rFonts w:asciiTheme="minorHAnsi" w:eastAsiaTheme="minorHAnsi" w:hAnsiTheme="minorHAnsi" w:cstheme="minorBidi"/>
          <w:bCs/>
          <w:kern w:val="0"/>
          <w:sz w:val="22"/>
          <w:szCs w:val="22"/>
          <w:lang w:eastAsia="en-US" w:bidi="ar-SA"/>
        </w:rPr>
        <w:t>/, acessado em 10/07/2021).</w:t>
      </w:r>
    </w:p>
    <w:p w14:paraId="22D835B3"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sz w:val="22"/>
          <w:szCs w:val="22"/>
          <w:lang w:eastAsia="en-US" w:bidi="ar-SA"/>
        </w:rPr>
      </w:pPr>
      <w:r w:rsidRPr="008237B8">
        <w:rPr>
          <w:rFonts w:asciiTheme="minorHAnsi" w:eastAsiaTheme="minorHAnsi" w:hAnsiTheme="minorHAnsi" w:cstheme="minorBidi"/>
          <w:b/>
          <w:bCs/>
          <w:sz w:val="22"/>
          <w:szCs w:val="22"/>
          <w:lang w:eastAsia="en-US" w:bidi="ar-SA"/>
        </w:rPr>
        <w:t>DevSecOps</w:t>
      </w:r>
      <w:r w:rsidRPr="008237B8">
        <w:rPr>
          <w:rFonts w:asciiTheme="minorHAnsi" w:eastAsiaTheme="minorHAnsi" w:hAnsiTheme="minorHAnsi" w:cstheme="minorBidi"/>
          <w:bCs/>
          <w:sz w:val="22"/>
          <w:szCs w:val="22"/>
          <w:lang w:eastAsia="en-US" w:bidi="ar-SA"/>
        </w:rPr>
        <w:t xml:space="preserve"> – Conjunto de práticas, processos e metodologias de segurança da informação acrescentados ao </w:t>
      </w:r>
      <w:proofErr w:type="spellStart"/>
      <w:r w:rsidRPr="008237B8">
        <w:rPr>
          <w:rFonts w:asciiTheme="minorHAnsi" w:eastAsiaTheme="minorHAnsi" w:hAnsiTheme="minorHAnsi" w:cstheme="minorBidi"/>
          <w:bCs/>
          <w:sz w:val="22"/>
          <w:szCs w:val="22"/>
          <w:lang w:eastAsia="en-US" w:bidi="ar-SA"/>
        </w:rPr>
        <w:t>DevOps</w:t>
      </w:r>
      <w:proofErr w:type="spellEnd"/>
      <w:r w:rsidRPr="008237B8">
        <w:rPr>
          <w:rFonts w:asciiTheme="minorHAnsi" w:eastAsiaTheme="minorHAnsi" w:hAnsiTheme="minorHAnsi" w:cstheme="minorBidi"/>
          <w:bCs/>
          <w:sz w:val="22"/>
          <w:szCs w:val="22"/>
          <w:lang w:eastAsia="en-US" w:bidi="ar-SA"/>
        </w:rPr>
        <w:t>.</w:t>
      </w:r>
    </w:p>
    <w:p w14:paraId="15ABB655" w14:textId="77777777" w:rsidR="00924292"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
          <w:bCs/>
          <w:sz w:val="22"/>
          <w:szCs w:val="22"/>
        </w:rPr>
        <w:t>Ferramenta ITSM –</w:t>
      </w:r>
      <w:r>
        <w:rPr>
          <w:rFonts w:asciiTheme="minorHAnsi" w:hAnsiTheme="minorHAnsi" w:cstheme="minorBidi"/>
          <w:bCs/>
          <w:sz w:val="22"/>
          <w:szCs w:val="22"/>
        </w:rPr>
        <w:t xml:space="preserve"> Aplicação utilizada para implementar processos e práticas de ITSM. Na Susep, a ferramenta utilizada é o </w:t>
      </w:r>
      <w:proofErr w:type="spellStart"/>
      <w:r>
        <w:rPr>
          <w:rFonts w:asciiTheme="minorHAnsi" w:hAnsiTheme="minorHAnsi" w:cstheme="minorBidi"/>
          <w:bCs/>
          <w:sz w:val="22"/>
          <w:szCs w:val="22"/>
        </w:rPr>
        <w:t>SysAid</w:t>
      </w:r>
      <w:proofErr w:type="spellEnd"/>
      <w:r>
        <w:rPr>
          <w:rFonts w:asciiTheme="minorHAnsi" w:hAnsiTheme="minorHAnsi" w:cstheme="minorBidi"/>
          <w:bCs/>
          <w:sz w:val="22"/>
          <w:szCs w:val="22"/>
        </w:rPr>
        <w:t>.</w:t>
      </w:r>
    </w:p>
    <w:p w14:paraId="4C038FE4"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
          <w:bCs/>
          <w:sz w:val="22"/>
          <w:szCs w:val="22"/>
        </w:rPr>
        <w:t>Ferramenta de Análise de Dados –</w:t>
      </w:r>
      <w:r>
        <w:rPr>
          <w:rFonts w:asciiTheme="minorHAnsi" w:hAnsiTheme="minorHAnsi" w:cstheme="minorBidi"/>
          <w:bCs/>
          <w:sz w:val="22"/>
          <w:szCs w:val="22"/>
        </w:rPr>
        <w:t xml:space="preserve"> Aplicação utilizada pela Susep como ferramenta de </w:t>
      </w:r>
      <w:r>
        <w:rPr>
          <w:rFonts w:asciiTheme="minorHAnsi" w:hAnsiTheme="minorHAnsi" w:cstheme="minorBidi"/>
          <w:bCs/>
          <w:i/>
          <w:sz w:val="22"/>
          <w:szCs w:val="22"/>
        </w:rPr>
        <w:t xml:space="preserve">Business </w:t>
      </w:r>
      <w:proofErr w:type="spellStart"/>
      <w:r>
        <w:rPr>
          <w:rFonts w:asciiTheme="minorHAnsi" w:hAnsiTheme="minorHAnsi" w:cstheme="minorBidi"/>
          <w:bCs/>
          <w:i/>
          <w:sz w:val="22"/>
          <w:szCs w:val="22"/>
        </w:rPr>
        <w:t>Intelligence</w:t>
      </w:r>
      <w:proofErr w:type="spellEnd"/>
      <w:r>
        <w:rPr>
          <w:rFonts w:asciiTheme="minorHAnsi" w:hAnsiTheme="minorHAnsi" w:cstheme="minorBidi"/>
          <w:bCs/>
          <w:i/>
          <w:sz w:val="22"/>
          <w:szCs w:val="22"/>
        </w:rPr>
        <w:t xml:space="preserve"> </w:t>
      </w:r>
      <w:r>
        <w:rPr>
          <w:rFonts w:asciiTheme="minorHAnsi" w:hAnsiTheme="minorHAnsi" w:cstheme="minorBidi"/>
          <w:bCs/>
          <w:sz w:val="22"/>
          <w:szCs w:val="22"/>
        </w:rPr>
        <w:t xml:space="preserve">(BI). Atualmente, a ferramenta utilizada pela Susep é o Microsoft PowerBI em nuvem. </w:t>
      </w:r>
    </w:p>
    <w:p w14:paraId="6C7622E3"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Fiscal Administrativo</w:t>
      </w:r>
      <w:r w:rsidRPr="008237B8">
        <w:rPr>
          <w:rFonts w:asciiTheme="minorHAnsi" w:hAnsiTheme="minorHAnsi" w:cstheme="minorBidi"/>
          <w:bCs/>
          <w:sz w:val="22"/>
          <w:szCs w:val="22"/>
        </w:rPr>
        <w:t xml:space="preserve"> – Servidor da área Administrativa, indicado pela autoridade competente dessa área para fiscalizar o contrato quanto aos aspectos administrativos.</w:t>
      </w:r>
    </w:p>
    <w:p w14:paraId="0B255D66"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Fiscal Requisitante</w:t>
      </w:r>
      <w:r w:rsidRPr="008237B8">
        <w:rPr>
          <w:rFonts w:asciiTheme="minorHAnsi" w:hAnsiTheme="minorHAnsi" w:cstheme="minorBidi"/>
          <w:bCs/>
          <w:sz w:val="22"/>
          <w:szCs w:val="22"/>
        </w:rPr>
        <w:t xml:space="preserve"> - </w:t>
      </w:r>
      <w:proofErr w:type="gramStart"/>
      <w:r w:rsidRPr="008237B8">
        <w:rPr>
          <w:rFonts w:asciiTheme="minorHAnsi" w:hAnsiTheme="minorHAnsi" w:cstheme="minorBidi"/>
          <w:bCs/>
          <w:sz w:val="22"/>
          <w:szCs w:val="22"/>
        </w:rPr>
        <w:t xml:space="preserve"> Servidor</w:t>
      </w:r>
      <w:proofErr w:type="gramEnd"/>
      <w:r w:rsidRPr="008237B8">
        <w:rPr>
          <w:rFonts w:asciiTheme="minorHAnsi" w:hAnsiTheme="minorHAnsi" w:cstheme="minorBidi"/>
          <w:bCs/>
          <w:sz w:val="22"/>
          <w:szCs w:val="22"/>
        </w:rPr>
        <w:t xml:space="preserve"> representante da área requisitante da solução, indicado pela autoridade competente para fiscalizar o contrato do ponto de vista funcional da solução. </w:t>
      </w:r>
    </w:p>
    <w:p w14:paraId="337CBA24"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Fiscal Técnico</w:t>
      </w:r>
      <w:r w:rsidRPr="008237B8">
        <w:rPr>
          <w:rFonts w:asciiTheme="minorHAnsi" w:hAnsiTheme="minorHAnsi" w:cstheme="minorBidi"/>
          <w:bCs/>
          <w:sz w:val="22"/>
          <w:szCs w:val="22"/>
        </w:rPr>
        <w:t xml:space="preserve"> -  Servidor da área de Tecnologia da Informação, indicado pela autoridade competente da área para fiscalizar tecnicamente o contrato. </w:t>
      </w:r>
    </w:p>
    <w:p w14:paraId="2D4133CB" w14:textId="77777777" w:rsidR="00924292"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Incidente</w:t>
      </w:r>
      <w:r w:rsidRPr="008237B8">
        <w:rPr>
          <w:rFonts w:asciiTheme="minorHAnsi" w:hAnsiTheme="minorHAnsi" w:cstheme="minorBidi"/>
          <w:bCs/>
          <w:sz w:val="22"/>
          <w:szCs w:val="22"/>
        </w:rPr>
        <w:t xml:space="preserve"> – É uma interrupção não planejada ou redução na qualidade de um serviço de TI.</w:t>
      </w:r>
    </w:p>
    <w:p w14:paraId="6E7FFAB1" w14:textId="4F091262" w:rsidR="00664692" w:rsidRPr="008237B8" w:rsidRDefault="00664692" w:rsidP="006646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proofErr w:type="spellStart"/>
      <w:r>
        <w:rPr>
          <w:rFonts w:asciiTheme="minorHAnsi" w:hAnsiTheme="minorHAnsi" w:cstheme="minorBidi"/>
          <w:b/>
          <w:bCs/>
          <w:sz w:val="22"/>
          <w:szCs w:val="22"/>
        </w:rPr>
        <w:t>IaaS</w:t>
      </w:r>
      <w:proofErr w:type="spellEnd"/>
      <w:r>
        <w:rPr>
          <w:rFonts w:asciiTheme="minorHAnsi" w:hAnsiTheme="minorHAnsi" w:cstheme="minorBidi"/>
          <w:b/>
          <w:bCs/>
          <w:sz w:val="22"/>
          <w:szCs w:val="22"/>
        </w:rPr>
        <w:t xml:space="preserve"> </w:t>
      </w:r>
      <w:r w:rsidRPr="00664692">
        <w:rPr>
          <w:rFonts w:asciiTheme="minorHAnsi" w:hAnsiTheme="minorHAnsi" w:cstheme="minorBidi"/>
          <w:bCs/>
          <w:sz w:val="22"/>
          <w:szCs w:val="22"/>
        </w:rPr>
        <w:t>-</w:t>
      </w:r>
      <w:r>
        <w:rPr>
          <w:rFonts w:asciiTheme="minorHAnsi" w:hAnsiTheme="minorHAnsi" w:cstheme="minorBidi"/>
          <w:bCs/>
          <w:sz w:val="22"/>
          <w:szCs w:val="22"/>
        </w:rPr>
        <w:t xml:space="preserve"> </w:t>
      </w:r>
      <w:r w:rsidRPr="00664692">
        <w:rPr>
          <w:rFonts w:asciiTheme="minorHAnsi" w:hAnsiTheme="minorHAnsi" w:cstheme="minorBidi"/>
          <w:bCs/>
          <w:sz w:val="22"/>
          <w:szCs w:val="22"/>
        </w:rPr>
        <w:t>Infraestrutura como Serviço</w:t>
      </w:r>
      <w:r>
        <w:rPr>
          <w:rFonts w:asciiTheme="minorHAnsi" w:hAnsiTheme="minorHAnsi" w:cstheme="minorBidi"/>
          <w:bCs/>
          <w:sz w:val="22"/>
          <w:szCs w:val="22"/>
        </w:rPr>
        <w:t xml:space="preserve">. </w:t>
      </w:r>
      <w:r w:rsidRPr="00664692">
        <w:rPr>
          <w:rFonts w:asciiTheme="minorHAnsi" w:hAnsiTheme="minorHAnsi" w:cstheme="minorBidi"/>
          <w:bCs/>
          <w:sz w:val="22"/>
          <w:szCs w:val="22"/>
        </w:rPr>
        <w:t>É o provisionamento</w:t>
      </w:r>
      <w:r>
        <w:rPr>
          <w:rFonts w:asciiTheme="minorHAnsi" w:hAnsiTheme="minorHAnsi" w:cstheme="minorBidi"/>
          <w:bCs/>
          <w:sz w:val="22"/>
          <w:szCs w:val="22"/>
        </w:rPr>
        <w:t>,</w:t>
      </w:r>
      <w:r w:rsidRPr="00664692">
        <w:rPr>
          <w:rFonts w:asciiTheme="minorHAnsi" w:hAnsiTheme="minorHAnsi" w:cstheme="minorBidi"/>
          <w:bCs/>
          <w:sz w:val="22"/>
          <w:szCs w:val="22"/>
        </w:rPr>
        <w:t xml:space="preserve"> pelo fornecedor</w:t>
      </w:r>
      <w:r>
        <w:rPr>
          <w:rFonts w:asciiTheme="minorHAnsi" w:hAnsiTheme="minorHAnsi" w:cstheme="minorBidi"/>
          <w:bCs/>
          <w:sz w:val="22"/>
          <w:szCs w:val="22"/>
        </w:rPr>
        <w:t>,</w:t>
      </w:r>
      <w:r w:rsidRPr="00664692">
        <w:rPr>
          <w:rFonts w:asciiTheme="minorHAnsi" w:hAnsiTheme="minorHAnsi" w:cstheme="minorBidi"/>
          <w:bCs/>
          <w:sz w:val="22"/>
          <w:szCs w:val="22"/>
        </w:rPr>
        <w:t xml:space="preserve"> de processamento, armazenamento, comunicação de rede e outros recursos fundamentais de computação, nos quais o cliente pode instalar e executar softwares em geral, incluindo sistemas operacionais (que pode vir instalado) e aplicativos. O cliente não gerencia nem controla a infraestrutura subjacente da nuvem, mas tem controle sobre o espaço de armazenamento e aplicativos instalados.</w:t>
      </w:r>
    </w:p>
    <w:p w14:paraId="500B8482" w14:textId="232968C2" w:rsidR="000C5F0A" w:rsidRPr="008237B8" w:rsidRDefault="000C5F0A" w:rsidP="000C5F0A">
      <w:pPr>
        <w:pStyle w:val="PargrafodaLista"/>
        <w:widowControl/>
        <w:numPr>
          <w:ilvl w:val="2"/>
          <w:numId w:val="17"/>
        </w:numPr>
        <w:suppressAutoHyphens w:val="0"/>
        <w:autoSpaceDN/>
        <w:spacing w:after="160" w:line="259" w:lineRule="auto"/>
        <w:jc w:val="both"/>
        <w:textAlignment w:val="auto"/>
      </w:pPr>
      <w:r w:rsidRPr="004F1FF7">
        <w:rPr>
          <w:rFonts w:asciiTheme="minorHAnsi" w:hAnsiTheme="minorHAnsi" w:cstheme="minorBidi"/>
          <w:b/>
          <w:bCs/>
          <w:sz w:val="22"/>
          <w:szCs w:val="22"/>
        </w:rPr>
        <w:t>ITIL (</w:t>
      </w:r>
      <w:proofErr w:type="spellStart"/>
      <w:r w:rsidRPr="004F1FF7">
        <w:rPr>
          <w:rFonts w:asciiTheme="minorHAnsi" w:hAnsiTheme="minorHAnsi" w:cstheme="minorBidi"/>
          <w:b/>
          <w:bCs/>
          <w:sz w:val="22"/>
          <w:szCs w:val="22"/>
        </w:rPr>
        <w:t>Information</w:t>
      </w:r>
      <w:proofErr w:type="spellEnd"/>
      <w:r w:rsidRPr="004F1FF7">
        <w:rPr>
          <w:rFonts w:asciiTheme="minorHAnsi" w:hAnsiTheme="minorHAnsi" w:cstheme="minorBidi"/>
          <w:b/>
          <w:bCs/>
          <w:sz w:val="22"/>
          <w:szCs w:val="22"/>
        </w:rPr>
        <w:t xml:space="preserve"> Technology </w:t>
      </w:r>
      <w:proofErr w:type="spellStart"/>
      <w:r w:rsidRPr="004F1FF7">
        <w:rPr>
          <w:rFonts w:asciiTheme="minorHAnsi" w:hAnsiTheme="minorHAnsi" w:cstheme="minorBidi"/>
          <w:b/>
          <w:bCs/>
          <w:sz w:val="22"/>
          <w:szCs w:val="22"/>
        </w:rPr>
        <w:t>Infrasctructure</w:t>
      </w:r>
      <w:proofErr w:type="spellEnd"/>
      <w:r w:rsidRPr="004F1FF7">
        <w:rPr>
          <w:rFonts w:asciiTheme="minorHAnsi" w:hAnsiTheme="minorHAnsi" w:cstheme="minorBidi"/>
          <w:b/>
          <w:bCs/>
          <w:sz w:val="22"/>
          <w:szCs w:val="22"/>
        </w:rPr>
        <w:t xml:space="preserve"> Library)</w:t>
      </w:r>
      <w:r>
        <w:rPr>
          <w:rFonts w:asciiTheme="minorHAnsi" w:hAnsiTheme="minorHAnsi" w:cstheme="minorBidi"/>
          <w:bCs/>
          <w:sz w:val="22"/>
          <w:szCs w:val="22"/>
        </w:rPr>
        <w:t xml:space="preserve"> – É um conjunto de boas práticas para serem aplicadas na infraestrutura, operação e gerenciamento de serviços de tecnologia da informação</w:t>
      </w:r>
      <w:r w:rsidR="0052084F">
        <w:rPr>
          <w:rFonts w:asciiTheme="minorHAnsi" w:hAnsiTheme="minorHAnsi" w:cstheme="minorBidi"/>
          <w:bCs/>
          <w:sz w:val="22"/>
          <w:szCs w:val="22"/>
        </w:rPr>
        <w:t>.</w:t>
      </w:r>
    </w:p>
    <w:p w14:paraId="12CAEE8B" w14:textId="77777777" w:rsidR="00924292"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ITSM (IT Service Management) –</w:t>
      </w:r>
      <w:r w:rsidRPr="008237B8">
        <w:rPr>
          <w:rFonts w:asciiTheme="minorHAnsi" w:hAnsiTheme="minorHAnsi" w:cstheme="minorBidi"/>
          <w:bCs/>
          <w:sz w:val="22"/>
          <w:szCs w:val="22"/>
        </w:rPr>
        <w:t xml:space="preserve"> Termo genérico que descreve uma abordagem estratégica para projetar, entregar, gerenciar e aprimorar a forma como a tecnologia da informação (TI) é usada dentro das organizações. O objetivo de todo framework de ITSM é garantir que os processos, pessoas e tecnologia corretos estão alinhados, tal que a organização pode atingir seus objetivos de negócio.</w:t>
      </w:r>
    </w:p>
    <w:p w14:paraId="76A6FA21"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924292">
        <w:rPr>
          <w:rFonts w:asciiTheme="minorHAnsi" w:hAnsiTheme="minorHAnsi" w:cstheme="minorBidi"/>
          <w:b/>
          <w:bCs/>
          <w:sz w:val="22"/>
          <w:szCs w:val="22"/>
        </w:rPr>
        <w:t>Nível Mínimo de Serviços Exigido (NMSE)</w:t>
      </w:r>
      <w:r w:rsidRPr="008237B8">
        <w:rPr>
          <w:rFonts w:asciiTheme="minorHAnsi" w:hAnsiTheme="minorHAnsi" w:cstheme="minorBidi"/>
          <w:bCs/>
          <w:sz w:val="22"/>
          <w:szCs w:val="22"/>
        </w:rPr>
        <w:t xml:space="preserve"> - </w:t>
      </w:r>
      <w:r w:rsidRPr="008237B8">
        <w:rPr>
          <w:rFonts w:asciiTheme="minorHAnsi" w:eastAsiaTheme="minorHAnsi" w:hAnsiTheme="minorHAnsi" w:cstheme="minorBidi"/>
          <w:bCs/>
          <w:kern w:val="0"/>
          <w:sz w:val="22"/>
          <w:szCs w:val="22"/>
          <w:lang w:eastAsia="en-US" w:bidi="ar-SA"/>
        </w:rPr>
        <w:t xml:space="preserve">Indicadores do contrato que servirão para calcular o atendimento adequado </w:t>
      </w:r>
      <w:r>
        <w:rPr>
          <w:rFonts w:asciiTheme="minorHAnsi" w:eastAsiaTheme="minorHAnsi" w:hAnsiTheme="minorHAnsi" w:cstheme="minorBidi"/>
          <w:bCs/>
          <w:kern w:val="0"/>
          <w:sz w:val="22"/>
          <w:szCs w:val="22"/>
          <w:lang w:eastAsia="en-US" w:bidi="ar-SA"/>
        </w:rPr>
        <w:t>aos principais requisitos do serviço</w:t>
      </w:r>
      <w:r w:rsidRPr="008237B8">
        <w:rPr>
          <w:rFonts w:asciiTheme="minorHAnsi" w:eastAsiaTheme="minorHAnsi" w:hAnsiTheme="minorHAnsi" w:cstheme="minorBidi"/>
          <w:bCs/>
          <w:kern w:val="0"/>
          <w:sz w:val="22"/>
          <w:szCs w:val="22"/>
          <w:lang w:eastAsia="en-US" w:bidi="ar-SA"/>
        </w:rPr>
        <w:t>, e também servirá como parâmetro para aplicação de glosas.</w:t>
      </w:r>
    </w:p>
    <w:p w14:paraId="7ED6BB0C"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sz w:val="22"/>
          <w:szCs w:val="22"/>
          <w:lang w:eastAsia="en-US" w:bidi="ar-SA"/>
        </w:rPr>
      </w:pPr>
      <w:r w:rsidRPr="008237B8">
        <w:rPr>
          <w:rFonts w:asciiTheme="minorHAnsi" w:eastAsiaTheme="minorHAnsi" w:hAnsiTheme="minorHAnsi" w:cstheme="minorBidi"/>
          <w:b/>
          <w:bCs/>
          <w:sz w:val="22"/>
          <w:szCs w:val="22"/>
          <w:lang w:eastAsia="en-US" w:bidi="ar-SA"/>
        </w:rPr>
        <w:lastRenderedPageBreak/>
        <w:t>Núcleo Técnico</w:t>
      </w:r>
      <w:r w:rsidRPr="008237B8">
        <w:rPr>
          <w:rFonts w:asciiTheme="minorHAnsi" w:eastAsiaTheme="minorHAnsi" w:hAnsiTheme="minorHAnsi" w:cstheme="minorBidi"/>
          <w:bCs/>
          <w:sz w:val="22"/>
          <w:szCs w:val="22"/>
          <w:lang w:eastAsia="en-US" w:bidi="ar-SA"/>
        </w:rPr>
        <w:t xml:space="preserve"> - Agrupamento de serviços e atividades técnicas </w:t>
      </w:r>
      <w:proofErr w:type="spellStart"/>
      <w:r w:rsidRPr="008237B8">
        <w:rPr>
          <w:rFonts w:asciiTheme="minorHAnsi" w:eastAsiaTheme="minorHAnsi" w:hAnsiTheme="minorHAnsi" w:cstheme="minorBidi"/>
          <w:bCs/>
          <w:sz w:val="22"/>
          <w:szCs w:val="22"/>
          <w:lang w:eastAsia="en-US" w:bidi="ar-SA"/>
        </w:rPr>
        <w:t>interrelacionadas</w:t>
      </w:r>
      <w:proofErr w:type="spellEnd"/>
      <w:r w:rsidRPr="008237B8">
        <w:rPr>
          <w:rFonts w:asciiTheme="minorHAnsi" w:eastAsiaTheme="minorHAnsi" w:hAnsiTheme="minorHAnsi" w:cstheme="minorBidi"/>
          <w:bCs/>
          <w:sz w:val="22"/>
          <w:szCs w:val="22"/>
          <w:lang w:eastAsia="en-US" w:bidi="ar-SA"/>
        </w:rPr>
        <w:t xml:space="preserve"> que focam sua atenção a determinado aspecto do ambiente de TIC.</w:t>
      </w:r>
    </w:p>
    <w:p w14:paraId="162648C8" w14:textId="77777777" w:rsidR="00924292"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lang w:eastAsia="en-US" w:bidi="ar-SA"/>
        </w:rPr>
      </w:pPr>
      <w:r w:rsidRPr="008237B8">
        <w:rPr>
          <w:rFonts w:asciiTheme="minorHAnsi" w:hAnsiTheme="minorHAnsi" w:cstheme="minorBidi"/>
          <w:b/>
          <w:bCs/>
          <w:sz w:val="22"/>
          <w:szCs w:val="22"/>
        </w:rPr>
        <w:t>Operação de Infraestrutura de TI</w:t>
      </w:r>
      <w:r>
        <w:rPr>
          <w:rFonts w:asciiTheme="minorHAnsi" w:hAnsiTheme="minorHAnsi" w:cstheme="minorBidi"/>
          <w:bCs/>
          <w:sz w:val="22"/>
          <w:szCs w:val="22"/>
        </w:rPr>
        <w:t xml:space="preserve"> - </w:t>
      </w:r>
      <w:r w:rsidRPr="00DC45D2">
        <w:rPr>
          <w:rFonts w:asciiTheme="minorHAnsi" w:eastAsiaTheme="minorHAnsi" w:hAnsiTheme="minorHAnsi" w:cstheme="minorBidi"/>
          <w:bCs/>
          <w:sz w:val="22"/>
          <w:lang w:eastAsia="en-US" w:bidi="ar-SA"/>
        </w:rPr>
        <w:t>(</w:t>
      </w:r>
      <w:r>
        <w:rPr>
          <w:rFonts w:asciiTheme="minorHAnsi" w:eastAsiaTheme="minorHAnsi" w:hAnsiTheme="minorHAnsi" w:cstheme="minorBidi"/>
          <w:bCs/>
          <w:sz w:val="22"/>
          <w:lang w:eastAsia="en-US" w:bidi="ar-SA"/>
        </w:rPr>
        <w:t>Operação de Serviço da ITIL) F</w:t>
      </w:r>
      <w:r w:rsidRPr="00DC45D2">
        <w:rPr>
          <w:rFonts w:asciiTheme="minorHAnsi" w:eastAsiaTheme="minorHAnsi" w:hAnsiTheme="minorHAnsi" w:cstheme="minorBidi"/>
          <w:bCs/>
          <w:sz w:val="22"/>
          <w:lang w:eastAsia="en-US" w:bidi="ar-SA"/>
        </w:rPr>
        <w:t>unção responsável por fornecer habilidades técnicas para o suporte de serviços de TI e o gerenciamento de infraestrutura de TI. O gerenciamento técnico define os papéis dos grupos de suporte e também as ferramentas, processos e procedimentos necessários. A operação de Infraestrutura de TI inclui os serviços de sustentação de TI, mas não se restringe a estes, pois também inclui atividades de manutenção preventiva, atualizações de versões de produtos, atendimento de chamados/demandas previstas no catálogo de serviços, planejamento e execução de projetos de TIC, além de prestar informação a respeito dos serviços de TI e dos produtos e ferramentas que administra</w:t>
      </w:r>
      <w:r w:rsidRPr="008237B8">
        <w:rPr>
          <w:rFonts w:asciiTheme="minorHAnsi" w:eastAsiaTheme="minorHAnsi" w:hAnsiTheme="minorHAnsi" w:cstheme="minorBidi"/>
          <w:bCs/>
          <w:lang w:eastAsia="en-US" w:bidi="ar-SA"/>
        </w:rPr>
        <w:t>.</w:t>
      </w:r>
    </w:p>
    <w:p w14:paraId="2A131A7C" w14:textId="6EED2D4E" w:rsidR="00664692" w:rsidRPr="008237B8" w:rsidRDefault="00664692" w:rsidP="006646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lang w:eastAsia="en-US" w:bidi="ar-SA"/>
        </w:rPr>
      </w:pPr>
      <w:proofErr w:type="spellStart"/>
      <w:r>
        <w:rPr>
          <w:rFonts w:asciiTheme="minorHAnsi" w:hAnsiTheme="minorHAnsi" w:cstheme="minorBidi"/>
          <w:b/>
          <w:bCs/>
          <w:sz w:val="22"/>
          <w:szCs w:val="22"/>
        </w:rPr>
        <w:t>PaaS</w:t>
      </w:r>
      <w:proofErr w:type="spellEnd"/>
      <w:r>
        <w:rPr>
          <w:rFonts w:asciiTheme="minorHAnsi" w:hAnsiTheme="minorHAnsi" w:cstheme="minorBidi"/>
          <w:b/>
          <w:bCs/>
          <w:sz w:val="22"/>
          <w:szCs w:val="22"/>
        </w:rPr>
        <w:t xml:space="preserve"> </w:t>
      </w:r>
      <w:r w:rsidRPr="00664692">
        <w:rPr>
          <w:rFonts w:asciiTheme="minorHAnsi" w:eastAsiaTheme="minorHAnsi" w:hAnsiTheme="minorHAnsi" w:cstheme="minorBidi"/>
          <w:bCs/>
          <w:lang w:eastAsia="en-US" w:bidi="ar-SA"/>
        </w:rPr>
        <w:t>-</w:t>
      </w:r>
      <w:r>
        <w:rPr>
          <w:rFonts w:asciiTheme="minorHAnsi" w:eastAsiaTheme="minorHAnsi" w:hAnsiTheme="minorHAnsi" w:cstheme="minorBidi"/>
          <w:bCs/>
          <w:lang w:eastAsia="en-US" w:bidi="ar-SA"/>
        </w:rPr>
        <w:t xml:space="preserve"> </w:t>
      </w:r>
      <w:r w:rsidRPr="00664692">
        <w:rPr>
          <w:rFonts w:asciiTheme="minorHAnsi" w:eastAsiaTheme="minorHAnsi" w:hAnsiTheme="minorHAnsi" w:cstheme="minorBidi"/>
          <w:bCs/>
          <w:lang w:eastAsia="en-US" w:bidi="ar-SA"/>
        </w:rPr>
        <w:t>Plataforma como Serviço</w:t>
      </w:r>
      <w:r>
        <w:rPr>
          <w:rFonts w:asciiTheme="minorHAnsi" w:eastAsiaTheme="minorHAnsi" w:hAnsiTheme="minorHAnsi" w:cstheme="minorBidi"/>
          <w:bCs/>
          <w:lang w:eastAsia="en-US" w:bidi="ar-SA"/>
        </w:rPr>
        <w:t xml:space="preserve"> - </w:t>
      </w:r>
      <w:r w:rsidRPr="00664692">
        <w:rPr>
          <w:rFonts w:asciiTheme="minorHAnsi" w:eastAsiaTheme="minorHAnsi" w:hAnsiTheme="minorHAnsi" w:cstheme="minorBidi"/>
          <w:bCs/>
          <w:lang w:eastAsia="en-US" w:bidi="ar-SA"/>
        </w:rPr>
        <w:t xml:space="preserve">Os recursos fornecidos são linguagens de programação, bibliotecas, serviços e ferramentas de suporte ao desenvolvimento de aplicações, para que o cliente possa implantar, na infraestrutura da nuvem, aplicativos criados ou adquiridos por ele. O cliente não gerencia nem controla a infraestrutura subjacente da nuvem que são fornecidos como </w:t>
      </w:r>
      <w:proofErr w:type="spellStart"/>
      <w:r w:rsidRPr="00664692">
        <w:rPr>
          <w:rFonts w:asciiTheme="minorHAnsi" w:eastAsiaTheme="minorHAnsi" w:hAnsiTheme="minorHAnsi" w:cstheme="minorBidi"/>
          <w:bCs/>
          <w:lang w:eastAsia="en-US" w:bidi="ar-SA"/>
        </w:rPr>
        <w:t>IaaS</w:t>
      </w:r>
      <w:proofErr w:type="spellEnd"/>
      <w:r w:rsidRPr="00664692">
        <w:rPr>
          <w:rFonts w:asciiTheme="minorHAnsi" w:eastAsiaTheme="minorHAnsi" w:hAnsiTheme="minorHAnsi" w:cstheme="minorBidi"/>
          <w:bCs/>
          <w:lang w:eastAsia="en-US" w:bidi="ar-SA"/>
        </w:rPr>
        <w:t xml:space="preserve"> (rede, servidores e armazenamento), mas tem controle sobre as aplicações implantadas e possivelmente sobre as configurações do ambiente que as hospeda.</w:t>
      </w:r>
    </w:p>
    <w:p w14:paraId="651BEF85" w14:textId="0031C499" w:rsidR="00276D43" w:rsidRPr="00276D43" w:rsidRDefault="00276D43"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proofErr w:type="spellStart"/>
      <w:r w:rsidRPr="00EE1ED6">
        <w:rPr>
          <w:rFonts w:asciiTheme="minorHAnsi" w:hAnsiTheme="minorHAnsi" w:cstheme="minorBidi"/>
          <w:b/>
          <w:bCs/>
          <w:sz w:val="22"/>
          <w:szCs w:val="22"/>
        </w:rPr>
        <w:t>PMBoK</w:t>
      </w:r>
      <w:proofErr w:type="spellEnd"/>
      <w:r>
        <w:rPr>
          <w:rFonts w:asciiTheme="minorHAnsi" w:hAnsiTheme="minorHAnsi" w:cstheme="minorBidi"/>
          <w:bCs/>
          <w:sz w:val="22"/>
          <w:szCs w:val="22"/>
        </w:rPr>
        <w:t xml:space="preserve"> – Conjunto de boas práticas de gerenciamento de projetos amplamente utilizado no mercado. </w:t>
      </w:r>
    </w:p>
    <w:p w14:paraId="1D44EFED"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Problema</w:t>
      </w:r>
      <w:r w:rsidRPr="008237B8">
        <w:rPr>
          <w:rFonts w:asciiTheme="minorHAnsi" w:hAnsiTheme="minorHAnsi" w:cstheme="minorBidi"/>
          <w:bCs/>
          <w:sz w:val="22"/>
          <w:szCs w:val="22"/>
        </w:rPr>
        <w:t xml:space="preserve"> – É uma causa subjacente de um ou mais incidentes.</w:t>
      </w:r>
    </w:p>
    <w:p w14:paraId="28853505"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Projeto de TI</w:t>
      </w:r>
      <w:r w:rsidRPr="008237B8">
        <w:rPr>
          <w:rFonts w:asciiTheme="minorHAnsi" w:hAnsiTheme="minorHAnsi" w:cstheme="minorBidi"/>
          <w:bCs/>
          <w:sz w:val="22"/>
          <w:szCs w:val="22"/>
        </w:rPr>
        <w:t xml:space="preserve"> – Demanda de TI que não está contemplada pelo Catálogo de Serviços, e que deverá ter um tratamento específico, com observação das boas práticas de gerenciamento de projetos preconizadas em núcleos de conhecimento como </w:t>
      </w:r>
      <w:proofErr w:type="spellStart"/>
      <w:r w:rsidRPr="008237B8">
        <w:rPr>
          <w:rFonts w:asciiTheme="minorHAnsi" w:hAnsiTheme="minorHAnsi" w:cstheme="minorBidi"/>
          <w:bCs/>
          <w:sz w:val="22"/>
          <w:szCs w:val="22"/>
        </w:rPr>
        <w:t>PMBoK</w:t>
      </w:r>
      <w:proofErr w:type="spellEnd"/>
      <w:r w:rsidRPr="008237B8">
        <w:rPr>
          <w:rFonts w:asciiTheme="minorHAnsi" w:hAnsiTheme="minorHAnsi" w:cstheme="minorBidi"/>
          <w:bCs/>
          <w:sz w:val="22"/>
          <w:szCs w:val="22"/>
        </w:rPr>
        <w:t xml:space="preserve"> ou Prince2. Sua execução deverá contemplar um planejamento detalhado, incluindo </w:t>
      </w:r>
      <w:proofErr w:type="spellStart"/>
      <w:r w:rsidRPr="008237B8">
        <w:rPr>
          <w:rFonts w:asciiTheme="minorHAnsi" w:hAnsiTheme="minorHAnsi" w:cstheme="minorBidi"/>
          <w:bCs/>
          <w:sz w:val="22"/>
          <w:szCs w:val="22"/>
        </w:rPr>
        <w:t>subplanos</w:t>
      </w:r>
      <w:proofErr w:type="spellEnd"/>
      <w:r w:rsidRPr="008237B8">
        <w:rPr>
          <w:rFonts w:asciiTheme="minorHAnsi" w:hAnsiTheme="minorHAnsi" w:cstheme="minorBidi"/>
          <w:bCs/>
          <w:sz w:val="22"/>
          <w:szCs w:val="22"/>
        </w:rPr>
        <w:t xml:space="preserve"> cabíveis do gerenciamento de projetos como termo de abertura, escopo, cronograma, EAP, partes interessadas, riscos, comunicação e outros aspectos do gerenciamento de projetos.</w:t>
      </w:r>
    </w:p>
    <w:p w14:paraId="2A0B07F4" w14:textId="77777777" w:rsidR="00924292"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Requisição</w:t>
      </w:r>
      <w:r w:rsidRPr="008237B8">
        <w:rPr>
          <w:rFonts w:asciiTheme="minorHAnsi" w:hAnsiTheme="minorHAnsi" w:cstheme="minorBidi"/>
          <w:bCs/>
          <w:sz w:val="22"/>
          <w:szCs w:val="22"/>
        </w:rPr>
        <w:t xml:space="preserve"> – É solicitação de serviços feito pelo usuário para o departamento de TI para criação de um recurso, habilitação de novo acesso, ou até apoio técnico para realização de procedimentos, conforme catálogo de serviços publicado.</w:t>
      </w:r>
    </w:p>
    <w:p w14:paraId="1BEFF802" w14:textId="079A37C7" w:rsidR="00664692" w:rsidRDefault="00664692" w:rsidP="006646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
          <w:bCs/>
          <w:sz w:val="22"/>
          <w:szCs w:val="22"/>
        </w:rPr>
        <w:t xml:space="preserve">SaaS </w:t>
      </w:r>
      <w:r>
        <w:rPr>
          <w:rFonts w:asciiTheme="minorHAnsi" w:hAnsiTheme="minorHAnsi" w:cstheme="minorBidi"/>
          <w:bCs/>
          <w:sz w:val="22"/>
          <w:szCs w:val="22"/>
        </w:rPr>
        <w:t xml:space="preserve">– Software como Serviço - </w:t>
      </w:r>
      <w:r w:rsidRPr="00664692">
        <w:rPr>
          <w:rFonts w:asciiTheme="minorHAnsi" w:hAnsiTheme="minorHAnsi" w:cstheme="minorBidi"/>
          <w:bCs/>
          <w:sz w:val="22"/>
          <w:szCs w:val="22"/>
        </w:rPr>
        <w:t xml:space="preserve">Neste modelo, o cliente tem a possibilidade de utilizar aplicações do provedor de serviços na infraestrutura de nuvem, que são acessíveis de forma transparente independente de dispositivo (desktops, </w:t>
      </w:r>
      <w:proofErr w:type="spellStart"/>
      <w:r w:rsidRPr="00664692">
        <w:rPr>
          <w:rFonts w:asciiTheme="minorHAnsi" w:hAnsiTheme="minorHAnsi" w:cstheme="minorBidi"/>
          <w:bCs/>
          <w:sz w:val="22"/>
          <w:szCs w:val="22"/>
        </w:rPr>
        <w:t>tablets</w:t>
      </w:r>
      <w:proofErr w:type="spellEnd"/>
      <w:r w:rsidRPr="00664692">
        <w:rPr>
          <w:rFonts w:asciiTheme="minorHAnsi" w:hAnsiTheme="minorHAnsi" w:cstheme="minorBidi"/>
          <w:bCs/>
          <w:sz w:val="22"/>
          <w:szCs w:val="22"/>
        </w:rPr>
        <w:t xml:space="preserve">, smartphones, etc.). Essencialmente, trata-se de uma forma de trabalho cuja aplicação é oferecida como serviço, eliminando-se a necessidade de se adquirir licenças de uso e infraestrutura de TI (fornecida como </w:t>
      </w:r>
      <w:proofErr w:type="spellStart"/>
      <w:r w:rsidRPr="00664692">
        <w:rPr>
          <w:rFonts w:asciiTheme="minorHAnsi" w:hAnsiTheme="minorHAnsi" w:cstheme="minorBidi"/>
          <w:bCs/>
          <w:sz w:val="22"/>
          <w:szCs w:val="22"/>
        </w:rPr>
        <w:t>IaaS</w:t>
      </w:r>
      <w:proofErr w:type="spellEnd"/>
      <w:r w:rsidRPr="00664692">
        <w:rPr>
          <w:rFonts w:asciiTheme="minorHAnsi" w:hAnsiTheme="minorHAnsi" w:cstheme="minorBidi"/>
          <w:bCs/>
          <w:sz w:val="22"/>
          <w:szCs w:val="22"/>
        </w:rPr>
        <w:t>) para utilizá-la. O cliente gerencia apenas as configurações dos aplicativos, específicas do usuário</w:t>
      </w:r>
    </w:p>
    <w:p w14:paraId="324109DB" w14:textId="0BD0D471" w:rsidR="00EE1ED6" w:rsidRPr="008237B8" w:rsidRDefault="00EE1ED6"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
          <w:bCs/>
          <w:sz w:val="22"/>
          <w:szCs w:val="22"/>
        </w:rPr>
        <w:t xml:space="preserve">SCRUM </w:t>
      </w:r>
      <w:r>
        <w:rPr>
          <w:rFonts w:asciiTheme="minorHAnsi" w:hAnsiTheme="minorHAnsi" w:cstheme="minorBidi"/>
          <w:bCs/>
          <w:sz w:val="22"/>
          <w:szCs w:val="22"/>
        </w:rPr>
        <w:t>– Conjunto de boas práticas de gerenciamento de projetos utilizando métodos ágeis, amplamente utilizado no mercado.</w:t>
      </w:r>
    </w:p>
    <w:p w14:paraId="64E73D4D" w14:textId="7C622C2F" w:rsidR="000C5F0A" w:rsidRPr="008237B8" w:rsidRDefault="000C5F0A" w:rsidP="000C5F0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bCs/>
          <w:sz w:val="22"/>
          <w:szCs w:val="22"/>
        </w:rPr>
      </w:pPr>
      <w:r w:rsidRPr="535D5250">
        <w:rPr>
          <w:rFonts w:asciiTheme="minorHAnsi" w:hAnsiTheme="minorHAnsi" w:cstheme="minorBidi"/>
          <w:b/>
          <w:bCs/>
          <w:sz w:val="22"/>
          <w:szCs w:val="22"/>
        </w:rPr>
        <w:t>Service Desk (ou Central de Serviços)</w:t>
      </w:r>
      <w:r w:rsidRPr="008237B8">
        <w:rPr>
          <w:rFonts w:asciiTheme="minorHAnsi" w:hAnsiTheme="minorHAnsi" w:cstheme="minorBidi"/>
          <w:b/>
          <w:bCs/>
          <w:sz w:val="22"/>
          <w:szCs w:val="22"/>
        </w:rPr>
        <w:t xml:space="preserve"> </w:t>
      </w:r>
      <w:r w:rsidRPr="00165157">
        <w:rPr>
          <w:rFonts w:asciiTheme="minorHAnsi" w:hAnsiTheme="minorHAnsi" w:cstheme="minorBidi"/>
          <w:bCs/>
          <w:sz w:val="22"/>
          <w:szCs w:val="22"/>
        </w:rPr>
        <w:t>– Ponto único de contato entre usuários e a área de Tecnologia da Infor</w:t>
      </w:r>
      <w:r w:rsidR="006075D9">
        <w:rPr>
          <w:rFonts w:asciiTheme="minorHAnsi" w:hAnsiTheme="minorHAnsi" w:cstheme="minorBidi"/>
          <w:bCs/>
          <w:sz w:val="22"/>
          <w:szCs w:val="22"/>
        </w:rPr>
        <w:t>mação para abertura de chamados, c</w:t>
      </w:r>
      <w:r w:rsidRPr="00165157">
        <w:rPr>
          <w:rFonts w:asciiTheme="minorHAnsi" w:hAnsiTheme="minorHAnsi" w:cstheme="minorBidi"/>
          <w:bCs/>
          <w:sz w:val="22"/>
          <w:szCs w:val="22"/>
        </w:rPr>
        <w:t xml:space="preserve">onforme preconizado pelo </w:t>
      </w:r>
      <w:proofErr w:type="spellStart"/>
      <w:r w:rsidRPr="00E638B5">
        <w:rPr>
          <w:rFonts w:asciiTheme="minorHAnsi" w:hAnsiTheme="minorHAnsi" w:cstheme="minorBidi"/>
          <w:bCs/>
          <w:i/>
          <w:sz w:val="22"/>
          <w:szCs w:val="22"/>
        </w:rPr>
        <w:t>Information</w:t>
      </w:r>
      <w:proofErr w:type="spellEnd"/>
      <w:r w:rsidRPr="00E638B5">
        <w:rPr>
          <w:rFonts w:asciiTheme="minorHAnsi" w:hAnsiTheme="minorHAnsi" w:cstheme="minorBidi"/>
          <w:bCs/>
          <w:i/>
          <w:sz w:val="22"/>
          <w:szCs w:val="22"/>
        </w:rPr>
        <w:t xml:space="preserve"> Technology </w:t>
      </w:r>
      <w:proofErr w:type="spellStart"/>
      <w:r w:rsidRPr="00E638B5">
        <w:rPr>
          <w:rFonts w:asciiTheme="minorHAnsi" w:hAnsiTheme="minorHAnsi" w:cstheme="minorBidi"/>
          <w:bCs/>
          <w:i/>
          <w:sz w:val="22"/>
          <w:szCs w:val="22"/>
        </w:rPr>
        <w:t>Infrasctructure</w:t>
      </w:r>
      <w:proofErr w:type="spellEnd"/>
      <w:r w:rsidRPr="00E638B5">
        <w:rPr>
          <w:rFonts w:asciiTheme="minorHAnsi" w:hAnsiTheme="minorHAnsi" w:cstheme="minorBidi"/>
          <w:bCs/>
          <w:i/>
          <w:sz w:val="22"/>
          <w:szCs w:val="22"/>
        </w:rPr>
        <w:t xml:space="preserve"> Library</w:t>
      </w:r>
      <w:r w:rsidRPr="00165157">
        <w:rPr>
          <w:rFonts w:asciiTheme="minorHAnsi" w:hAnsiTheme="minorHAnsi" w:cstheme="minorBidi"/>
          <w:bCs/>
          <w:sz w:val="22"/>
          <w:szCs w:val="22"/>
        </w:rPr>
        <w:t xml:space="preserve"> (ITIL), versão 3 ou superior</w:t>
      </w:r>
      <w:r w:rsidRPr="008237B8">
        <w:rPr>
          <w:rFonts w:asciiTheme="minorHAnsi" w:hAnsiTheme="minorHAnsi" w:cstheme="minorBidi"/>
          <w:b/>
          <w:bCs/>
          <w:sz w:val="22"/>
          <w:szCs w:val="22"/>
        </w:rPr>
        <w:t>.</w:t>
      </w:r>
    </w:p>
    <w:p w14:paraId="3FA57E67"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lang w:eastAsia="en-US" w:bidi="ar-SA"/>
        </w:rPr>
      </w:pPr>
      <w:r w:rsidRPr="008237B8">
        <w:rPr>
          <w:rFonts w:asciiTheme="minorHAnsi" w:eastAsiaTheme="minorHAnsi" w:hAnsiTheme="minorHAnsi" w:cstheme="minorBidi"/>
          <w:b/>
          <w:bCs/>
          <w:kern w:val="0"/>
          <w:sz w:val="22"/>
          <w:szCs w:val="22"/>
          <w:lang w:eastAsia="en-US" w:bidi="ar-SA"/>
        </w:rPr>
        <w:t xml:space="preserve">Serviço de TI </w:t>
      </w:r>
      <w:r w:rsidRPr="008237B8">
        <w:rPr>
          <w:rFonts w:asciiTheme="minorHAnsi" w:eastAsiaTheme="minorHAnsi" w:hAnsiTheme="minorHAnsi" w:cstheme="minorBidi"/>
          <w:bCs/>
          <w:kern w:val="0"/>
          <w:sz w:val="22"/>
          <w:szCs w:val="22"/>
          <w:lang w:eastAsia="en-US" w:bidi="ar-SA"/>
        </w:rPr>
        <w:t>- É a solução de TI, composta por um ou mais recursos de software e hardware, que atende à uma necessidade de negócio de atividade final ou de atividade meio</w:t>
      </w:r>
      <w:r w:rsidRPr="008237B8">
        <w:rPr>
          <w:rFonts w:asciiTheme="minorHAnsi" w:eastAsiaTheme="minorHAnsi" w:hAnsiTheme="minorHAnsi" w:cstheme="minorBidi"/>
          <w:bCs/>
          <w:kern w:val="0"/>
          <w:lang w:eastAsia="en-US" w:bidi="ar-SA"/>
        </w:rPr>
        <w:t>.</w:t>
      </w:r>
    </w:p>
    <w:p w14:paraId="4D706683" w14:textId="77777777" w:rsidR="00924292" w:rsidRPr="00924292" w:rsidRDefault="00924292" w:rsidP="000C5F0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0"/>
          <w:szCs w:val="22"/>
        </w:rPr>
      </w:pPr>
      <w:r w:rsidRPr="008237B8">
        <w:rPr>
          <w:rFonts w:asciiTheme="minorHAnsi" w:hAnsiTheme="minorHAnsi" w:cstheme="minorBidi"/>
          <w:b/>
          <w:bCs/>
          <w:sz w:val="22"/>
          <w:szCs w:val="22"/>
        </w:rPr>
        <w:t>Serviços em nuvem</w:t>
      </w:r>
      <w:r w:rsidRPr="008237B8">
        <w:rPr>
          <w:rFonts w:asciiTheme="minorHAnsi" w:hAnsiTheme="minorHAnsi" w:cstheme="minorBidi"/>
          <w:bCs/>
          <w:sz w:val="22"/>
          <w:szCs w:val="22"/>
        </w:rPr>
        <w:t xml:space="preserve"> - </w:t>
      </w:r>
      <w:r w:rsidRPr="008237B8">
        <w:rPr>
          <w:rFonts w:asciiTheme="minorHAnsi" w:eastAsiaTheme="minorHAnsi" w:hAnsiTheme="minorHAnsi" w:cstheme="minorBidi"/>
          <w:bCs/>
          <w:kern w:val="0"/>
          <w:sz w:val="22"/>
          <w:szCs w:val="22"/>
          <w:lang w:eastAsia="en-US" w:bidi="ar-SA"/>
        </w:rPr>
        <w:t>Serviços ou solução de TI disponibilizados em infraestrutura de Computação em Nuvem.</w:t>
      </w:r>
    </w:p>
    <w:p w14:paraId="5D4D6814"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
          <w:bCs/>
          <w:kern w:val="0"/>
          <w:sz w:val="22"/>
          <w:szCs w:val="22"/>
          <w:lang w:eastAsia="en-US" w:bidi="ar-SA"/>
        </w:rPr>
        <w:t>SGBD –</w:t>
      </w:r>
      <w:r>
        <w:rPr>
          <w:rFonts w:asciiTheme="minorHAnsi" w:eastAsiaTheme="minorHAnsi" w:hAnsiTheme="minorHAnsi" w:cstheme="minorBidi"/>
          <w:bCs/>
          <w:kern w:val="0"/>
          <w:sz w:val="22"/>
          <w:szCs w:val="22"/>
          <w:lang w:eastAsia="en-US" w:bidi="ar-SA"/>
        </w:rPr>
        <w:t xml:space="preserve"> Sistema Gerenciador de Bancos de Dados.</w:t>
      </w:r>
    </w:p>
    <w:p w14:paraId="4CCDAF51"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8237B8">
        <w:rPr>
          <w:rFonts w:asciiTheme="minorHAnsi" w:eastAsiaTheme="minorHAnsi" w:hAnsiTheme="minorHAnsi" w:cstheme="minorBidi"/>
          <w:b/>
          <w:bCs/>
          <w:kern w:val="0"/>
          <w:sz w:val="22"/>
          <w:szCs w:val="22"/>
          <w:lang w:eastAsia="en-US" w:bidi="ar-SA"/>
        </w:rPr>
        <w:lastRenderedPageBreak/>
        <w:t>Solução de TI</w:t>
      </w:r>
      <w:r w:rsidRPr="008237B8">
        <w:rPr>
          <w:rFonts w:asciiTheme="minorHAnsi" w:eastAsiaTheme="minorHAnsi" w:hAnsiTheme="minorHAnsi" w:cstheme="minorBidi"/>
          <w:bCs/>
          <w:kern w:val="0"/>
          <w:lang w:eastAsia="en-US" w:bidi="ar-SA"/>
        </w:rPr>
        <w:t xml:space="preserve"> - </w:t>
      </w:r>
      <w:r w:rsidRPr="008237B8">
        <w:rPr>
          <w:rFonts w:asciiTheme="minorHAnsi" w:eastAsiaTheme="minorHAnsi" w:hAnsiTheme="minorHAnsi" w:cstheme="minorBidi"/>
          <w:bCs/>
          <w:sz w:val="22"/>
          <w:szCs w:val="22"/>
          <w:lang w:eastAsia="en-US" w:bidi="ar-SA"/>
        </w:rPr>
        <w:t>é um conjunto de software e hardware que fornecem funcionalidade de Tecnologia da Informação, seja para os usuários de TI, seja para apoiar as atividades do próprio departamento de TI.</w:t>
      </w:r>
    </w:p>
    <w:p w14:paraId="09D54FB2" w14:textId="6C198A8D" w:rsidR="000C5F0A" w:rsidRPr="008E43F5" w:rsidRDefault="000C5F0A" w:rsidP="000C5F0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0"/>
          <w:szCs w:val="22"/>
        </w:rPr>
      </w:pPr>
      <w:r w:rsidRPr="008237B8">
        <w:rPr>
          <w:rFonts w:asciiTheme="minorHAnsi" w:hAnsiTheme="minorHAnsi" w:cstheme="minorBidi"/>
          <w:b/>
          <w:bCs/>
          <w:sz w:val="22"/>
          <w:szCs w:val="22"/>
        </w:rPr>
        <w:t>Sustentação de Infraestrutura de TI</w:t>
      </w:r>
      <w:r w:rsidRPr="008237B8">
        <w:rPr>
          <w:rFonts w:asciiTheme="minorHAnsi" w:hAnsiTheme="minorHAnsi" w:cstheme="minorBidi"/>
          <w:bCs/>
          <w:sz w:val="22"/>
          <w:szCs w:val="22"/>
        </w:rPr>
        <w:t xml:space="preserve"> - </w:t>
      </w:r>
      <w:r w:rsidRPr="00DC45D2">
        <w:rPr>
          <w:rFonts w:asciiTheme="minorHAnsi" w:eastAsiaTheme="minorHAnsi" w:hAnsiTheme="minorHAnsi" w:cstheme="minorBidi"/>
          <w:bCs/>
          <w:kern w:val="0"/>
          <w:sz w:val="22"/>
          <w:lang w:eastAsia="en-US" w:bidi="ar-SA"/>
        </w:rPr>
        <w:t>Atividade técnica e administrativa para manutenção proativa da infraestrutura de TI do órgão, bem como pelas ações necessárias ao contorno de incidentes e o pleno restabelecimento de serviços em eventos de indisponibilidade identificados.</w:t>
      </w:r>
    </w:p>
    <w:p w14:paraId="3EF85387" w14:textId="6567461F" w:rsidR="008E43F5" w:rsidRPr="00DC45D2" w:rsidRDefault="008E43F5" w:rsidP="000C5F0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0"/>
          <w:szCs w:val="22"/>
        </w:rPr>
      </w:pPr>
      <w:proofErr w:type="spellStart"/>
      <w:r>
        <w:rPr>
          <w:rFonts w:asciiTheme="minorHAnsi" w:hAnsiTheme="minorHAnsi" w:cstheme="minorBidi"/>
          <w:b/>
          <w:bCs/>
          <w:sz w:val="22"/>
          <w:szCs w:val="22"/>
        </w:rPr>
        <w:t>SysAid</w:t>
      </w:r>
      <w:proofErr w:type="spellEnd"/>
      <w:r>
        <w:rPr>
          <w:rFonts w:asciiTheme="minorHAnsi" w:hAnsiTheme="minorHAnsi" w:cstheme="minorBidi"/>
          <w:b/>
          <w:bCs/>
          <w:sz w:val="22"/>
          <w:szCs w:val="22"/>
        </w:rPr>
        <w:t xml:space="preserve"> – </w:t>
      </w:r>
      <w:r w:rsidRPr="008E43F5">
        <w:rPr>
          <w:rFonts w:asciiTheme="minorHAnsi" w:hAnsiTheme="minorHAnsi" w:cstheme="minorBidi"/>
          <w:bCs/>
          <w:sz w:val="22"/>
          <w:szCs w:val="22"/>
        </w:rPr>
        <w:t>Ferramenta ITSM da Susep.</w:t>
      </w:r>
    </w:p>
    <w:p w14:paraId="43502DA2"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Termo de Capacidade Operacional</w:t>
      </w:r>
      <w:r w:rsidRPr="008237B8">
        <w:rPr>
          <w:rFonts w:asciiTheme="minorHAnsi" w:hAnsiTheme="minorHAnsi" w:cstheme="minorBidi"/>
          <w:bCs/>
          <w:sz w:val="22"/>
          <w:szCs w:val="22"/>
        </w:rPr>
        <w:t xml:space="preserve"> - </w:t>
      </w:r>
      <w:r w:rsidRPr="008237B8">
        <w:rPr>
          <w:rFonts w:asciiTheme="minorHAnsi" w:eastAsiaTheme="minorHAnsi" w:hAnsiTheme="minorHAnsi" w:cstheme="minorBidi"/>
          <w:bCs/>
          <w:kern w:val="0"/>
          <w:sz w:val="22"/>
          <w:szCs w:val="22"/>
          <w:lang w:eastAsia="en-US" w:bidi="ar-SA"/>
        </w:rPr>
        <w:t>Termo emitido pela CONTRATADA após concluir a absorção das metodologias e diretrizes da SUSEP</w:t>
      </w:r>
      <w:r w:rsidRPr="008237B8">
        <w:rPr>
          <w:rFonts w:asciiTheme="minorHAnsi" w:eastAsiaTheme="minorHAnsi" w:hAnsiTheme="minorHAnsi" w:cstheme="minorBidi"/>
          <w:bCs/>
          <w:kern w:val="0"/>
          <w:lang w:eastAsia="en-US" w:bidi="ar-SA"/>
        </w:rPr>
        <w:t>.</w:t>
      </w:r>
    </w:p>
    <w:p w14:paraId="103F2FFF"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8237B8">
        <w:rPr>
          <w:rFonts w:asciiTheme="minorHAnsi" w:hAnsiTheme="minorHAnsi" w:cstheme="minorBidi"/>
          <w:b/>
          <w:bCs/>
          <w:sz w:val="22"/>
          <w:szCs w:val="22"/>
        </w:rPr>
        <w:t>Termo de Recebimento Provisório (TRP</w:t>
      </w:r>
      <w:r w:rsidRPr="008237B8">
        <w:rPr>
          <w:rFonts w:asciiTheme="minorHAnsi" w:hAnsiTheme="minorHAnsi" w:cstheme="minorBidi"/>
          <w:bCs/>
          <w:sz w:val="22"/>
          <w:szCs w:val="22"/>
        </w:rPr>
        <w:t xml:space="preserve">) - </w:t>
      </w:r>
      <w:r w:rsidRPr="008237B8">
        <w:rPr>
          <w:rFonts w:asciiTheme="minorHAnsi" w:eastAsiaTheme="minorHAnsi" w:hAnsiTheme="minorHAnsi" w:cstheme="minorBidi"/>
          <w:bCs/>
          <w:kern w:val="0"/>
          <w:lang w:eastAsia="en-US" w:bidi="ar-SA"/>
        </w:rPr>
        <w:t xml:space="preserve"> </w:t>
      </w:r>
      <w:r w:rsidRPr="008237B8">
        <w:rPr>
          <w:rFonts w:asciiTheme="minorHAnsi" w:eastAsiaTheme="minorHAnsi" w:hAnsiTheme="minorHAnsi" w:cstheme="minorBidi"/>
          <w:bCs/>
          <w:kern w:val="0"/>
          <w:sz w:val="22"/>
          <w:szCs w:val="22"/>
          <w:lang w:eastAsia="en-US" w:bidi="ar-SA"/>
        </w:rPr>
        <w:t>Conforme Lei 8.666, Art. 73° parágrafo I, alínea a, é um termo circunstanciado lavrado em até 15 (quinze) dias após o Termo de Entrega.</w:t>
      </w:r>
    </w:p>
    <w:p w14:paraId="63210A4C" w14:textId="77777777" w:rsidR="00924292" w:rsidRPr="008237B8" w:rsidRDefault="00924292" w:rsidP="00924292">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8237B8">
        <w:rPr>
          <w:rFonts w:asciiTheme="minorHAnsi" w:eastAsiaTheme="minorHAnsi" w:hAnsiTheme="minorHAnsi" w:cstheme="minorBidi"/>
          <w:b/>
          <w:bCs/>
          <w:kern w:val="0"/>
          <w:sz w:val="22"/>
          <w:szCs w:val="22"/>
          <w:lang w:eastAsia="en-US" w:bidi="ar-SA"/>
        </w:rPr>
        <w:t>Termo de Recebimento Definitivo (TRD)</w:t>
      </w:r>
      <w:r w:rsidRPr="008237B8">
        <w:rPr>
          <w:rFonts w:asciiTheme="minorHAnsi" w:eastAsiaTheme="minorHAnsi" w:hAnsiTheme="minorHAnsi" w:cstheme="minorBidi"/>
          <w:bCs/>
          <w:kern w:val="0"/>
          <w:sz w:val="22"/>
          <w:szCs w:val="22"/>
          <w:lang w:eastAsia="en-US" w:bidi="ar-SA"/>
        </w:rPr>
        <w:t xml:space="preserve"> -  Conforme Lei 8.666, Art. 73° parágrafo I, alínea b, é um termo circunstanciado emitido pela CONTRATANTE após o decurso do prazo de observação, ou vistoria que comprove a adequação do objeto aos termos contratuais. Esse prazo não pode ser superior a 90 (noventa) dias da emissão do Termo de Recebimento Provisório (TRP), salvo em casos excepcionais, devidamente justificados e previstos no edital.</w:t>
      </w:r>
    </w:p>
    <w:p w14:paraId="026956BD" w14:textId="77777777" w:rsidR="000C5F0A" w:rsidRPr="008237B8" w:rsidRDefault="000C5F0A" w:rsidP="000C5F0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8237B8">
        <w:rPr>
          <w:rFonts w:asciiTheme="minorHAnsi" w:hAnsiTheme="minorHAnsi" w:cstheme="minorBidi"/>
          <w:b/>
          <w:bCs/>
          <w:sz w:val="22"/>
          <w:szCs w:val="22"/>
        </w:rPr>
        <w:t>TIC</w:t>
      </w:r>
      <w:r w:rsidRPr="008237B8">
        <w:rPr>
          <w:rFonts w:asciiTheme="minorHAnsi" w:hAnsiTheme="minorHAnsi" w:cstheme="minorBidi"/>
          <w:bCs/>
          <w:sz w:val="22"/>
          <w:szCs w:val="22"/>
        </w:rPr>
        <w:t xml:space="preserve"> - </w:t>
      </w:r>
      <w:r w:rsidRPr="008237B8">
        <w:rPr>
          <w:rFonts w:asciiTheme="minorHAnsi" w:eastAsiaTheme="minorHAnsi" w:hAnsiTheme="minorHAnsi" w:cstheme="minorBidi"/>
          <w:bCs/>
          <w:kern w:val="0"/>
          <w:sz w:val="22"/>
          <w:szCs w:val="22"/>
          <w:lang w:eastAsia="en-US" w:bidi="ar-SA"/>
        </w:rPr>
        <w:t>Tecnologia da Informação e Comunicação.</w:t>
      </w:r>
    </w:p>
    <w:p w14:paraId="2826F52A" w14:textId="77777777" w:rsidR="000C5F0A" w:rsidRDefault="000C5F0A" w:rsidP="000C5F0A">
      <w:pPr>
        <w:pStyle w:val="Textbody"/>
        <w:ind w:left="360"/>
        <w:rPr>
          <w:rFonts w:asciiTheme="minorHAnsi" w:hAnsiTheme="minorHAnsi" w:cstheme="minorBidi"/>
          <w:b/>
          <w:bCs/>
          <w:sz w:val="22"/>
          <w:szCs w:val="22"/>
        </w:rPr>
      </w:pPr>
    </w:p>
    <w:p w14:paraId="79980FD7" w14:textId="77777777" w:rsidR="000C5F0A" w:rsidRPr="00083CAE" w:rsidRDefault="000C5F0A" w:rsidP="000C5F0A">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b/>
          <w:sz w:val="28"/>
        </w:rPr>
      </w:pPr>
      <w:r w:rsidRPr="00083CAE">
        <w:rPr>
          <w:rFonts w:asciiTheme="minorHAnsi" w:hAnsiTheme="minorHAnsi" w:cstheme="minorBidi"/>
          <w:b/>
          <w:sz w:val="28"/>
        </w:rPr>
        <w:t>Visão Geral do Serviço</w:t>
      </w:r>
    </w:p>
    <w:p w14:paraId="59A4A52A" w14:textId="77777777" w:rsidR="000C5F0A" w:rsidRPr="009311E3" w:rsidRDefault="000C5F0A" w:rsidP="000C5F0A">
      <w:pPr>
        <w:pStyle w:val="PargrafodaLista"/>
        <w:widowControl/>
        <w:numPr>
          <w:ilvl w:val="2"/>
          <w:numId w:val="17"/>
        </w:numPr>
        <w:suppressAutoHyphens w:val="0"/>
        <w:autoSpaceDN/>
        <w:spacing w:after="160" w:line="259" w:lineRule="auto"/>
        <w:jc w:val="both"/>
        <w:textAlignment w:val="auto"/>
        <w:rPr>
          <w:bCs/>
        </w:rPr>
      </w:pPr>
      <w:r w:rsidRPr="009311E3">
        <w:rPr>
          <w:rFonts w:asciiTheme="minorHAnsi" w:hAnsiTheme="minorHAnsi" w:cstheme="minorBidi"/>
          <w:bCs/>
          <w:sz w:val="22"/>
          <w:szCs w:val="22"/>
        </w:rPr>
        <w:t>O serviço contratado abrange os seguintes itens:</w:t>
      </w:r>
    </w:p>
    <w:p w14:paraId="1C61120E" w14:textId="77777777" w:rsidR="000C5F0A" w:rsidRPr="005E6191" w:rsidRDefault="000C5F0A"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Implementação e operação de Central de Serviços de TIC (Service Desk) para prestação de serviços de suporte de TIC ao usuário;</w:t>
      </w:r>
    </w:p>
    <w:p w14:paraId="52FE55BD" w14:textId="77777777" w:rsidR="000C5F0A" w:rsidRDefault="000C5F0A"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Sustentação e operação da infraestrutura de TIC da Susep.</w:t>
      </w:r>
    </w:p>
    <w:p w14:paraId="1C309E46" w14:textId="77777777" w:rsidR="00437A57" w:rsidRPr="005E6191" w:rsidRDefault="00437A57" w:rsidP="00437A57">
      <w:pPr>
        <w:pStyle w:val="PargrafodaLista"/>
        <w:widowControl/>
        <w:suppressAutoHyphens w:val="0"/>
        <w:autoSpaceDN/>
        <w:spacing w:after="160" w:line="259" w:lineRule="auto"/>
        <w:ind w:left="1728"/>
        <w:jc w:val="both"/>
        <w:textAlignment w:val="auto"/>
        <w:rPr>
          <w:rFonts w:asciiTheme="minorHAnsi" w:hAnsiTheme="minorHAnsi" w:cstheme="minorBidi"/>
          <w:bCs/>
          <w:sz w:val="22"/>
          <w:szCs w:val="22"/>
        </w:rPr>
      </w:pPr>
    </w:p>
    <w:p w14:paraId="022C0569" w14:textId="77777777" w:rsidR="000C5F0A" w:rsidRDefault="000C5F0A" w:rsidP="00437A57">
      <w:pPr>
        <w:pStyle w:val="PargrafodaLista"/>
        <w:widowControl/>
        <w:numPr>
          <w:ilvl w:val="2"/>
          <w:numId w:val="17"/>
        </w:numPr>
        <w:suppressAutoHyphens w:val="0"/>
        <w:autoSpaceDN/>
        <w:spacing w:before="240" w:after="160" w:line="259" w:lineRule="auto"/>
        <w:jc w:val="both"/>
        <w:textAlignment w:val="auto"/>
        <w:rPr>
          <w:rFonts w:asciiTheme="minorHAnsi" w:hAnsiTheme="minorHAnsi" w:cstheme="minorBidi"/>
          <w:bCs/>
          <w:sz w:val="22"/>
          <w:szCs w:val="22"/>
        </w:rPr>
      </w:pPr>
      <w:r w:rsidRPr="009311E3">
        <w:rPr>
          <w:rFonts w:asciiTheme="minorHAnsi" w:hAnsiTheme="minorHAnsi" w:cstheme="minorBidi"/>
          <w:bCs/>
          <w:sz w:val="22"/>
          <w:szCs w:val="22"/>
        </w:rPr>
        <w:t>O objetivo do serviço é aprimorar e manter disponível e em pleno funcionamento todo o ambiente de TIC da Susep, observados os NMSE definidos neste instrumento.</w:t>
      </w:r>
    </w:p>
    <w:p w14:paraId="32B4BD46" w14:textId="77777777" w:rsidR="000B1242" w:rsidRPr="009311E3" w:rsidRDefault="000B1242" w:rsidP="000B1242">
      <w:pPr>
        <w:pStyle w:val="PargrafodaLista"/>
        <w:widowControl/>
        <w:suppressAutoHyphens w:val="0"/>
        <w:autoSpaceDN/>
        <w:spacing w:after="160" w:line="259" w:lineRule="auto"/>
        <w:ind w:left="1224"/>
        <w:jc w:val="both"/>
        <w:textAlignment w:val="auto"/>
        <w:rPr>
          <w:rFonts w:asciiTheme="minorHAnsi" w:hAnsiTheme="minorHAnsi" w:cstheme="minorBidi"/>
          <w:bCs/>
          <w:sz w:val="22"/>
          <w:szCs w:val="22"/>
        </w:rPr>
      </w:pPr>
    </w:p>
    <w:p w14:paraId="6DD84723" w14:textId="77777777" w:rsidR="000C5F0A" w:rsidRDefault="000C5F0A" w:rsidP="000C5F0A">
      <w:pPr>
        <w:pStyle w:val="PargrafodaLista"/>
        <w:widowControl/>
        <w:numPr>
          <w:ilvl w:val="2"/>
          <w:numId w:val="17"/>
        </w:numPr>
        <w:suppressAutoHyphens w:val="0"/>
        <w:autoSpaceDN/>
        <w:spacing w:after="160" w:line="259" w:lineRule="auto"/>
        <w:jc w:val="both"/>
        <w:textAlignment w:val="auto"/>
        <w:rPr>
          <w:bCs/>
        </w:rPr>
      </w:pPr>
      <w:r w:rsidRPr="009311E3">
        <w:rPr>
          <w:rFonts w:asciiTheme="minorHAnsi" w:hAnsiTheme="minorHAnsi" w:cstheme="minorBidi"/>
          <w:bCs/>
          <w:sz w:val="22"/>
          <w:szCs w:val="22"/>
        </w:rPr>
        <w:t>As atividades da contratada incluirão:</w:t>
      </w:r>
    </w:p>
    <w:p w14:paraId="1D2DFA30" w14:textId="77777777" w:rsidR="000C5F0A" w:rsidRPr="009311E3"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9311E3">
        <w:rPr>
          <w:rFonts w:asciiTheme="minorHAnsi" w:hAnsiTheme="minorHAnsi" w:cstheme="minorBidi"/>
          <w:bCs/>
          <w:sz w:val="22"/>
          <w:szCs w:val="22"/>
        </w:rPr>
        <w:t>Atendimento presencial e remoto ao usuário de TIC da Susep;</w:t>
      </w:r>
    </w:p>
    <w:p w14:paraId="07E3C035" w14:textId="77777777" w:rsidR="000C5F0A" w:rsidRPr="009311E3"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9311E3">
        <w:rPr>
          <w:rFonts w:asciiTheme="minorHAnsi" w:hAnsiTheme="minorHAnsi" w:cstheme="minorBidi"/>
          <w:bCs/>
          <w:sz w:val="22"/>
          <w:szCs w:val="22"/>
        </w:rPr>
        <w:t>Execução de atividades proativas para manutenção, continuidade e evolução do ambiente de TIC da contratante sob sua responsabilidade.</w:t>
      </w:r>
    </w:p>
    <w:p w14:paraId="475170A5" w14:textId="0C584274" w:rsidR="000C5F0A" w:rsidRPr="009311E3"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9311E3">
        <w:rPr>
          <w:rFonts w:asciiTheme="minorHAnsi" w:hAnsiTheme="minorHAnsi" w:cstheme="minorBidi"/>
          <w:bCs/>
          <w:sz w:val="22"/>
          <w:szCs w:val="22"/>
        </w:rPr>
        <w:t>Avalia</w:t>
      </w:r>
      <w:r w:rsidR="000B1242">
        <w:rPr>
          <w:rFonts w:asciiTheme="minorHAnsi" w:hAnsiTheme="minorHAnsi" w:cstheme="minorBidi"/>
          <w:bCs/>
          <w:sz w:val="22"/>
          <w:szCs w:val="22"/>
        </w:rPr>
        <w:t>ção</w:t>
      </w:r>
      <w:r w:rsidRPr="009311E3">
        <w:rPr>
          <w:rFonts w:asciiTheme="minorHAnsi" w:hAnsiTheme="minorHAnsi" w:cstheme="minorBidi"/>
          <w:bCs/>
          <w:sz w:val="22"/>
          <w:szCs w:val="22"/>
        </w:rPr>
        <w:t>, aprimora</w:t>
      </w:r>
      <w:r w:rsidR="000B1242">
        <w:rPr>
          <w:rFonts w:asciiTheme="minorHAnsi" w:hAnsiTheme="minorHAnsi" w:cstheme="minorBidi"/>
          <w:bCs/>
          <w:sz w:val="22"/>
          <w:szCs w:val="22"/>
        </w:rPr>
        <w:t>mento</w:t>
      </w:r>
      <w:r w:rsidRPr="009311E3">
        <w:rPr>
          <w:rFonts w:asciiTheme="minorHAnsi" w:hAnsiTheme="minorHAnsi" w:cstheme="minorBidi"/>
          <w:bCs/>
          <w:sz w:val="22"/>
          <w:szCs w:val="22"/>
        </w:rPr>
        <w:t>, propo</w:t>
      </w:r>
      <w:r w:rsidR="000B1242">
        <w:rPr>
          <w:rFonts w:asciiTheme="minorHAnsi" w:hAnsiTheme="minorHAnsi" w:cstheme="minorBidi"/>
          <w:bCs/>
          <w:sz w:val="22"/>
          <w:szCs w:val="22"/>
        </w:rPr>
        <w:t>sta</w:t>
      </w:r>
      <w:r w:rsidRPr="009311E3">
        <w:rPr>
          <w:rFonts w:asciiTheme="minorHAnsi" w:hAnsiTheme="minorHAnsi" w:cstheme="minorBidi"/>
          <w:bCs/>
          <w:sz w:val="22"/>
          <w:szCs w:val="22"/>
        </w:rPr>
        <w:t xml:space="preserve"> e implementa</w:t>
      </w:r>
      <w:r w:rsidR="000B1242">
        <w:rPr>
          <w:rFonts w:asciiTheme="minorHAnsi" w:hAnsiTheme="minorHAnsi" w:cstheme="minorBidi"/>
          <w:bCs/>
          <w:sz w:val="22"/>
          <w:szCs w:val="22"/>
        </w:rPr>
        <w:t>ção de</w:t>
      </w:r>
      <w:r w:rsidR="00E7006F">
        <w:rPr>
          <w:rFonts w:asciiTheme="minorHAnsi" w:hAnsiTheme="minorHAnsi" w:cstheme="minorBidi"/>
          <w:bCs/>
          <w:sz w:val="22"/>
          <w:szCs w:val="22"/>
        </w:rPr>
        <w:t xml:space="preserve"> projetos,</w:t>
      </w:r>
      <w:r w:rsidRPr="009311E3">
        <w:rPr>
          <w:rFonts w:asciiTheme="minorHAnsi" w:hAnsiTheme="minorHAnsi" w:cstheme="minorBidi"/>
          <w:bCs/>
          <w:sz w:val="22"/>
          <w:szCs w:val="22"/>
        </w:rPr>
        <w:t xml:space="preserve"> processos e procedimentos operacionais que garantam a eficiência, a eficácia e a efetividade dos serviços de TIC sob sua responsabilidade.</w:t>
      </w:r>
    </w:p>
    <w:p w14:paraId="385B7750" w14:textId="41ACCCD3" w:rsidR="000C5F0A" w:rsidRDefault="000B1242"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G</w:t>
      </w:r>
      <w:r w:rsidR="000C5F0A" w:rsidRPr="009311E3">
        <w:rPr>
          <w:rFonts w:asciiTheme="minorHAnsi" w:hAnsiTheme="minorHAnsi" w:cstheme="minorBidi"/>
          <w:bCs/>
          <w:sz w:val="22"/>
          <w:szCs w:val="22"/>
        </w:rPr>
        <w:t>estão dos serviços de TIC sob sua responsabilidade segundo as boas práticas de ITSM (ITIL).</w:t>
      </w:r>
    </w:p>
    <w:p w14:paraId="62325210" w14:textId="30FA0919" w:rsidR="00674352" w:rsidRPr="009311E3" w:rsidRDefault="00674352" w:rsidP="0067435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L</w:t>
      </w:r>
      <w:r w:rsidRPr="009311E3">
        <w:rPr>
          <w:rFonts w:asciiTheme="minorHAnsi" w:hAnsiTheme="minorHAnsi" w:cstheme="minorBidi"/>
          <w:bCs/>
          <w:sz w:val="22"/>
          <w:szCs w:val="22"/>
        </w:rPr>
        <w:t>evantamento e documentação dos serviços</w:t>
      </w:r>
      <w:r w:rsidR="00695525">
        <w:rPr>
          <w:rFonts w:asciiTheme="minorHAnsi" w:hAnsiTheme="minorHAnsi" w:cstheme="minorBidi"/>
          <w:bCs/>
          <w:sz w:val="22"/>
          <w:szCs w:val="22"/>
        </w:rPr>
        <w:t xml:space="preserve"> e ativos</w:t>
      </w:r>
      <w:r w:rsidRPr="009311E3">
        <w:rPr>
          <w:rFonts w:asciiTheme="minorHAnsi" w:hAnsiTheme="minorHAnsi" w:cstheme="minorBidi"/>
          <w:bCs/>
          <w:sz w:val="22"/>
          <w:szCs w:val="22"/>
        </w:rPr>
        <w:t xml:space="preserve"> de TIC existentes no ambiente de TIC da Susep</w:t>
      </w:r>
      <w:r>
        <w:rPr>
          <w:rFonts w:asciiTheme="minorHAnsi" w:hAnsiTheme="minorHAnsi" w:cstheme="minorBidi"/>
          <w:bCs/>
          <w:sz w:val="22"/>
          <w:szCs w:val="22"/>
        </w:rPr>
        <w:t>;</w:t>
      </w:r>
    </w:p>
    <w:p w14:paraId="27FD1B7E" w14:textId="71A09EF7" w:rsidR="000C5F0A"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9311E3">
        <w:rPr>
          <w:rFonts w:asciiTheme="minorHAnsi" w:hAnsiTheme="minorHAnsi" w:cstheme="minorBidi"/>
          <w:bCs/>
          <w:sz w:val="22"/>
          <w:szCs w:val="22"/>
        </w:rPr>
        <w:t>Medi</w:t>
      </w:r>
      <w:r w:rsidR="000B1242">
        <w:rPr>
          <w:rFonts w:asciiTheme="minorHAnsi" w:hAnsiTheme="minorHAnsi" w:cstheme="minorBidi"/>
          <w:bCs/>
          <w:sz w:val="22"/>
          <w:szCs w:val="22"/>
        </w:rPr>
        <w:t>ção do</w:t>
      </w:r>
      <w:r w:rsidRPr="009311E3">
        <w:rPr>
          <w:rFonts w:asciiTheme="minorHAnsi" w:hAnsiTheme="minorHAnsi" w:cstheme="minorBidi"/>
          <w:bCs/>
          <w:sz w:val="22"/>
          <w:szCs w:val="22"/>
        </w:rPr>
        <w:t xml:space="preserve"> o nível de satisfação do usuário sobre os serviços de TIC sub sua responsabilidade.</w:t>
      </w:r>
    </w:p>
    <w:p w14:paraId="39FF6956" w14:textId="77777777" w:rsidR="000B1242" w:rsidRPr="009311E3" w:rsidRDefault="000B1242" w:rsidP="000B1242">
      <w:pPr>
        <w:pStyle w:val="PargrafodaLista"/>
        <w:widowControl/>
        <w:suppressAutoHyphens w:val="0"/>
        <w:autoSpaceDN/>
        <w:spacing w:after="160" w:line="259" w:lineRule="auto"/>
        <w:ind w:left="1728"/>
        <w:jc w:val="both"/>
        <w:textAlignment w:val="auto"/>
        <w:rPr>
          <w:rFonts w:asciiTheme="minorHAnsi" w:hAnsiTheme="minorHAnsi" w:cstheme="minorBidi"/>
          <w:bCs/>
          <w:sz w:val="22"/>
          <w:szCs w:val="22"/>
        </w:rPr>
      </w:pPr>
    </w:p>
    <w:p w14:paraId="34148C0A" w14:textId="77777777" w:rsidR="000C5F0A" w:rsidRPr="009311E3" w:rsidRDefault="000C5F0A" w:rsidP="000C5F0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9311E3">
        <w:rPr>
          <w:rFonts w:asciiTheme="minorHAnsi" w:eastAsiaTheme="minorHAnsi" w:hAnsiTheme="minorHAnsi" w:cstheme="minorBidi"/>
          <w:bCs/>
          <w:kern w:val="0"/>
          <w:sz w:val="22"/>
          <w:szCs w:val="22"/>
          <w:lang w:eastAsia="en-US" w:bidi="ar-SA"/>
        </w:rPr>
        <w:t>Para a execução do contrato, será implantado um método de trabalho baseado no</w:t>
      </w:r>
      <w:r w:rsidRPr="009311E3">
        <w:rPr>
          <w:rFonts w:asciiTheme="minorHAnsi" w:hAnsiTheme="minorHAnsi" w:cstheme="minorBidi"/>
          <w:bCs/>
          <w:sz w:val="22"/>
          <w:szCs w:val="22"/>
        </w:rPr>
        <w:t xml:space="preserve"> conceito de </w:t>
      </w:r>
      <w:r w:rsidRPr="009311E3">
        <w:rPr>
          <w:rFonts w:asciiTheme="minorHAnsi" w:hAnsiTheme="minorHAnsi" w:cstheme="minorBidi"/>
          <w:b/>
          <w:bCs/>
          <w:sz w:val="22"/>
          <w:szCs w:val="22"/>
        </w:rPr>
        <w:t>delegação de responsabilidade</w:t>
      </w:r>
      <w:r w:rsidRPr="009311E3">
        <w:rPr>
          <w:rFonts w:asciiTheme="minorHAnsi" w:hAnsiTheme="minorHAnsi" w:cstheme="minorBidi"/>
          <w:bCs/>
          <w:sz w:val="22"/>
          <w:szCs w:val="22"/>
        </w:rPr>
        <w:t>. Esse conceito define:</w:t>
      </w:r>
    </w:p>
    <w:p w14:paraId="134D1841" w14:textId="77777777" w:rsidR="000C5F0A" w:rsidRPr="009311E3"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9311E3">
        <w:rPr>
          <w:rFonts w:asciiTheme="minorHAnsi" w:hAnsiTheme="minorHAnsi" w:cstheme="minorBidi"/>
          <w:b/>
          <w:bCs/>
          <w:sz w:val="22"/>
          <w:szCs w:val="22"/>
        </w:rPr>
        <w:t>A Susep</w:t>
      </w:r>
      <w:r w:rsidRPr="009311E3">
        <w:rPr>
          <w:rFonts w:asciiTheme="minorHAnsi" w:hAnsiTheme="minorHAnsi" w:cstheme="minorBidi"/>
          <w:bCs/>
          <w:sz w:val="22"/>
          <w:szCs w:val="22"/>
        </w:rPr>
        <w:t> como responsável pela gestão e fiscalização do contrato e pelo ateste da aderência aos padrões de desempenho e qualidade previstos para os serviços prestados; e</w:t>
      </w:r>
    </w:p>
    <w:p w14:paraId="0FA82712" w14:textId="77777777" w:rsidR="000C5F0A"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9311E3">
        <w:rPr>
          <w:rFonts w:asciiTheme="minorHAnsi" w:hAnsiTheme="minorHAnsi" w:cstheme="minorBidi"/>
          <w:b/>
          <w:bCs/>
          <w:sz w:val="22"/>
          <w:szCs w:val="22"/>
        </w:rPr>
        <w:lastRenderedPageBreak/>
        <w:t>A prestadora do serviço</w:t>
      </w:r>
      <w:r w:rsidRPr="009311E3">
        <w:rPr>
          <w:rFonts w:asciiTheme="minorHAnsi" w:hAnsiTheme="minorHAnsi" w:cstheme="minorBidi"/>
          <w:bCs/>
          <w:sz w:val="22"/>
          <w:szCs w:val="22"/>
        </w:rPr>
        <w:t xml:space="preserve"> como responsável pela execução e operação dos serviços de TIC e gestão de seus próprios recursos humanos.</w:t>
      </w:r>
    </w:p>
    <w:p w14:paraId="364D8A46" w14:textId="6F6204C7" w:rsidR="000B1242" w:rsidRDefault="000B1242" w:rsidP="000B124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O modelo da contratação seguirá as disposições da Portaria SGD/ME nº 6.432/2021.</w:t>
      </w:r>
    </w:p>
    <w:p w14:paraId="5ACDED89" w14:textId="77777777" w:rsidR="000B1242" w:rsidRPr="009311E3" w:rsidRDefault="000B1242" w:rsidP="000B1242">
      <w:pPr>
        <w:pStyle w:val="PargrafodaLista"/>
        <w:widowControl/>
        <w:suppressAutoHyphens w:val="0"/>
        <w:autoSpaceDN/>
        <w:spacing w:after="160" w:line="259" w:lineRule="auto"/>
        <w:ind w:left="1728"/>
        <w:jc w:val="both"/>
        <w:textAlignment w:val="auto"/>
        <w:rPr>
          <w:rFonts w:asciiTheme="minorHAnsi" w:hAnsiTheme="minorHAnsi" w:cstheme="minorBidi"/>
          <w:bCs/>
          <w:sz w:val="22"/>
          <w:szCs w:val="22"/>
        </w:rPr>
      </w:pPr>
    </w:p>
    <w:p w14:paraId="40EF8C85" w14:textId="4EABF7C8" w:rsidR="000C5F0A" w:rsidRPr="00633B22" w:rsidRDefault="000C5F0A" w:rsidP="000C5F0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sidRPr="40A3D537">
        <w:rPr>
          <w:rFonts w:asciiTheme="minorHAnsi" w:hAnsiTheme="minorHAnsi" w:cstheme="minorBidi"/>
          <w:sz w:val="22"/>
          <w:szCs w:val="22"/>
        </w:rPr>
        <w:t xml:space="preserve"> </w:t>
      </w:r>
      <w:r w:rsidRPr="000B1242">
        <w:rPr>
          <w:rFonts w:asciiTheme="minorHAnsi" w:hAnsiTheme="minorHAnsi" w:cstheme="minorBidi"/>
          <w:b/>
          <w:bCs/>
          <w:sz w:val="22"/>
          <w:szCs w:val="22"/>
        </w:rPr>
        <w:t>A remuneração</w:t>
      </w:r>
      <w:r w:rsidRPr="009311E3">
        <w:rPr>
          <w:rFonts w:asciiTheme="minorHAnsi" w:hAnsiTheme="minorHAnsi" w:cstheme="minorBidi"/>
          <w:bCs/>
          <w:sz w:val="22"/>
          <w:szCs w:val="22"/>
        </w:rPr>
        <w:t xml:space="preserve"> da contratada será mensal e fixa, conforme sua proposta comercial</w:t>
      </w:r>
      <w:r w:rsidR="000B1242">
        <w:rPr>
          <w:rFonts w:asciiTheme="minorHAnsi" w:hAnsiTheme="minorHAnsi" w:cstheme="minorBidi"/>
          <w:bCs/>
          <w:sz w:val="22"/>
          <w:szCs w:val="22"/>
        </w:rPr>
        <w:t>, consideradas as observações a seguir:</w:t>
      </w:r>
    </w:p>
    <w:p w14:paraId="40EE9FE3" w14:textId="77777777" w:rsidR="000C5F0A" w:rsidRPr="009311E3"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9311E3">
        <w:rPr>
          <w:rFonts w:asciiTheme="minorHAnsi" w:hAnsiTheme="minorHAnsi" w:cstheme="minorBidi"/>
          <w:bCs/>
          <w:sz w:val="22"/>
          <w:szCs w:val="22"/>
        </w:rPr>
        <w:t>A perfeita execução do contrato estará sujeita ao atingimento dos NMSE neste instrumento.</w:t>
      </w:r>
    </w:p>
    <w:p w14:paraId="1D788B94" w14:textId="77777777" w:rsidR="000C5F0A" w:rsidRPr="009311E3"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9311E3">
        <w:rPr>
          <w:rFonts w:asciiTheme="minorHAnsi" w:hAnsiTheme="minorHAnsi" w:cstheme="minorBidi"/>
          <w:bCs/>
          <w:sz w:val="22"/>
          <w:szCs w:val="22"/>
        </w:rPr>
        <w:t>A violação dos NMSE sujeitará a contratada a glosas no faturamento e, eventualmente, a sanções administrativas por inexecução do contrato.</w:t>
      </w:r>
    </w:p>
    <w:p w14:paraId="348F6483" w14:textId="77777777" w:rsidR="000C5F0A" w:rsidRDefault="000C5F0A" w:rsidP="000C5F0A">
      <w:pPr>
        <w:pStyle w:val="Textbody"/>
      </w:pPr>
    </w:p>
    <w:p w14:paraId="7C0FD4D2" w14:textId="77777777" w:rsidR="000C5F0A" w:rsidRPr="00083CAE" w:rsidRDefault="000C5F0A" w:rsidP="000C5F0A">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b/>
          <w:sz w:val="28"/>
        </w:rPr>
      </w:pPr>
      <w:r w:rsidRPr="00083CAE">
        <w:rPr>
          <w:rFonts w:asciiTheme="minorHAnsi" w:hAnsiTheme="minorHAnsi" w:cstheme="minorBidi"/>
          <w:b/>
          <w:sz w:val="28"/>
        </w:rPr>
        <w:t>Os serviços contratados</w:t>
      </w:r>
    </w:p>
    <w:p w14:paraId="06647753" w14:textId="77777777" w:rsidR="000C5F0A" w:rsidRDefault="000C5F0A" w:rsidP="000C5F0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sidRPr="535D5250">
        <w:rPr>
          <w:rFonts w:asciiTheme="minorHAnsi" w:hAnsiTheme="minorHAnsi" w:cstheme="minorBidi"/>
          <w:sz w:val="22"/>
          <w:szCs w:val="22"/>
        </w:rPr>
        <w:t xml:space="preserve">Os serviços serão agrupados em </w:t>
      </w:r>
      <w:r w:rsidRPr="000B1242">
        <w:rPr>
          <w:rFonts w:asciiTheme="minorHAnsi" w:hAnsiTheme="minorHAnsi" w:cstheme="minorBidi"/>
          <w:b/>
          <w:sz w:val="22"/>
          <w:szCs w:val="22"/>
        </w:rPr>
        <w:t>núcleos técnicos.</w:t>
      </w:r>
      <w:r w:rsidRPr="535D5250">
        <w:rPr>
          <w:rFonts w:asciiTheme="minorHAnsi" w:hAnsiTheme="minorHAnsi" w:cstheme="minorBidi"/>
          <w:sz w:val="22"/>
          <w:szCs w:val="22"/>
        </w:rPr>
        <w:t xml:space="preserve"> </w:t>
      </w:r>
    </w:p>
    <w:p w14:paraId="57426884" w14:textId="77777777" w:rsidR="000C5F0A" w:rsidRDefault="000C5F0A" w:rsidP="000C5F0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sidRPr="535D5250">
        <w:rPr>
          <w:rFonts w:asciiTheme="minorHAnsi" w:hAnsiTheme="minorHAnsi" w:cstheme="minorBidi"/>
          <w:sz w:val="22"/>
          <w:szCs w:val="22"/>
        </w:rPr>
        <w:t>Cada núcleo técnico agrupará serviços e atividades afins e relacionadas com um aspecto principal do ambiente de TIC.</w:t>
      </w:r>
    </w:p>
    <w:p w14:paraId="29B08717" w14:textId="02590C7A" w:rsidR="000C5F0A" w:rsidRDefault="000C5F0A" w:rsidP="2908C92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sidRPr="2908C922">
        <w:rPr>
          <w:rFonts w:asciiTheme="minorHAnsi" w:hAnsiTheme="minorHAnsi" w:cstheme="minorBidi"/>
          <w:sz w:val="22"/>
          <w:szCs w:val="22"/>
        </w:rPr>
        <w:t xml:space="preserve">As atividades dos núcleos técnicos deverão ser desempenhadas por empregados da Contratada com formação, capacitação e experiência compatíveis com a especialidade do núcleo a que pertencem (Anexo </w:t>
      </w:r>
      <w:r w:rsidR="00DC45D2">
        <w:rPr>
          <w:rFonts w:asciiTheme="minorHAnsi" w:hAnsiTheme="minorHAnsi" w:cstheme="minorBidi"/>
          <w:sz w:val="22"/>
          <w:szCs w:val="22"/>
        </w:rPr>
        <w:t>01 – Perfis Profissionais</w:t>
      </w:r>
      <w:r w:rsidRPr="2908C922">
        <w:rPr>
          <w:rFonts w:asciiTheme="minorHAnsi" w:hAnsiTheme="minorHAnsi" w:cstheme="minorBidi"/>
          <w:sz w:val="22"/>
          <w:szCs w:val="22"/>
        </w:rPr>
        <w:t>).</w:t>
      </w:r>
    </w:p>
    <w:p w14:paraId="743B4FD9" w14:textId="77777777" w:rsidR="000C5F0A" w:rsidRDefault="000C5F0A" w:rsidP="000C5F0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sidRPr="535D5250">
        <w:rPr>
          <w:rFonts w:asciiTheme="minorHAnsi" w:hAnsiTheme="minorHAnsi" w:cstheme="minorBidi"/>
          <w:sz w:val="22"/>
          <w:szCs w:val="22"/>
        </w:rPr>
        <w:t>São previstos os seguintes núcleos técnicos:</w:t>
      </w:r>
    </w:p>
    <w:p w14:paraId="22733783" w14:textId="00B77485" w:rsidR="000C5F0A"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535D5250">
        <w:rPr>
          <w:rFonts w:asciiTheme="minorHAnsi" w:hAnsiTheme="minorHAnsi" w:cstheme="minorBidi"/>
          <w:sz w:val="22"/>
          <w:szCs w:val="22"/>
        </w:rPr>
        <w:t>Central de Serviços de TIC</w:t>
      </w:r>
      <w:r w:rsidR="00BC0020">
        <w:t>;</w:t>
      </w:r>
    </w:p>
    <w:p w14:paraId="392563D9" w14:textId="77777777" w:rsidR="000C5F0A"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535D5250">
        <w:rPr>
          <w:rFonts w:asciiTheme="minorHAnsi" w:hAnsiTheme="minorHAnsi" w:cstheme="minorBidi"/>
          <w:sz w:val="22"/>
          <w:szCs w:val="22"/>
        </w:rPr>
        <w:t>Suporte Computacional</w:t>
      </w:r>
      <w:r>
        <w:t>;</w:t>
      </w:r>
    </w:p>
    <w:p w14:paraId="6A744BB4" w14:textId="77777777" w:rsidR="000C5F0A"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535D5250">
        <w:rPr>
          <w:rFonts w:asciiTheme="minorHAnsi" w:hAnsiTheme="minorHAnsi" w:cstheme="minorBidi"/>
          <w:sz w:val="22"/>
          <w:szCs w:val="22"/>
        </w:rPr>
        <w:t>Segurança da Informação</w:t>
      </w:r>
      <w:r>
        <w:t xml:space="preserve">; </w:t>
      </w:r>
      <w:r w:rsidRPr="001845F4">
        <w:rPr>
          <w:rFonts w:asciiTheme="minorHAnsi" w:hAnsiTheme="minorHAnsi" w:cstheme="minorHAnsi"/>
          <w:sz w:val="22"/>
          <w:szCs w:val="22"/>
        </w:rPr>
        <w:t>e</w:t>
      </w:r>
    </w:p>
    <w:p w14:paraId="0A892A5C" w14:textId="6D4388BE" w:rsidR="000C5F0A" w:rsidRPr="002D60F3" w:rsidRDefault="000C5F0A" w:rsidP="000C5F0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535D5250">
        <w:rPr>
          <w:rFonts w:asciiTheme="minorHAnsi" w:hAnsiTheme="minorHAnsi" w:cstheme="minorBidi"/>
          <w:sz w:val="22"/>
          <w:szCs w:val="22"/>
        </w:rPr>
        <w:t xml:space="preserve">Gestão </w:t>
      </w:r>
      <w:r w:rsidR="00B014F9">
        <w:rPr>
          <w:rFonts w:asciiTheme="minorHAnsi" w:hAnsiTheme="minorHAnsi" w:cstheme="minorBidi"/>
          <w:sz w:val="22"/>
          <w:szCs w:val="22"/>
        </w:rPr>
        <w:t xml:space="preserve">e governança </w:t>
      </w:r>
      <w:r w:rsidRPr="535D5250">
        <w:rPr>
          <w:rFonts w:asciiTheme="minorHAnsi" w:hAnsiTheme="minorHAnsi" w:cstheme="minorBidi"/>
          <w:sz w:val="22"/>
          <w:szCs w:val="22"/>
        </w:rPr>
        <w:t xml:space="preserve">dos serviços </w:t>
      </w:r>
      <w:r w:rsidR="00B014F9">
        <w:rPr>
          <w:rFonts w:asciiTheme="minorHAnsi" w:hAnsiTheme="minorHAnsi" w:cstheme="minorBidi"/>
          <w:sz w:val="22"/>
          <w:szCs w:val="22"/>
        </w:rPr>
        <w:t>(transversal aos núcleos acima)</w:t>
      </w:r>
      <w:r>
        <w:t>.</w:t>
      </w:r>
    </w:p>
    <w:p w14:paraId="72DF9337" w14:textId="77777777" w:rsidR="002D60F3" w:rsidRPr="00BC0020" w:rsidRDefault="002D60F3" w:rsidP="002D60F3">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18FDD142" w14:textId="650B7BF4" w:rsidR="00BC0020" w:rsidRDefault="00BC0020" w:rsidP="00BC0020">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profissionais alocados nos </w:t>
      </w:r>
      <w:r w:rsidR="002D60F3">
        <w:rPr>
          <w:rFonts w:asciiTheme="minorHAnsi" w:hAnsiTheme="minorHAnsi" w:cstheme="minorBidi"/>
          <w:sz w:val="22"/>
          <w:szCs w:val="22"/>
        </w:rPr>
        <w:t>núcleos</w:t>
      </w:r>
      <w:r>
        <w:rPr>
          <w:rFonts w:asciiTheme="minorHAnsi" w:hAnsiTheme="minorHAnsi" w:cstheme="minorBidi"/>
          <w:sz w:val="22"/>
          <w:szCs w:val="22"/>
        </w:rPr>
        <w:t xml:space="preserve"> técnicos terão</w:t>
      </w:r>
      <w:r w:rsidR="002D60F3">
        <w:rPr>
          <w:rFonts w:asciiTheme="minorHAnsi" w:hAnsiTheme="minorHAnsi" w:cstheme="minorBidi"/>
          <w:sz w:val="22"/>
          <w:szCs w:val="22"/>
        </w:rPr>
        <w:t xml:space="preserve"> </w:t>
      </w:r>
      <w:r>
        <w:rPr>
          <w:rFonts w:asciiTheme="minorHAnsi" w:hAnsiTheme="minorHAnsi" w:cstheme="minorBidi"/>
          <w:sz w:val="22"/>
          <w:szCs w:val="22"/>
        </w:rPr>
        <w:t>atribuições</w:t>
      </w:r>
      <w:r w:rsidR="002D60F3">
        <w:rPr>
          <w:rFonts w:asciiTheme="minorHAnsi" w:hAnsiTheme="minorHAnsi" w:cstheme="minorBidi"/>
          <w:sz w:val="22"/>
          <w:szCs w:val="22"/>
        </w:rPr>
        <w:t xml:space="preserve"> que incluem</w:t>
      </w:r>
      <w:r>
        <w:rPr>
          <w:rFonts w:asciiTheme="minorHAnsi" w:hAnsiTheme="minorHAnsi" w:cstheme="minorBidi"/>
          <w:sz w:val="22"/>
          <w:szCs w:val="22"/>
        </w:rPr>
        <w:t>:</w:t>
      </w:r>
    </w:p>
    <w:p w14:paraId="08A24169" w14:textId="3A3EF9C7" w:rsidR="00BC0020" w:rsidRDefault="00BC0020" w:rsidP="00BC002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2D60F3">
        <w:rPr>
          <w:rFonts w:asciiTheme="minorHAnsi" w:hAnsiTheme="minorHAnsi" w:cstheme="minorBidi"/>
          <w:b/>
          <w:sz w:val="22"/>
          <w:szCs w:val="22"/>
        </w:rPr>
        <w:t>Central de Serviços de TIC</w:t>
      </w:r>
      <w:r>
        <w:rPr>
          <w:rFonts w:asciiTheme="minorHAnsi" w:hAnsiTheme="minorHAnsi" w:cstheme="minorBidi"/>
          <w:sz w:val="22"/>
          <w:szCs w:val="22"/>
        </w:rPr>
        <w:t>:</w:t>
      </w:r>
    </w:p>
    <w:p w14:paraId="1BFCF785" w14:textId="44669B69" w:rsidR="00BC0020" w:rsidRDefault="00BC0020" w:rsidP="00BC002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Implementar a Central de Serviços de TIC da Susep, ponto único de contato com a estrutura de serviços de TIC</w:t>
      </w:r>
      <w:r w:rsidR="002D60F3">
        <w:rPr>
          <w:rFonts w:asciiTheme="minorHAnsi" w:hAnsiTheme="minorHAnsi" w:cstheme="minorBidi"/>
          <w:sz w:val="22"/>
          <w:szCs w:val="22"/>
        </w:rPr>
        <w:t xml:space="preserve"> (níveis 1 e 2</w:t>
      </w:r>
      <w:r w:rsidR="00E7006F">
        <w:rPr>
          <w:rFonts w:asciiTheme="minorHAnsi" w:hAnsiTheme="minorHAnsi" w:cstheme="minorBidi"/>
          <w:sz w:val="22"/>
          <w:szCs w:val="22"/>
        </w:rPr>
        <w:t xml:space="preserve"> e respectiva gerência</w:t>
      </w:r>
      <w:r w:rsidR="002D60F3">
        <w:rPr>
          <w:rFonts w:asciiTheme="minorHAnsi" w:hAnsiTheme="minorHAnsi" w:cstheme="minorBidi"/>
          <w:sz w:val="22"/>
          <w:szCs w:val="22"/>
        </w:rPr>
        <w:t>)</w:t>
      </w:r>
      <w:r>
        <w:rPr>
          <w:rFonts w:asciiTheme="minorHAnsi" w:hAnsiTheme="minorHAnsi" w:cstheme="minorBidi"/>
          <w:sz w:val="22"/>
          <w:szCs w:val="22"/>
        </w:rPr>
        <w:t>;</w:t>
      </w:r>
    </w:p>
    <w:p w14:paraId="1D010F4D" w14:textId="52B0602A" w:rsidR="00BC0020" w:rsidRDefault="00BC0020" w:rsidP="00BC002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Realizar o suporte e atendimento ao usuário interno e externo da Susep;</w:t>
      </w:r>
    </w:p>
    <w:p w14:paraId="4EAE9F7F" w14:textId="071E5F5B" w:rsidR="00BC0020" w:rsidRDefault="00BC0020" w:rsidP="00BC002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Resolver incidentes ou solicitações do usuário, podendo e</w:t>
      </w:r>
      <w:r w:rsidR="002D60F3">
        <w:rPr>
          <w:rFonts w:asciiTheme="minorHAnsi" w:hAnsiTheme="minorHAnsi" w:cstheme="minorBidi"/>
          <w:sz w:val="22"/>
          <w:szCs w:val="22"/>
        </w:rPr>
        <w:t>scalar a núcleos especializados;</w:t>
      </w:r>
    </w:p>
    <w:p w14:paraId="48247995" w14:textId="2DC87B84" w:rsidR="0069275F" w:rsidRDefault="0069275F" w:rsidP="00BC002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Aumentar a maturidade da Susep em práticas ITIL relacionadas ao núcleo técnico;</w:t>
      </w:r>
    </w:p>
    <w:p w14:paraId="2F64D8C6" w14:textId="1884E283" w:rsidR="00E7006F" w:rsidRDefault="00E7006F" w:rsidP="00BC002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Prestar apoio logístico à equipe de TIC da Susep;</w:t>
      </w:r>
    </w:p>
    <w:p w14:paraId="5CB0FE49" w14:textId="05270A48" w:rsidR="0069275F" w:rsidRDefault="0069275F" w:rsidP="00BC002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detalhes relativos ao núcleo técnico Central de Serviços de TIC estão apresentados no item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_Ref120373469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5.5</w:t>
      </w:r>
      <w:r>
        <w:rPr>
          <w:rFonts w:asciiTheme="minorHAnsi" w:hAnsiTheme="minorHAnsi" w:cstheme="minorBidi"/>
          <w:sz w:val="22"/>
          <w:szCs w:val="22"/>
        </w:rPr>
        <w:fldChar w:fldCharType="end"/>
      </w:r>
      <w:r>
        <w:rPr>
          <w:rFonts w:asciiTheme="minorHAnsi" w:hAnsiTheme="minorHAnsi" w:cstheme="minorBidi"/>
          <w:sz w:val="22"/>
          <w:szCs w:val="22"/>
        </w:rPr>
        <w:t>.</w:t>
      </w:r>
    </w:p>
    <w:p w14:paraId="7404B663" w14:textId="77777777" w:rsidR="0070723A" w:rsidRDefault="0070723A" w:rsidP="0070723A">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389CFA03" w14:textId="40BAE5DA" w:rsidR="00BC0020" w:rsidRDefault="002D60F3" w:rsidP="00BC002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proofErr w:type="gramStart"/>
      <w:r w:rsidRPr="002D60F3">
        <w:rPr>
          <w:rFonts w:asciiTheme="minorHAnsi" w:hAnsiTheme="minorHAnsi" w:cstheme="minorBidi"/>
          <w:b/>
          <w:sz w:val="22"/>
          <w:szCs w:val="22"/>
        </w:rPr>
        <w:t>Suporte Computacional</w:t>
      </w:r>
      <w:proofErr w:type="gramEnd"/>
      <w:r>
        <w:rPr>
          <w:rFonts w:asciiTheme="minorHAnsi" w:hAnsiTheme="minorHAnsi" w:cstheme="minorBidi"/>
          <w:sz w:val="22"/>
          <w:szCs w:val="22"/>
        </w:rPr>
        <w:t>:</w:t>
      </w:r>
    </w:p>
    <w:p w14:paraId="1F7ECCD9" w14:textId="0A7BBEC3" w:rsidR="002D60F3" w:rsidRDefault="002D60F3" w:rsidP="002D60F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Realizar o suporte técnico especializado para as soluções e serviços de TIC da Susep;</w:t>
      </w:r>
    </w:p>
    <w:p w14:paraId="2304BE70" w14:textId="1A4A3C45" w:rsidR="0070723A" w:rsidRPr="005207B3" w:rsidRDefault="002D60F3" w:rsidP="005207B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Realizar atividades rotineiras de manutenção visando o bom funcionamento das soluções e serviços de TI;</w:t>
      </w:r>
    </w:p>
    <w:p w14:paraId="14790EBC" w14:textId="1CCA244B" w:rsidR="002D60F3" w:rsidRDefault="002D60F3" w:rsidP="002D60F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Identifica</w:t>
      </w:r>
      <w:r w:rsidR="0070723A">
        <w:rPr>
          <w:rFonts w:asciiTheme="minorHAnsi" w:hAnsiTheme="minorHAnsi" w:cstheme="minorBidi"/>
          <w:sz w:val="22"/>
          <w:szCs w:val="22"/>
        </w:rPr>
        <w:t>r, ana</w:t>
      </w:r>
      <w:r>
        <w:rPr>
          <w:rFonts w:asciiTheme="minorHAnsi" w:hAnsiTheme="minorHAnsi" w:cstheme="minorBidi"/>
          <w:sz w:val="22"/>
          <w:szCs w:val="22"/>
        </w:rPr>
        <w:t>lis</w:t>
      </w:r>
      <w:r w:rsidR="0070723A">
        <w:rPr>
          <w:rFonts w:asciiTheme="minorHAnsi" w:hAnsiTheme="minorHAnsi" w:cstheme="minorBidi"/>
          <w:sz w:val="22"/>
          <w:szCs w:val="22"/>
        </w:rPr>
        <w:t>ar</w:t>
      </w:r>
      <w:r>
        <w:rPr>
          <w:rFonts w:asciiTheme="minorHAnsi" w:hAnsiTheme="minorHAnsi" w:cstheme="minorBidi"/>
          <w:sz w:val="22"/>
          <w:szCs w:val="22"/>
        </w:rPr>
        <w:t xml:space="preserve"> e </w:t>
      </w:r>
      <w:r w:rsidR="00494C5C">
        <w:rPr>
          <w:rFonts w:asciiTheme="minorHAnsi" w:hAnsiTheme="minorHAnsi" w:cstheme="minorBidi"/>
          <w:sz w:val="22"/>
          <w:szCs w:val="22"/>
        </w:rPr>
        <w:t>tratar</w:t>
      </w:r>
      <w:r>
        <w:rPr>
          <w:rFonts w:asciiTheme="minorHAnsi" w:hAnsiTheme="minorHAnsi" w:cstheme="minorBidi"/>
          <w:sz w:val="22"/>
          <w:szCs w:val="22"/>
        </w:rPr>
        <w:t xml:space="preserve"> incidentes e problemas relacionados ao núcleo técnico;</w:t>
      </w:r>
    </w:p>
    <w:p w14:paraId="4C54ED89" w14:textId="744BB5D7" w:rsidR="00695799" w:rsidRDefault="00695799" w:rsidP="002D60F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Operar a infraestrutura de redes de comunicação</w:t>
      </w:r>
      <w:r w:rsidR="009636AE">
        <w:rPr>
          <w:rFonts w:asciiTheme="minorHAnsi" w:hAnsiTheme="minorHAnsi" w:cstheme="minorBidi"/>
          <w:sz w:val="22"/>
          <w:szCs w:val="22"/>
        </w:rPr>
        <w:t>;</w:t>
      </w:r>
    </w:p>
    <w:p w14:paraId="2CE4F2C1" w14:textId="13EECB68" w:rsidR="0063475A" w:rsidRDefault="0063475A" w:rsidP="002D60F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Realizar a gestão de acessos;</w:t>
      </w:r>
    </w:p>
    <w:p w14:paraId="19E57CBB" w14:textId="6D752EDF" w:rsidR="0063475A" w:rsidRDefault="0063475A" w:rsidP="002D60F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Gerenciar ferramentas de mensageria e colaboração;</w:t>
      </w:r>
    </w:p>
    <w:p w14:paraId="45674D9C" w14:textId="55DC1F5E" w:rsidR="00B014F9" w:rsidRDefault="00B014F9" w:rsidP="002D60F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lastRenderedPageBreak/>
        <w:t xml:space="preserve">Prestar suporte aos </w:t>
      </w:r>
      <w:r w:rsidR="009F7574">
        <w:rPr>
          <w:rFonts w:asciiTheme="minorHAnsi" w:hAnsiTheme="minorHAnsi" w:cstheme="minorBidi"/>
          <w:sz w:val="22"/>
          <w:szCs w:val="22"/>
        </w:rPr>
        <w:t xml:space="preserve">demais </w:t>
      </w:r>
      <w:r>
        <w:rPr>
          <w:rFonts w:asciiTheme="minorHAnsi" w:hAnsiTheme="minorHAnsi" w:cstheme="minorBidi"/>
          <w:sz w:val="22"/>
          <w:szCs w:val="22"/>
        </w:rPr>
        <w:t>serviços de TIC</w:t>
      </w:r>
      <w:r w:rsidR="009F7574">
        <w:rPr>
          <w:rFonts w:asciiTheme="minorHAnsi" w:hAnsiTheme="minorHAnsi" w:cstheme="minorBidi"/>
          <w:sz w:val="22"/>
          <w:szCs w:val="22"/>
        </w:rPr>
        <w:t xml:space="preserve"> contratados pela Susep</w:t>
      </w:r>
      <w:r w:rsidR="009636AE">
        <w:rPr>
          <w:rFonts w:asciiTheme="minorHAnsi" w:hAnsiTheme="minorHAnsi" w:cstheme="minorBidi"/>
          <w:sz w:val="22"/>
          <w:szCs w:val="22"/>
        </w:rPr>
        <w:t>;</w:t>
      </w:r>
      <w:r>
        <w:rPr>
          <w:rFonts w:asciiTheme="minorHAnsi" w:hAnsiTheme="minorHAnsi" w:cstheme="minorBidi"/>
          <w:sz w:val="22"/>
          <w:szCs w:val="22"/>
        </w:rPr>
        <w:t xml:space="preserve"> </w:t>
      </w:r>
    </w:p>
    <w:p w14:paraId="266A3092" w14:textId="586B87DC" w:rsidR="00B014F9" w:rsidRDefault="00B014F9" w:rsidP="002D60F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Administrar os ativos </w:t>
      </w:r>
      <w:r w:rsidR="00376DB5">
        <w:rPr>
          <w:rFonts w:asciiTheme="minorHAnsi" w:hAnsiTheme="minorHAnsi" w:cstheme="minorBidi"/>
          <w:sz w:val="22"/>
          <w:szCs w:val="22"/>
        </w:rPr>
        <w:t>e serviços de TIC</w:t>
      </w:r>
      <w:r w:rsidR="0069275F">
        <w:rPr>
          <w:rFonts w:asciiTheme="minorHAnsi" w:hAnsiTheme="minorHAnsi" w:cstheme="minorBidi"/>
          <w:sz w:val="22"/>
          <w:szCs w:val="22"/>
        </w:rPr>
        <w:t>;</w:t>
      </w:r>
    </w:p>
    <w:p w14:paraId="62C1DC64" w14:textId="51C6EC09" w:rsidR="001765E9" w:rsidRDefault="0069275F" w:rsidP="2908C922">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Gerenciar</w:t>
      </w:r>
      <w:r w:rsidR="001765E9" w:rsidRPr="2908C922">
        <w:rPr>
          <w:rFonts w:asciiTheme="minorHAnsi" w:hAnsiTheme="minorHAnsi" w:cstheme="minorBidi"/>
          <w:sz w:val="22"/>
          <w:szCs w:val="22"/>
        </w:rPr>
        <w:t xml:space="preserve"> os ambientes de produção </w:t>
      </w:r>
      <w:r>
        <w:rPr>
          <w:rFonts w:asciiTheme="minorHAnsi" w:hAnsiTheme="minorHAnsi" w:cstheme="minorBidi"/>
          <w:sz w:val="22"/>
          <w:szCs w:val="22"/>
        </w:rPr>
        <w:t>da Susep;</w:t>
      </w:r>
    </w:p>
    <w:p w14:paraId="299AF650" w14:textId="0FEB4EB4" w:rsidR="001765E9" w:rsidRDefault="0069275F" w:rsidP="002D60F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Aumentar a maturidade da Susep em práticas ITIL e </w:t>
      </w:r>
      <w:proofErr w:type="spellStart"/>
      <w:r w:rsidR="00494C5C">
        <w:rPr>
          <w:rFonts w:asciiTheme="minorHAnsi" w:hAnsiTheme="minorHAnsi" w:cstheme="minorBidi"/>
          <w:sz w:val="22"/>
          <w:szCs w:val="22"/>
        </w:rPr>
        <w:t>DevSecSops</w:t>
      </w:r>
      <w:proofErr w:type="spellEnd"/>
      <w:r w:rsidR="00494C5C">
        <w:rPr>
          <w:rFonts w:asciiTheme="minorHAnsi" w:hAnsiTheme="minorHAnsi" w:cstheme="minorBidi"/>
          <w:sz w:val="22"/>
          <w:szCs w:val="22"/>
        </w:rPr>
        <w:t>;</w:t>
      </w:r>
    </w:p>
    <w:p w14:paraId="5019D759" w14:textId="14AFDD01" w:rsidR="00494C5C" w:rsidRDefault="0069275F" w:rsidP="002D60F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Administrar os </w:t>
      </w:r>
      <w:r w:rsidR="005207B3">
        <w:rPr>
          <w:rFonts w:asciiTheme="minorHAnsi" w:hAnsiTheme="minorHAnsi" w:cstheme="minorBidi"/>
          <w:sz w:val="22"/>
          <w:szCs w:val="22"/>
        </w:rPr>
        <w:t>bancos de dados da Susep:</w:t>
      </w:r>
    </w:p>
    <w:p w14:paraId="063F3458" w14:textId="673C5A64" w:rsidR="00103119" w:rsidRDefault="0069275F" w:rsidP="0069275F">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Administrar </w:t>
      </w:r>
      <w:r w:rsidR="00327CBB">
        <w:rPr>
          <w:rFonts w:asciiTheme="minorHAnsi" w:hAnsiTheme="minorHAnsi" w:cstheme="minorBidi"/>
          <w:sz w:val="22"/>
          <w:szCs w:val="22"/>
        </w:rPr>
        <w:t>as ferramentas de análise de dados da Susep</w:t>
      </w:r>
      <w:r>
        <w:rPr>
          <w:rFonts w:asciiTheme="minorHAnsi" w:hAnsiTheme="minorHAnsi" w:cstheme="minorBidi"/>
          <w:sz w:val="22"/>
          <w:szCs w:val="22"/>
        </w:rPr>
        <w:t>;</w:t>
      </w:r>
    </w:p>
    <w:p w14:paraId="0FCC7182" w14:textId="1164A23F" w:rsidR="005207B3" w:rsidRDefault="005207B3" w:rsidP="005207B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Monitorar </w:t>
      </w:r>
      <w:r w:rsidR="0069275F">
        <w:rPr>
          <w:rFonts w:asciiTheme="minorHAnsi" w:hAnsiTheme="minorHAnsi" w:cstheme="minorBidi"/>
          <w:sz w:val="22"/>
          <w:szCs w:val="22"/>
        </w:rPr>
        <w:t xml:space="preserve">e garantir </w:t>
      </w:r>
      <w:r>
        <w:rPr>
          <w:rFonts w:asciiTheme="minorHAnsi" w:hAnsiTheme="minorHAnsi" w:cstheme="minorBidi"/>
          <w:sz w:val="22"/>
          <w:szCs w:val="22"/>
        </w:rPr>
        <w:t>o disponibilidade, o desempenho e a capacidade de aplicações adotadas pela Susep;</w:t>
      </w:r>
    </w:p>
    <w:p w14:paraId="3047F1AB" w14:textId="774E1312" w:rsidR="00376DB5" w:rsidRDefault="00376DB5" w:rsidP="005207B3">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Gerenciar operações de </w:t>
      </w:r>
      <w:r w:rsidRPr="00376DB5">
        <w:rPr>
          <w:rFonts w:asciiTheme="minorHAnsi" w:hAnsiTheme="minorHAnsi" w:cstheme="minorBidi"/>
          <w:i/>
          <w:sz w:val="22"/>
          <w:szCs w:val="22"/>
        </w:rPr>
        <w:t>backup</w:t>
      </w:r>
      <w:r>
        <w:rPr>
          <w:rFonts w:asciiTheme="minorHAnsi" w:hAnsiTheme="minorHAnsi" w:cstheme="minorBidi"/>
          <w:sz w:val="22"/>
          <w:szCs w:val="22"/>
        </w:rPr>
        <w:t xml:space="preserve"> e recuperação de ambientes e serviços;</w:t>
      </w:r>
    </w:p>
    <w:p w14:paraId="4DDC0B24" w14:textId="7D40C3FE" w:rsidR="0069275F" w:rsidRDefault="0069275F" w:rsidP="0069275F">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detalhes relativos ao núcleo técnico Suporte Computacional estão apresentados no item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_Ref120373617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5.6</w:t>
      </w:r>
      <w:r>
        <w:rPr>
          <w:rFonts w:asciiTheme="minorHAnsi" w:hAnsiTheme="minorHAnsi" w:cstheme="minorBidi"/>
          <w:sz w:val="22"/>
          <w:szCs w:val="22"/>
        </w:rPr>
        <w:fldChar w:fldCharType="end"/>
      </w:r>
      <w:r>
        <w:rPr>
          <w:rFonts w:asciiTheme="minorHAnsi" w:hAnsiTheme="minorHAnsi" w:cstheme="minorBidi"/>
          <w:sz w:val="22"/>
          <w:szCs w:val="22"/>
        </w:rPr>
        <w:t>.</w:t>
      </w:r>
    </w:p>
    <w:p w14:paraId="712DA2A8" w14:textId="77777777" w:rsidR="00B014F9" w:rsidRDefault="00B014F9" w:rsidP="00B014F9">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52E1DA42" w14:textId="492D7D53" w:rsidR="00B014F9" w:rsidRPr="00B014F9" w:rsidRDefault="00B014F9" w:rsidP="00B014F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szCs w:val="22"/>
        </w:rPr>
      </w:pPr>
      <w:r w:rsidRPr="00B014F9">
        <w:rPr>
          <w:rFonts w:asciiTheme="minorHAnsi" w:hAnsiTheme="minorHAnsi" w:cstheme="minorBidi"/>
          <w:b/>
          <w:sz w:val="22"/>
          <w:szCs w:val="22"/>
        </w:rPr>
        <w:t>Segurança da Informação</w:t>
      </w:r>
    </w:p>
    <w:p w14:paraId="38ABE5E7" w14:textId="3F7BA4A4" w:rsidR="0069275F" w:rsidRDefault="0069275F" w:rsidP="00B014F9">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Avaliar o ambiente de TIC da Susep, identificando e saneando fragilidades de segurança;</w:t>
      </w:r>
    </w:p>
    <w:p w14:paraId="6045DE6E" w14:textId="19F49FDC" w:rsidR="00B014F9" w:rsidRDefault="00B014F9" w:rsidP="00B014F9">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Operar e prestar assessoria técnica para ativos que garantem ou monitoram a segurança da infraestrutura e serviços de TIC, como </w:t>
      </w:r>
      <w:r w:rsidRPr="00B014F9">
        <w:rPr>
          <w:rFonts w:asciiTheme="minorHAnsi" w:hAnsiTheme="minorHAnsi" w:cstheme="minorBidi"/>
          <w:sz w:val="22"/>
          <w:szCs w:val="22"/>
        </w:rPr>
        <w:t>firewalls, IDS, IPS</w:t>
      </w:r>
      <w:r>
        <w:rPr>
          <w:rFonts w:asciiTheme="minorHAnsi" w:hAnsiTheme="minorHAnsi" w:cstheme="minorBidi"/>
          <w:sz w:val="22"/>
          <w:szCs w:val="22"/>
        </w:rPr>
        <w:t>, antivírus</w:t>
      </w:r>
      <w:r w:rsidRPr="00B014F9">
        <w:rPr>
          <w:rFonts w:asciiTheme="minorHAnsi" w:hAnsiTheme="minorHAnsi" w:cstheme="minorBidi"/>
          <w:sz w:val="22"/>
          <w:szCs w:val="22"/>
        </w:rPr>
        <w:t xml:space="preserve"> e demais ferramentas de segurança em uso</w:t>
      </w:r>
      <w:r w:rsidR="00376DB5">
        <w:rPr>
          <w:rFonts w:asciiTheme="minorHAnsi" w:hAnsiTheme="minorHAnsi" w:cstheme="minorBidi"/>
          <w:sz w:val="22"/>
          <w:szCs w:val="22"/>
        </w:rPr>
        <w:t xml:space="preserve"> ou que vierem a ser adotadas</w:t>
      </w:r>
      <w:r w:rsidRPr="00B014F9">
        <w:rPr>
          <w:rFonts w:asciiTheme="minorHAnsi" w:hAnsiTheme="minorHAnsi" w:cstheme="minorBidi"/>
          <w:sz w:val="22"/>
          <w:szCs w:val="22"/>
        </w:rPr>
        <w:t>.</w:t>
      </w:r>
    </w:p>
    <w:p w14:paraId="5678397C" w14:textId="69ABB409" w:rsidR="00B014F9" w:rsidRDefault="00B014F9" w:rsidP="00B014F9">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Analisar e tratar </w:t>
      </w:r>
      <w:r w:rsidR="00376DB5">
        <w:rPr>
          <w:rFonts w:asciiTheme="minorHAnsi" w:hAnsiTheme="minorHAnsi" w:cstheme="minorBidi"/>
          <w:sz w:val="22"/>
          <w:szCs w:val="22"/>
        </w:rPr>
        <w:t>incidentes</w:t>
      </w:r>
      <w:r>
        <w:rPr>
          <w:rFonts w:asciiTheme="minorHAnsi" w:hAnsiTheme="minorHAnsi" w:cstheme="minorBidi"/>
          <w:sz w:val="22"/>
          <w:szCs w:val="22"/>
        </w:rPr>
        <w:t xml:space="preserve"> de segurança </w:t>
      </w:r>
      <w:r w:rsidR="00376DB5">
        <w:rPr>
          <w:rFonts w:asciiTheme="minorHAnsi" w:hAnsiTheme="minorHAnsi" w:cstheme="minorBidi"/>
          <w:sz w:val="22"/>
          <w:szCs w:val="22"/>
        </w:rPr>
        <w:t>em</w:t>
      </w:r>
      <w:r>
        <w:rPr>
          <w:rFonts w:asciiTheme="minorHAnsi" w:hAnsiTheme="minorHAnsi" w:cstheme="minorBidi"/>
          <w:sz w:val="22"/>
          <w:szCs w:val="22"/>
        </w:rPr>
        <w:t xml:space="preserve"> ativos </w:t>
      </w:r>
      <w:r w:rsidR="00376DB5">
        <w:rPr>
          <w:rFonts w:asciiTheme="minorHAnsi" w:hAnsiTheme="minorHAnsi" w:cstheme="minorBidi"/>
          <w:sz w:val="22"/>
          <w:szCs w:val="22"/>
        </w:rPr>
        <w:t xml:space="preserve">e serviços </w:t>
      </w:r>
      <w:r>
        <w:rPr>
          <w:rFonts w:asciiTheme="minorHAnsi" w:hAnsiTheme="minorHAnsi" w:cstheme="minorBidi"/>
          <w:sz w:val="22"/>
          <w:szCs w:val="22"/>
        </w:rPr>
        <w:t>de TIC da Susep;</w:t>
      </w:r>
    </w:p>
    <w:p w14:paraId="32D30CF8" w14:textId="54AF15B4" w:rsidR="00B014F9" w:rsidRDefault="00494C5C" w:rsidP="00B014F9">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Administrar a segurança de infraestrutura de servidores </w:t>
      </w:r>
      <w:r>
        <w:rPr>
          <w:rFonts w:asciiTheme="minorHAnsi" w:hAnsiTheme="minorHAnsi" w:cstheme="minorBidi"/>
          <w:sz w:val="22"/>
          <w:szCs w:val="22"/>
        </w:rPr>
        <w:softHyphen/>
      </w:r>
      <w:r>
        <w:rPr>
          <w:rFonts w:asciiTheme="minorHAnsi" w:hAnsiTheme="minorHAnsi" w:cstheme="minorBidi"/>
          <w:i/>
          <w:sz w:val="22"/>
          <w:szCs w:val="22"/>
        </w:rPr>
        <w:t>on-premises</w:t>
      </w:r>
      <w:r w:rsidR="00083CAE">
        <w:rPr>
          <w:rFonts w:asciiTheme="minorHAnsi" w:hAnsiTheme="minorHAnsi" w:cstheme="minorBidi"/>
          <w:sz w:val="22"/>
          <w:szCs w:val="22"/>
        </w:rPr>
        <w:t xml:space="preserve"> e em nuvem, </w:t>
      </w:r>
      <w:proofErr w:type="spellStart"/>
      <w:r>
        <w:rPr>
          <w:rFonts w:asciiTheme="minorHAnsi" w:hAnsiTheme="minorHAnsi" w:cstheme="minorBidi"/>
          <w:sz w:val="22"/>
          <w:szCs w:val="22"/>
        </w:rPr>
        <w:t>SGDB´s</w:t>
      </w:r>
      <w:proofErr w:type="spellEnd"/>
      <w:r>
        <w:rPr>
          <w:rFonts w:asciiTheme="minorHAnsi" w:hAnsiTheme="minorHAnsi" w:cstheme="minorBidi"/>
          <w:sz w:val="22"/>
          <w:szCs w:val="22"/>
        </w:rPr>
        <w:t xml:space="preserve"> e demais componentes das aplicações e serviços de TIC da Susep;</w:t>
      </w:r>
    </w:p>
    <w:p w14:paraId="5CB32261" w14:textId="33453018" w:rsidR="00494C5C" w:rsidRDefault="00494C5C" w:rsidP="00B014F9">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Implantar e administrar serviços de automação de infraestrutura;</w:t>
      </w:r>
    </w:p>
    <w:p w14:paraId="7217AC2F" w14:textId="2CC9007A" w:rsidR="005F068B" w:rsidRDefault="42461139" w:rsidP="2908C922">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2908C922">
        <w:rPr>
          <w:rFonts w:asciiTheme="minorHAnsi" w:hAnsiTheme="minorHAnsi" w:cstheme="minorBidi"/>
          <w:sz w:val="22"/>
          <w:szCs w:val="22"/>
        </w:rPr>
        <w:t xml:space="preserve">Implantar progressivamente práticas, metodologias e procedimentos de </w:t>
      </w:r>
      <w:proofErr w:type="spellStart"/>
      <w:r w:rsidRPr="2908C922">
        <w:rPr>
          <w:rFonts w:asciiTheme="minorHAnsi" w:hAnsiTheme="minorHAnsi" w:cstheme="minorBidi"/>
          <w:sz w:val="22"/>
          <w:szCs w:val="22"/>
        </w:rPr>
        <w:t>DevSecSops</w:t>
      </w:r>
      <w:proofErr w:type="spellEnd"/>
      <w:r w:rsidRPr="2908C922">
        <w:rPr>
          <w:rFonts w:asciiTheme="minorHAnsi" w:hAnsiTheme="minorHAnsi" w:cstheme="minorBidi"/>
          <w:sz w:val="22"/>
          <w:szCs w:val="22"/>
        </w:rPr>
        <w:t xml:space="preserve">; </w:t>
      </w:r>
    </w:p>
    <w:p w14:paraId="661C9D49" w14:textId="374D5D75" w:rsidR="0069275F" w:rsidRDefault="0069275F" w:rsidP="0069275F">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detalhes relativos ao núcleo técnico Suporte Computacional estão apresentados no item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_Ref120373776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5.7</w:t>
      </w:r>
      <w:r>
        <w:rPr>
          <w:rFonts w:asciiTheme="minorHAnsi" w:hAnsiTheme="minorHAnsi" w:cstheme="minorBidi"/>
          <w:sz w:val="22"/>
          <w:szCs w:val="22"/>
        </w:rPr>
        <w:fldChar w:fldCharType="end"/>
      </w:r>
      <w:r>
        <w:rPr>
          <w:rFonts w:asciiTheme="minorHAnsi" w:hAnsiTheme="minorHAnsi" w:cstheme="minorBidi"/>
          <w:sz w:val="22"/>
          <w:szCs w:val="22"/>
        </w:rPr>
        <w:t>.</w:t>
      </w:r>
    </w:p>
    <w:p w14:paraId="6C74833A" w14:textId="77777777" w:rsidR="00674352" w:rsidRDefault="00674352" w:rsidP="005F068B">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0F91FDA4" w14:textId="5807EE0F" w:rsidR="000C06C9" w:rsidRPr="00B92286" w:rsidRDefault="000C06C9" w:rsidP="000C06C9">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1" w:name="_Ref119389967"/>
      <w:r>
        <w:rPr>
          <w:rFonts w:asciiTheme="minorHAnsi" w:hAnsiTheme="minorHAnsi" w:cstheme="minorBidi"/>
          <w:b/>
          <w:szCs w:val="22"/>
        </w:rPr>
        <w:t>Rotina dos</w:t>
      </w:r>
      <w:r w:rsidRPr="00B92286">
        <w:rPr>
          <w:rFonts w:asciiTheme="minorHAnsi" w:hAnsiTheme="minorHAnsi" w:cstheme="minorBidi"/>
          <w:b/>
          <w:szCs w:val="22"/>
        </w:rPr>
        <w:t xml:space="preserve"> Serviços de TIC</w:t>
      </w:r>
      <w:bookmarkEnd w:id="1"/>
      <w:r w:rsidR="0069275F">
        <w:rPr>
          <w:rFonts w:asciiTheme="minorHAnsi" w:hAnsiTheme="minorHAnsi" w:cstheme="minorBidi"/>
          <w:b/>
          <w:szCs w:val="22"/>
        </w:rPr>
        <w:t xml:space="preserve"> nos Núcleos Técnicos</w:t>
      </w:r>
    </w:p>
    <w:p w14:paraId="0656CC2D" w14:textId="77777777" w:rsidR="000C06C9" w:rsidRDefault="000C06C9" w:rsidP="00C82788">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r>
        <w:rPr>
          <w:rFonts w:asciiTheme="minorHAnsi" w:hAnsiTheme="minorHAnsi" w:cstheme="minorBidi"/>
          <w:sz w:val="22"/>
          <w:szCs w:val="22"/>
        </w:rPr>
        <w:t>Estão incluídos na rotina e deverão ser tratados por demandas do catálogo de serviços ou no escopo da operação e manutenção da saúde do ambiente:</w:t>
      </w:r>
    </w:p>
    <w:p w14:paraId="31FACFF0" w14:textId="77777777" w:rsidR="000C06C9" w:rsidRDefault="000C06C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Atividades de operação de TIC;</w:t>
      </w:r>
    </w:p>
    <w:p w14:paraId="6EBC25B6" w14:textId="1BF2D2B9" w:rsidR="000C06C9" w:rsidRDefault="000C06C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Atividades de sustentação de serviços de TIC;</w:t>
      </w:r>
    </w:p>
    <w:p w14:paraId="5AA8E1FF" w14:textId="4D8AC3F9" w:rsidR="000C06C9" w:rsidRDefault="000C06C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Tratamento de incidentes, problemas ou restabelecimento de operação normal de serviços de TIC;</w:t>
      </w:r>
    </w:p>
    <w:p w14:paraId="47FD6DF8" w14:textId="57B6C029" w:rsidR="004D71AB" w:rsidRDefault="004D71AB" w:rsidP="004D71AB">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Planejamento e executar mudanças que impactem a infraestrutura de TIC da Susep;</w:t>
      </w:r>
    </w:p>
    <w:p w14:paraId="7AEC1266" w14:textId="35CA45DB" w:rsidR="000C06C9" w:rsidRDefault="000C06C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Aplicação de atualizações em ativos de software (patches);</w:t>
      </w:r>
    </w:p>
    <w:p w14:paraId="4F02B443" w14:textId="079C2FF4" w:rsidR="000C06C9" w:rsidRDefault="000C06C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Aplicação de atualização de versão de produtos de pequeno porte ou esforço;</w:t>
      </w:r>
    </w:p>
    <w:p w14:paraId="2F84757E" w14:textId="2F9B2066" w:rsidR="000C06C9" w:rsidRDefault="000C06C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Acompanhamento de equipes de terceiros para suporte de infraestrutura;</w:t>
      </w:r>
    </w:p>
    <w:p w14:paraId="29BC2C08" w14:textId="0284D5AE" w:rsidR="009F7574" w:rsidRDefault="009F7574" w:rsidP="009F7574">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Apoio e suporte aos demais serviços de TIC contratados pela Susep, exigindo o cumprimento das cláusulas contratuais e dos níveis mínimos de serviço; </w:t>
      </w:r>
    </w:p>
    <w:p w14:paraId="25E725A0" w14:textId="17799289" w:rsidR="000C06C9" w:rsidRDefault="000C06C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Implantação de novas aplicações ou novas versões de aplicações desenvolvidas pela Susep ou por terceiros contratados;</w:t>
      </w:r>
    </w:p>
    <w:p w14:paraId="1B168113" w14:textId="72A60FBF" w:rsidR="000C06C9" w:rsidRDefault="000C06C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Participação em reuniões técnicas ou gerenciais convocadas pela Susep;</w:t>
      </w:r>
    </w:p>
    <w:p w14:paraId="38C18207" w14:textId="635D52F5" w:rsidR="000C06C9" w:rsidRDefault="000C06C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Elaboração e atualização de documentações e normativos referenciados neste Termo de Referência;</w:t>
      </w:r>
    </w:p>
    <w:p w14:paraId="0E447393" w14:textId="4D248760" w:rsidR="000C06C9" w:rsidRDefault="000C06C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Transferência de conhecimento entre contratada e Susep;</w:t>
      </w:r>
    </w:p>
    <w:p w14:paraId="49794A4F" w14:textId="68B6553D" w:rsidR="000C06C9" w:rsidRDefault="00C82788"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lastRenderedPageBreak/>
        <w:t>Exercício periódico de Procedimentos Operacionais de Recuperação de Serviços e Soluções de TIC.</w:t>
      </w:r>
    </w:p>
    <w:p w14:paraId="2D4CCC96" w14:textId="457DBD6E" w:rsidR="00F944A9" w:rsidRDefault="00F944A9" w:rsidP="000C06C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Planejamento e execução de atividades visando à melhoria contínua dos serviços e dos indicadores de nível de serviço alcançados pela contratada.</w:t>
      </w:r>
    </w:p>
    <w:p w14:paraId="1278A106" w14:textId="77777777" w:rsidR="00C364C1" w:rsidRDefault="00C364C1" w:rsidP="00C364C1">
      <w:pPr>
        <w:pStyle w:val="PargrafodaLista"/>
        <w:widowControl/>
        <w:suppressAutoHyphens w:val="0"/>
        <w:autoSpaceDN/>
        <w:spacing w:after="160" w:line="259" w:lineRule="auto"/>
        <w:ind w:left="1224"/>
        <w:jc w:val="both"/>
        <w:textAlignment w:val="auto"/>
        <w:rPr>
          <w:rFonts w:asciiTheme="minorHAnsi" w:hAnsiTheme="minorHAnsi" w:cstheme="minorBidi"/>
          <w:sz w:val="22"/>
          <w:szCs w:val="22"/>
        </w:rPr>
      </w:pPr>
    </w:p>
    <w:p w14:paraId="7BE26278" w14:textId="18B09411" w:rsidR="00C364C1" w:rsidRPr="00B92286" w:rsidRDefault="00C364C1" w:rsidP="00C364C1">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2" w:name="_Ref119390014"/>
      <w:bookmarkStart w:id="3" w:name="_Ref121594448"/>
      <w:r>
        <w:rPr>
          <w:rFonts w:asciiTheme="minorHAnsi" w:hAnsiTheme="minorHAnsi" w:cstheme="minorBidi"/>
          <w:b/>
          <w:szCs w:val="22"/>
        </w:rPr>
        <w:t>Projetos</w:t>
      </w:r>
      <w:r w:rsidRPr="00B92286">
        <w:rPr>
          <w:rFonts w:asciiTheme="minorHAnsi" w:hAnsiTheme="minorHAnsi" w:cstheme="minorBidi"/>
          <w:b/>
          <w:szCs w:val="22"/>
        </w:rPr>
        <w:t xml:space="preserve"> de TIC</w:t>
      </w:r>
      <w:bookmarkEnd w:id="2"/>
      <w:r w:rsidR="0069275F">
        <w:rPr>
          <w:rFonts w:asciiTheme="minorHAnsi" w:hAnsiTheme="minorHAnsi" w:cstheme="minorBidi"/>
          <w:b/>
          <w:szCs w:val="22"/>
        </w:rPr>
        <w:t xml:space="preserve"> de responsabilidade dos Núcleos Técnicos</w:t>
      </w:r>
      <w:bookmarkEnd w:id="3"/>
    </w:p>
    <w:p w14:paraId="1409A1F6" w14:textId="3FC5B966" w:rsidR="00C364C1" w:rsidRDefault="0052084F" w:rsidP="00C364C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Além dos serviços de rotina, a contratada será responsável pelo planejamento</w:t>
      </w:r>
      <w:r w:rsidR="00517345">
        <w:rPr>
          <w:rFonts w:asciiTheme="minorHAnsi" w:hAnsiTheme="minorHAnsi" w:cstheme="minorBidi"/>
          <w:sz w:val="22"/>
          <w:szCs w:val="22"/>
        </w:rPr>
        <w:t>, gerenciamento</w:t>
      </w:r>
      <w:r>
        <w:rPr>
          <w:rFonts w:asciiTheme="minorHAnsi" w:hAnsiTheme="minorHAnsi" w:cstheme="minorBidi"/>
          <w:sz w:val="22"/>
          <w:szCs w:val="22"/>
        </w:rPr>
        <w:t xml:space="preserve"> e execução de projetos de TIC,</w:t>
      </w:r>
      <w:r w:rsidR="00517345">
        <w:rPr>
          <w:rFonts w:asciiTheme="minorHAnsi" w:hAnsiTheme="minorHAnsi" w:cstheme="minorBidi"/>
          <w:sz w:val="22"/>
          <w:szCs w:val="22"/>
        </w:rPr>
        <w:t xml:space="preserve"> conforme definido e nas condições detalhadas neste instrumento</w:t>
      </w:r>
      <w:r>
        <w:rPr>
          <w:rFonts w:asciiTheme="minorHAnsi" w:hAnsiTheme="minorHAnsi" w:cstheme="minorBidi"/>
          <w:sz w:val="22"/>
          <w:szCs w:val="22"/>
        </w:rPr>
        <w:t>.</w:t>
      </w:r>
    </w:p>
    <w:p w14:paraId="50970946" w14:textId="0EF00F6E" w:rsidR="00C364C1" w:rsidRDefault="00517345" w:rsidP="00C364C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Os projetos de TIC incluirão atividades como:</w:t>
      </w:r>
    </w:p>
    <w:p w14:paraId="2A8C9866" w14:textId="239183D4" w:rsidR="00517345" w:rsidRDefault="00517345" w:rsidP="00517345">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Gerenciar, executar ou apoiar as atividades de desenvolvimento de projetos previstos no PDTIC vigente da Susep</w:t>
      </w:r>
      <w:r w:rsidR="00987336">
        <w:rPr>
          <w:rFonts w:asciiTheme="minorHAnsi" w:hAnsiTheme="minorHAnsi" w:cstheme="minorBidi"/>
          <w:sz w:val="22"/>
          <w:szCs w:val="22"/>
        </w:rPr>
        <w:t xml:space="preserve"> ou outros projetos de TIC indicados pela Susep</w:t>
      </w:r>
      <w:r>
        <w:rPr>
          <w:rFonts w:asciiTheme="minorHAnsi" w:hAnsiTheme="minorHAnsi" w:cstheme="minorBidi"/>
          <w:sz w:val="22"/>
          <w:szCs w:val="22"/>
        </w:rPr>
        <w:t>;</w:t>
      </w:r>
    </w:p>
    <w:p w14:paraId="32B5CBC2" w14:textId="74D89E1B" w:rsidR="00517345" w:rsidRDefault="00517345" w:rsidP="00517345">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Implantar </w:t>
      </w:r>
      <w:r w:rsidR="004D71AB">
        <w:rPr>
          <w:rFonts w:asciiTheme="minorHAnsi" w:hAnsiTheme="minorHAnsi" w:cstheme="minorBidi"/>
          <w:sz w:val="22"/>
          <w:szCs w:val="22"/>
        </w:rPr>
        <w:t>soluções tecnológicas</w:t>
      </w:r>
      <w:r w:rsidR="000A18DE">
        <w:rPr>
          <w:rFonts w:asciiTheme="minorHAnsi" w:hAnsiTheme="minorHAnsi" w:cstheme="minorBidi"/>
          <w:sz w:val="22"/>
          <w:szCs w:val="22"/>
        </w:rPr>
        <w:t xml:space="preserve"> de médio ou grande porte;</w:t>
      </w:r>
    </w:p>
    <w:p w14:paraId="1B2FFADC" w14:textId="3D713287" w:rsidR="000A18DE" w:rsidRDefault="000A18DE" w:rsidP="00517345">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Conduzir iniciativas relacionadas aos núcleos técnicos visando a melhorias ou a obtenção de serviços ou resultados exclusivos.</w:t>
      </w:r>
    </w:p>
    <w:p w14:paraId="3FD08453" w14:textId="190BEA7C" w:rsidR="000A18DE" w:rsidRDefault="000A18DE" w:rsidP="00517345">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Apoiar ou acompanhar a implantação de novas soluções ou serviços de TIC adquiridos pela Susep, ainda que implantados por terceiros;</w:t>
      </w:r>
    </w:p>
    <w:p w14:paraId="5E9F1C42" w14:textId="66C2FC4E" w:rsidR="000A18DE" w:rsidRDefault="000A18DE" w:rsidP="00517345">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Realizar a transição de serviços ou tecnologias para a equipe de operação;</w:t>
      </w:r>
    </w:p>
    <w:p w14:paraId="025DE265" w14:textId="2BB3A10E" w:rsidR="000A18DE" w:rsidRDefault="000A18DE" w:rsidP="00517345">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Realizar estudos específicos demandados pela Susep e não previstos na rotina dos serviços, relacionados à prospecção tecnológica, análise de impacto, mitigação de riscos, segurança da informação, dentre outros temas concernentes à infraestrutura de TIC ou suporte ao usuário.</w:t>
      </w:r>
    </w:p>
    <w:p w14:paraId="58D40AA5" w14:textId="48943D95" w:rsidR="00031A6E" w:rsidRDefault="00031A6E" w:rsidP="00517345">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Elaboração de planos de arquitetura técnica;</w:t>
      </w:r>
    </w:p>
    <w:p w14:paraId="6B76D347" w14:textId="790ACAD3" w:rsidR="00031A6E" w:rsidRDefault="00031A6E" w:rsidP="00517345">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Implantação ou aperfeiçoamento de processos de trabalho da Susep.</w:t>
      </w:r>
    </w:p>
    <w:p w14:paraId="13D12062" w14:textId="0F279AEF" w:rsidR="00031A6E" w:rsidRDefault="0019505B" w:rsidP="00031A6E">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 contratada deverá apresentar, </w:t>
      </w:r>
      <w:r w:rsidR="00987336">
        <w:rPr>
          <w:rFonts w:asciiTheme="minorHAnsi" w:hAnsiTheme="minorHAnsi" w:cstheme="minorBidi"/>
          <w:sz w:val="22"/>
          <w:szCs w:val="22"/>
        </w:rPr>
        <w:t>quando demandada,</w:t>
      </w:r>
      <w:r>
        <w:rPr>
          <w:rFonts w:asciiTheme="minorHAnsi" w:hAnsiTheme="minorHAnsi" w:cstheme="minorBidi"/>
          <w:sz w:val="22"/>
          <w:szCs w:val="22"/>
        </w:rPr>
        <w:t xml:space="preserve"> </w:t>
      </w:r>
      <w:r w:rsidR="00987336">
        <w:rPr>
          <w:rFonts w:asciiTheme="minorHAnsi" w:hAnsiTheme="minorHAnsi" w:cstheme="minorBidi"/>
          <w:sz w:val="22"/>
          <w:szCs w:val="22"/>
        </w:rPr>
        <w:t xml:space="preserve">ou ainda, </w:t>
      </w:r>
      <w:r>
        <w:rPr>
          <w:rFonts w:asciiTheme="minorHAnsi" w:hAnsiTheme="minorHAnsi" w:cstheme="minorBidi"/>
          <w:sz w:val="22"/>
          <w:szCs w:val="22"/>
        </w:rPr>
        <w:t>espontaneamente, propostas de novas tecnologias para modernização e robustecimento da infraestrutura de TIC da S</w:t>
      </w:r>
      <w:r w:rsidR="00987336">
        <w:rPr>
          <w:rFonts w:asciiTheme="minorHAnsi" w:hAnsiTheme="minorHAnsi" w:cstheme="minorBidi"/>
          <w:sz w:val="22"/>
          <w:szCs w:val="22"/>
        </w:rPr>
        <w:t>usep, as quais poderão ser consideradas Projeto de TIC nos termos deste instrumento.</w:t>
      </w:r>
    </w:p>
    <w:p w14:paraId="0FBE1B26" w14:textId="7BF68B19" w:rsidR="0019505B" w:rsidRDefault="0019505B" w:rsidP="00031A6E">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Susep e contratada manterão um </w:t>
      </w:r>
      <w:r>
        <w:rPr>
          <w:rFonts w:asciiTheme="minorHAnsi" w:hAnsiTheme="minorHAnsi" w:cstheme="minorBidi"/>
          <w:i/>
          <w:sz w:val="22"/>
          <w:szCs w:val="22"/>
        </w:rPr>
        <w:t>backlog</w:t>
      </w:r>
      <w:r>
        <w:rPr>
          <w:rFonts w:asciiTheme="minorHAnsi" w:hAnsiTheme="minorHAnsi" w:cstheme="minorBidi"/>
          <w:sz w:val="22"/>
          <w:szCs w:val="22"/>
        </w:rPr>
        <w:t xml:space="preserve"> de projetos de TIC</w:t>
      </w:r>
      <w:r w:rsidR="00370A91">
        <w:rPr>
          <w:rFonts w:asciiTheme="minorHAnsi" w:hAnsiTheme="minorHAnsi" w:cstheme="minorBidi"/>
          <w:sz w:val="22"/>
          <w:szCs w:val="22"/>
        </w:rPr>
        <w:t xml:space="preserve">, na forma detalhada no item </w:t>
      </w:r>
      <w:r w:rsidR="00370A91">
        <w:rPr>
          <w:rFonts w:asciiTheme="minorHAnsi" w:hAnsiTheme="minorHAnsi" w:cstheme="minorBidi"/>
          <w:sz w:val="22"/>
          <w:szCs w:val="22"/>
        </w:rPr>
        <w:fldChar w:fldCharType="begin"/>
      </w:r>
      <w:r w:rsidR="00370A91">
        <w:rPr>
          <w:rFonts w:asciiTheme="minorHAnsi" w:hAnsiTheme="minorHAnsi" w:cstheme="minorBidi"/>
          <w:sz w:val="22"/>
          <w:szCs w:val="22"/>
        </w:rPr>
        <w:instrText xml:space="preserve"> REF _Ref120984361 \r \h </w:instrText>
      </w:r>
      <w:r w:rsidR="00370A91">
        <w:rPr>
          <w:rFonts w:asciiTheme="minorHAnsi" w:hAnsiTheme="minorHAnsi" w:cstheme="minorBidi"/>
          <w:sz w:val="22"/>
          <w:szCs w:val="22"/>
        </w:rPr>
      </w:r>
      <w:r w:rsidR="00370A91">
        <w:rPr>
          <w:rFonts w:asciiTheme="minorHAnsi" w:hAnsiTheme="minorHAnsi" w:cstheme="minorBidi"/>
          <w:sz w:val="22"/>
          <w:szCs w:val="22"/>
        </w:rPr>
        <w:fldChar w:fldCharType="separate"/>
      </w:r>
      <w:r w:rsidR="00ED1523">
        <w:rPr>
          <w:rFonts w:asciiTheme="minorHAnsi" w:hAnsiTheme="minorHAnsi" w:cstheme="minorBidi"/>
          <w:sz w:val="22"/>
          <w:szCs w:val="22"/>
        </w:rPr>
        <w:t>5.11</w:t>
      </w:r>
      <w:r w:rsidR="00370A91">
        <w:rPr>
          <w:rFonts w:asciiTheme="minorHAnsi" w:hAnsiTheme="minorHAnsi" w:cstheme="minorBidi"/>
          <w:sz w:val="22"/>
          <w:szCs w:val="22"/>
        </w:rPr>
        <w:fldChar w:fldCharType="end"/>
      </w:r>
      <w:r>
        <w:rPr>
          <w:rFonts w:asciiTheme="minorHAnsi" w:hAnsiTheme="minorHAnsi" w:cstheme="minorBidi"/>
          <w:sz w:val="22"/>
          <w:szCs w:val="22"/>
        </w:rPr>
        <w:t>.</w:t>
      </w:r>
    </w:p>
    <w:p w14:paraId="15718E49" w14:textId="3908CEE9" w:rsidR="0019505B" w:rsidRDefault="0019505B" w:rsidP="00031A6E">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bookmarkStart w:id="4" w:name="_Ref120984290"/>
      <w:r>
        <w:rPr>
          <w:rFonts w:asciiTheme="minorHAnsi" w:hAnsiTheme="minorHAnsi" w:cstheme="minorBidi"/>
          <w:sz w:val="22"/>
          <w:szCs w:val="22"/>
        </w:rPr>
        <w:t xml:space="preserve">A contratada deverá garantir a capacidade de execução </w:t>
      </w:r>
      <w:r w:rsidR="00987336">
        <w:rPr>
          <w:rFonts w:asciiTheme="minorHAnsi" w:hAnsiTheme="minorHAnsi" w:cstheme="minorBidi"/>
          <w:sz w:val="22"/>
          <w:szCs w:val="22"/>
        </w:rPr>
        <w:t xml:space="preserve">simultânea </w:t>
      </w:r>
      <w:r>
        <w:rPr>
          <w:rFonts w:asciiTheme="minorHAnsi" w:hAnsiTheme="minorHAnsi" w:cstheme="minorBidi"/>
          <w:sz w:val="22"/>
          <w:szCs w:val="22"/>
        </w:rPr>
        <w:t xml:space="preserve">de projetos de TIC </w:t>
      </w:r>
      <w:r w:rsidR="00EE0B81">
        <w:rPr>
          <w:rFonts w:asciiTheme="minorHAnsi" w:hAnsiTheme="minorHAnsi" w:cstheme="minorBidi"/>
          <w:sz w:val="22"/>
          <w:szCs w:val="22"/>
        </w:rPr>
        <w:t>pelos</w:t>
      </w:r>
      <w:r>
        <w:rPr>
          <w:rFonts w:asciiTheme="minorHAnsi" w:hAnsiTheme="minorHAnsi" w:cstheme="minorBidi"/>
          <w:sz w:val="22"/>
          <w:szCs w:val="22"/>
        </w:rPr>
        <w:t xml:space="preserve"> núcleos técnicos, sem prejuízo das atividades de rotina, conforme a tabela a seguir:</w:t>
      </w:r>
      <w:bookmarkEnd w:id="4"/>
    </w:p>
    <w:tbl>
      <w:tblPr>
        <w:tblW w:w="6400" w:type="dxa"/>
        <w:jc w:val="center"/>
        <w:tblCellMar>
          <w:left w:w="70" w:type="dxa"/>
          <w:right w:w="70" w:type="dxa"/>
        </w:tblCellMar>
        <w:tblLook w:val="04A0" w:firstRow="1" w:lastRow="0" w:firstColumn="1" w:lastColumn="0" w:noHBand="0" w:noVBand="1"/>
      </w:tblPr>
      <w:tblGrid>
        <w:gridCol w:w="2940"/>
        <w:gridCol w:w="3460"/>
      </w:tblGrid>
      <w:tr w:rsidR="00EE0B81" w:rsidRPr="00EE0B81" w14:paraId="6B27CADC" w14:textId="77777777" w:rsidTr="00EE0B81">
        <w:trPr>
          <w:trHeight w:val="290"/>
          <w:jc w:val="center"/>
        </w:trPr>
        <w:tc>
          <w:tcPr>
            <w:tcW w:w="2940" w:type="dxa"/>
            <w:tcBorders>
              <w:top w:val="single" w:sz="4" w:space="0" w:color="auto"/>
              <w:left w:val="single" w:sz="4" w:space="0" w:color="auto"/>
              <w:bottom w:val="single" w:sz="4" w:space="0" w:color="auto"/>
              <w:right w:val="single" w:sz="4" w:space="0" w:color="auto"/>
            </w:tcBorders>
            <w:shd w:val="clear" w:color="000000" w:fill="F8CBAD"/>
            <w:noWrap/>
            <w:vAlign w:val="bottom"/>
            <w:hideMark/>
          </w:tcPr>
          <w:p w14:paraId="74E8E784" w14:textId="77777777" w:rsidR="00EE0B81" w:rsidRPr="00EE0B81" w:rsidRDefault="00EE0B81" w:rsidP="00EE0B81">
            <w:pPr>
              <w:widowControl/>
              <w:suppressAutoHyphens w:val="0"/>
              <w:autoSpaceDN/>
              <w:jc w:val="center"/>
              <w:textAlignment w:val="auto"/>
              <w:rPr>
                <w:rFonts w:ascii="Calibri" w:eastAsia="Times New Roman" w:hAnsi="Calibri" w:cs="Calibri"/>
                <w:b/>
                <w:bCs/>
                <w:color w:val="000000"/>
                <w:kern w:val="0"/>
                <w:sz w:val="22"/>
                <w:szCs w:val="22"/>
                <w:lang w:eastAsia="pt-BR" w:bidi="ar-SA"/>
              </w:rPr>
            </w:pPr>
            <w:r w:rsidRPr="00EE0B81">
              <w:rPr>
                <w:rFonts w:ascii="Calibri" w:eastAsia="Times New Roman" w:hAnsi="Calibri" w:cs="Calibri"/>
                <w:b/>
                <w:bCs/>
                <w:color w:val="000000"/>
                <w:kern w:val="0"/>
                <w:sz w:val="22"/>
                <w:szCs w:val="22"/>
                <w:lang w:eastAsia="pt-BR" w:bidi="ar-SA"/>
              </w:rPr>
              <w:t>Núcleo de Projetos</w:t>
            </w:r>
          </w:p>
        </w:tc>
        <w:tc>
          <w:tcPr>
            <w:tcW w:w="3460" w:type="dxa"/>
            <w:tcBorders>
              <w:top w:val="single" w:sz="4" w:space="0" w:color="auto"/>
              <w:left w:val="nil"/>
              <w:bottom w:val="single" w:sz="4" w:space="0" w:color="auto"/>
              <w:right w:val="single" w:sz="4" w:space="0" w:color="auto"/>
            </w:tcBorders>
            <w:shd w:val="clear" w:color="000000" w:fill="F8CBAD"/>
            <w:noWrap/>
            <w:vAlign w:val="bottom"/>
            <w:hideMark/>
          </w:tcPr>
          <w:p w14:paraId="2606BA5A" w14:textId="77777777" w:rsidR="00EE0B81" w:rsidRPr="00EE0B81" w:rsidRDefault="00EE0B81" w:rsidP="00EE0B81">
            <w:pPr>
              <w:widowControl/>
              <w:suppressAutoHyphens w:val="0"/>
              <w:autoSpaceDN/>
              <w:jc w:val="center"/>
              <w:textAlignment w:val="auto"/>
              <w:rPr>
                <w:rFonts w:ascii="Calibri" w:eastAsia="Times New Roman" w:hAnsi="Calibri" w:cs="Calibri"/>
                <w:b/>
                <w:bCs/>
                <w:color w:val="000000"/>
                <w:kern w:val="0"/>
                <w:sz w:val="22"/>
                <w:szCs w:val="22"/>
                <w:lang w:eastAsia="pt-BR" w:bidi="ar-SA"/>
              </w:rPr>
            </w:pPr>
            <w:r w:rsidRPr="00EE0B81">
              <w:rPr>
                <w:rFonts w:ascii="Calibri" w:eastAsia="Times New Roman" w:hAnsi="Calibri" w:cs="Calibri"/>
                <w:b/>
                <w:bCs/>
                <w:color w:val="000000"/>
                <w:kern w:val="0"/>
                <w:sz w:val="22"/>
                <w:szCs w:val="22"/>
                <w:lang w:eastAsia="pt-BR" w:bidi="ar-SA"/>
              </w:rPr>
              <w:t>Quantidade de projetos em paralelo</w:t>
            </w:r>
          </w:p>
        </w:tc>
      </w:tr>
      <w:tr w:rsidR="00EE0B81" w:rsidRPr="00EE0B81" w14:paraId="16847DCD" w14:textId="77777777" w:rsidTr="00EE0B81">
        <w:trPr>
          <w:trHeight w:val="290"/>
          <w:jc w:val="center"/>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14:paraId="709E54A7" w14:textId="77777777" w:rsidR="00EE0B81" w:rsidRPr="00EE0B81" w:rsidRDefault="00EE0B81" w:rsidP="00EE0B81">
            <w:pPr>
              <w:widowControl/>
              <w:suppressAutoHyphens w:val="0"/>
              <w:autoSpaceDN/>
              <w:jc w:val="center"/>
              <w:textAlignment w:val="auto"/>
              <w:rPr>
                <w:rFonts w:ascii="Calibri" w:eastAsia="Times New Roman" w:hAnsi="Calibri" w:cs="Calibri"/>
                <w:color w:val="000000"/>
                <w:kern w:val="0"/>
                <w:sz w:val="22"/>
                <w:szCs w:val="22"/>
                <w:lang w:eastAsia="pt-BR" w:bidi="ar-SA"/>
              </w:rPr>
            </w:pPr>
            <w:r w:rsidRPr="00EE0B81">
              <w:rPr>
                <w:rFonts w:ascii="Calibri" w:eastAsia="Times New Roman" w:hAnsi="Calibri" w:cs="Calibri"/>
                <w:color w:val="000000"/>
                <w:kern w:val="0"/>
                <w:sz w:val="22"/>
                <w:szCs w:val="22"/>
                <w:lang w:eastAsia="pt-BR" w:bidi="ar-SA"/>
              </w:rPr>
              <w:t>Central de Serviços</w:t>
            </w:r>
          </w:p>
        </w:tc>
        <w:tc>
          <w:tcPr>
            <w:tcW w:w="3460" w:type="dxa"/>
            <w:tcBorders>
              <w:top w:val="nil"/>
              <w:left w:val="nil"/>
              <w:bottom w:val="single" w:sz="4" w:space="0" w:color="auto"/>
              <w:right w:val="single" w:sz="4" w:space="0" w:color="auto"/>
            </w:tcBorders>
            <w:shd w:val="clear" w:color="auto" w:fill="auto"/>
            <w:noWrap/>
            <w:vAlign w:val="bottom"/>
            <w:hideMark/>
          </w:tcPr>
          <w:p w14:paraId="052278E4" w14:textId="77777777" w:rsidR="00EE0B81" w:rsidRPr="00EE0B81" w:rsidRDefault="00EE0B81" w:rsidP="00EE0B81">
            <w:pPr>
              <w:widowControl/>
              <w:suppressAutoHyphens w:val="0"/>
              <w:autoSpaceDN/>
              <w:jc w:val="center"/>
              <w:textAlignment w:val="auto"/>
              <w:rPr>
                <w:rFonts w:ascii="Calibri" w:eastAsia="Times New Roman" w:hAnsi="Calibri" w:cs="Calibri"/>
                <w:color w:val="000000"/>
                <w:kern w:val="0"/>
                <w:sz w:val="22"/>
                <w:szCs w:val="22"/>
                <w:lang w:eastAsia="pt-BR" w:bidi="ar-SA"/>
              </w:rPr>
            </w:pPr>
            <w:r w:rsidRPr="00EE0B81">
              <w:rPr>
                <w:rFonts w:ascii="Calibri" w:eastAsia="Times New Roman" w:hAnsi="Calibri" w:cs="Calibri"/>
                <w:color w:val="000000"/>
                <w:kern w:val="0"/>
                <w:sz w:val="22"/>
                <w:szCs w:val="22"/>
                <w:lang w:eastAsia="pt-BR" w:bidi="ar-SA"/>
              </w:rPr>
              <w:t>2</w:t>
            </w:r>
          </w:p>
        </w:tc>
      </w:tr>
      <w:tr w:rsidR="00EE0B81" w:rsidRPr="00EE0B81" w14:paraId="3749CF7A" w14:textId="77777777" w:rsidTr="00370A91">
        <w:trPr>
          <w:trHeight w:val="290"/>
          <w:jc w:val="center"/>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14:paraId="73DAD313" w14:textId="066C29B0" w:rsidR="00EE0B81" w:rsidRPr="00EE0B81" w:rsidRDefault="00EE0B81" w:rsidP="00EE0B81">
            <w:pPr>
              <w:widowControl/>
              <w:suppressAutoHyphens w:val="0"/>
              <w:autoSpaceDN/>
              <w:jc w:val="center"/>
              <w:textAlignment w:val="auto"/>
              <w:rPr>
                <w:rFonts w:ascii="Calibri" w:eastAsia="Times New Roman" w:hAnsi="Calibri" w:cs="Calibri"/>
                <w:color w:val="000000"/>
                <w:kern w:val="0"/>
                <w:sz w:val="22"/>
                <w:szCs w:val="22"/>
                <w:lang w:eastAsia="pt-BR" w:bidi="ar-SA"/>
              </w:rPr>
            </w:pPr>
            <w:r w:rsidRPr="00EE0B81">
              <w:rPr>
                <w:rFonts w:ascii="Calibri" w:eastAsia="Times New Roman" w:hAnsi="Calibri" w:cs="Calibri"/>
                <w:color w:val="000000"/>
                <w:kern w:val="0"/>
                <w:sz w:val="22"/>
                <w:szCs w:val="22"/>
                <w:lang w:eastAsia="pt-BR" w:bidi="ar-SA"/>
              </w:rPr>
              <w:t>Suporte Computacional</w:t>
            </w:r>
            <w:r w:rsidR="00370A91">
              <w:rPr>
                <w:rFonts w:ascii="Calibri" w:eastAsia="Times New Roman" w:hAnsi="Calibri" w:cs="Calibri"/>
                <w:color w:val="000000"/>
                <w:kern w:val="0"/>
                <w:sz w:val="22"/>
                <w:szCs w:val="22"/>
                <w:lang w:eastAsia="pt-BR" w:bidi="ar-SA"/>
              </w:rPr>
              <w:t xml:space="preserve"> (exceto banco de dados/BI)</w:t>
            </w:r>
          </w:p>
        </w:tc>
        <w:tc>
          <w:tcPr>
            <w:tcW w:w="3460" w:type="dxa"/>
            <w:tcBorders>
              <w:top w:val="nil"/>
              <w:left w:val="nil"/>
              <w:bottom w:val="single" w:sz="4" w:space="0" w:color="auto"/>
              <w:right w:val="single" w:sz="4" w:space="0" w:color="auto"/>
            </w:tcBorders>
            <w:shd w:val="clear" w:color="auto" w:fill="auto"/>
            <w:noWrap/>
            <w:vAlign w:val="center"/>
            <w:hideMark/>
          </w:tcPr>
          <w:p w14:paraId="2CE0632F" w14:textId="3E918BDD" w:rsidR="00EE0B81" w:rsidRPr="00EE0B81" w:rsidRDefault="00370A91" w:rsidP="00EE0B81">
            <w:pPr>
              <w:widowControl/>
              <w:suppressAutoHyphens w:val="0"/>
              <w:autoSpaceDN/>
              <w:jc w:val="center"/>
              <w:textAlignment w:val="auto"/>
              <w:rPr>
                <w:rFonts w:ascii="Calibri" w:eastAsia="Times New Roman" w:hAnsi="Calibri" w:cs="Calibri"/>
                <w:color w:val="000000"/>
                <w:kern w:val="0"/>
                <w:sz w:val="22"/>
                <w:szCs w:val="22"/>
                <w:lang w:eastAsia="pt-BR" w:bidi="ar-SA"/>
              </w:rPr>
            </w:pPr>
            <w:r>
              <w:rPr>
                <w:rFonts w:ascii="Calibri" w:eastAsia="Times New Roman" w:hAnsi="Calibri" w:cs="Calibri"/>
                <w:color w:val="000000"/>
                <w:kern w:val="0"/>
                <w:sz w:val="22"/>
                <w:szCs w:val="22"/>
                <w:lang w:eastAsia="pt-BR" w:bidi="ar-SA"/>
              </w:rPr>
              <w:t>4</w:t>
            </w:r>
          </w:p>
        </w:tc>
      </w:tr>
      <w:tr w:rsidR="00EE0B81" w:rsidRPr="00EE0B81" w14:paraId="34CF5583" w14:textId="77777777" w:rsidTr="00EE0B81">
        <w:trPr>
          <w:trHeight w:val="290"/>
          <w:jc w:val="center"/>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14:paraId="25A94726" w14:textId="77777777" w:rsidR="00EE0B81" w:rsidRPr="00EE0B81" w:rsidRDefault="00EE0B81" w:rsidP="00EE0B81">
            <w:pPr>
              <w:widowControl/>
              <w:suppressAutoHyphens w:val="0"/>
              <w:autoSpaceDN/>
              <w:jc w:val="center"/>
              <w:textAlignment w:val="auto"/>
              <w:rPr>
                <w:rFonts w:ascii="Calibri" w:eastAsia="Times New Roman" w:hAnsi="Calibri" w:cs="Calibri"/>
                <w:color w:val="000000"/>
                <w:kern w:val="0"/>
                <w:sz w:val="22"/>
                <w:szCs w:val="22"/>
                <w:lang w:eastAsia="pt-BR" w:bidi="ar-SA"/>
              </w:rPr>
            </w:pPr>
            <w:r w:rsidRPr="00EE0B81">
              <w:rPr>
                <w:rFonts w:ascii="Calibri" w:eastAsia="Times New Roman" w:hAnsi="Calibri" w:cs="Calibri"/>
                <w:color w:val="000000"/>
                <w:kern w:val="0"/>
                <w:sz w:val="22"/>
                <w:szCs w:val="22"/>
                <w:lang w:eastAsia="pt-BR" w:bidi="ar-SA"/>
              </w:rPr>
              <w:t>Bancos de Dados/BI</w:t>
            </w:r>
          </w:p>
        </w:tc>
        <w:tc>
          <w:tcPr>
            <w:tcW w:w="3460" w:type="dxa"/>
            <w:tcBorders>
              <w:top w:val="nil"/>
              <w:left w:val="nil"/>
              <w:bottom w:val="single" w:sz="4" w:space="0" w:color="auto"/>
              <w:right w:val="single" w:sz="4" w:space="0" w:color="auto"/>
            </w:tcBorders>
            <w:shd w:val="clear" w:color="auto" w:fill="auto"/>
            <w:noWrap/>
            <w:vAlign w:val="bottom"/>
            <w:hideMark/>
          </w:tcPr>
          <w:p w14:paraId="6A1B4FC0" w14:textId="77777777" w:rsidR="00EE0B81" w:rsidRPr="00EE0B81" w:rsidRDefault="00EE0B81" w:rsidP="00EE0B81">
            <w:pPr>
              <w:widowControl/>
              <w:suppressAutoHyphens w:val="0"/>
              <w:autoSpaceDN/>
              <w:jc w:val="center"/>
              <w:textAlignment w:val="auto"/>
              <w:rPr>
                <w:rFonts w:ascii="Calibri" w:eastAsia="Times New Roman" w:hAnsi="Calibri" w:cs="Calibri"/>
                <w:color w:val="000000"/>
                <w:kern w:val="0"/>
                <w:sz w:val="22"/>
                <w:szCs w:val="22"/>
                <w:lang w:eastAsia="pt-BR" w:bidi="ar-SA"/>
              </w:rPr>
            </w:pPr>
            <w:r w:rsidRPr="00EE0B81">
              <w:rPr>
                <w:rFonts w:ascii="Calibri" w:eastAsia="Times New Roman" w:hAnsi="Calibri" w:cs="Calibri"/>
                <w:color w:val="000000"/>
                <w:kern w:val="0"/>
                <w:sz w:val="22"/>
                <w:szCs w:val="22"/>
                <w:lang w:eastAsia="pt-BR" w:bidi="ar-SA"/>
              </w:rPr>
              <w:t>2</w:t>
            </w:r>
          </w:p>
        </w:tc>
      </w:tr>
      <w:tr w:rsidR="00EE0B81" w:rsidRPr="00EE0B81" w14:paraId="7DD50874" w14:textId="77777777" w:rsidTr="00EE0B81">
        <w:trPr>
          <w:trHeight w:val="290"/>
          <w:jc w:val="center"/>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14:paraId="1110577D" w14:textId="77777777" w:rsidR="00EE0B81" w:rsidRPr="00EE0B81" w:rsidRDefault="00EE0B81" w:rsidP="00EE0B81">
            <w:pPr>
              <w:widowControl/>
              <w:suppressAutoHyphens w:val="0"/>
              <w:autoSpaceDN/>
              <w:jc w:val="center"/>
              <w:textAlignment w:val="auto"/>
              <w:rPr>
                <w:rFonts w:ascii="Calibri" w:eastAsia="Times New Roman" w:hAnsi="Calibri" w:cs="Calibri"/>
                <w:color w:val="000000"/>
                <w:kern w:val="0"/>
                <w:sz w:val="22"/>
                <w:szCs w:val="22"/>
                <w:lang w:eastAsia="pt-BR" w:bidi="ar-SA"/>
              </w:rPr>
            </w:pPr>
            <w:r w:rsidRPr="00EE0B81">
              <w:rPr>
                <w:rFonts w:ascii="Calibri" w:eastAsia="Times New Roman" w:hAnsi="Calibri" w:cs="Calibri"/>
                <w:color w:val="000000"/>
                <w:kern w:val="0"/>
                <w:sz w:val="22"/>
                <w:szCs w:val="22"/>
                <w:lang w:eastAsia="pt-BR" w:bidi="ar-SA"/>
              </w:rPr>
              <w:t>Segurança da Informação</w:t>
            </w:r>
          </w:p>
        </w:tc>
        <w:tc>
          <w:tcPr>
            <w:tcW w:w="3460" w:type="dxa"/>
            <w:tcBorders>
              <w:top w:val="nil"/>
              <w:left w:val="nil"/>
              <w:bottom w:val="single" w:sz="4" w:space="0" w:color="auto"/>
              <w:right w:val="single" w:sz="4" w:space="0" w:color="auto"/>
            </w:tcBorders>
            <w:shd w:val="clear" w:color="auto" w:fill="auto"/>
            <w:noWrap/>
            <w:vAlign w:val="bottom"/>
            <w:hideMark/>
          </w:tcPr>
          <w:p w14:paraId="3AF9022B" w14:textId="77777777" w:rsidR="00EE0B81" w:rsidRPr="00EE0B81" w:rsidRDefault="00EE0B81" w:rsidP="00EE0B81">
            <w:pPr>
              <w:widowControl/>
              <w:suppressAutoHyphens w:val="0"/>
              <w:autoSpaceDN/>
              <w:jc w:val="center"/>
              <w:textAlignment w:val="auto"/>
              <w:rPr>
                <w:rFonts w:ascii="Calibri" w:eastAsia="Times New Roman" w:hAnsi="Calibri" w:cs="Calibri"/>
                <w:color w:val="000000"/>
                <w:kern w:val="0"/>
                <w:sz w:val="22"/>
                <w:szCs w:val="22"/>
                <w:lang w:eastAsia="pt-BR" w:bidi="ar-SA"/>
              </w:rPr>
            </w:pPr>
            <w:r w:rsidRPr="00EE0B81">
              <w:rPr>
                <w:rFonts w:ascii="Calibri" w:eastAsia="Times New Roman" w:hAnsi="Calibri" w:cs="Calibri"/>
                <w:color w:val="000000"/>
                <w:kern w:val="0"/>
                <w:sz w:val="22"/>
                <w:szCs w:val="22"/>
                <w:lang w:eastAsia="pt-BR" w:bidi="ar-SA"/>
              </w:rPr>
              <w:t>2</w:t>
            </w:r>
          </w:p>
        </w:tc>
      </w:tr>
      <w:tr w:rsidR="00EE0B81" w:rsidRPr="00EE0B81" w14:paraId="43CECED5" w14:textId="77777777" w:rsidTr="00EE0B81">
        <w:trPr>
          <w:trHeight w:val="290"/>
          <w:jc w:val="center"/>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14:paraId="70B24C5D" w14:textId="77777777" w:rsidR="00EE0B81" w:rsidRPr="00EE0B81" w:rsidRDefault="00EE0B81" w:rsidP="00EE0B81">
            <w:pPr>
              <w:widowControl/>
              <w:suppressAutoHyphens w:val="0"/>
              <w:autoSpaceDN/>
              <w:jc w:val="center"/>
              <w:textAlignment w:val="auto"/>
              <w:rPr>
                <w:rFonts w:ascii="Calibri" w:eastAsia="Times New Roman" w:hAnsi="Calibri" w:cs="Calibri"/>
                <w:color w:val="000000"/>
                <w:kern w:val="0"/>
                <w:sz w:val="22"/>
                <w:szCs w:val="22"/>
                <w:lang w:eastAsia="pt-BR" w:bidi="ar-SA"/>
              </w:rPr>
            </w:pPr>
            <w:r w:rsidRPr="00EE0B81">
              <w:rPr>
                <w:rFonts w:ascii="Calibri" w:eastAsia="Times New Roman" w:hAnsi="Calibri" w:cs="Calibri"/>
                <w:color w:val="000000"/>
                <w:kern w:val="0"/>
                <w:sz w:val="22"/>
                <w:szCs w:val="22"/>
                <w:lang w:eastAsia="pt-BR" w:bidi="ar-SA"/>
              </w:rPr>
              <w:t>Governança</w:t>
            </w:r>
          </w:p>
        </w:tc>
        <w:tc>
          <w:tcPr>
            <w:tcW w:w="3460" w:type="dxa"/>
            <w:tcBorders>
              <w:top w:val="nil"/>
              <w:left w:val="nil"/>
              <w:bottom w:val="single" w:sz="4" w:space="0" w:color="auto"/>
              <w:right w:val="single" w:sz="4" w:space="0" w:color="auto"/>
            </w:tcBorders>
            <w:shd w:val="clear" w:color="auto" w:fill="auto"/>
            <w:noWrap/>
            <w:vAlign w:val="bottom"/>
            <w:hideMark/>
          </w:tcPr>
          <w:p w14:paraId="0328804D" w14:textId="77777777" w:rsidR="00EE0B81" w:rsidRPr="00EE0B81" w:rsidRDefault="00EE0B81" w:rsidP="00EE0B81">
            <w:pPr>
              <w:widowControl/>
              <w:suppressAutoHyphens w:val="0"/>
              <w:autoSpaceDN/>
              <w:jc w:val="center"/>
              <w:textAlignment w:val="auto"/>
              <w:rPr>
                <w:rFonts w:ascii="Calibri" w:eastAsia="Times New Roman" w:hAnsi="Calibri" w:cs="Calibri"/>
                <w:color w:val="000000"/>
                <w:kern w:val="0"/>
                <w:sz w:val="22"/>
                <w:szCs w:val="22"/>
                <w:lang w:eastAsia="pt-BR" w:bidi="ar-SA"/>
              </w:rPr>
            </w:pPr>
            <w:r w:rsidRPr="00EE0B81">
              <w:rPr>
                <w:rFonts w:ascii="Calibri" w:eastAsia="Times New Roman" w:hAnsi="Calibri" w:cs="Calibri"/>
                <w:color w:val="000000"/>
                <w:kern w:val="0"/>
                <w:sz w:val="22"/>
                <w:szCs w:val="22"/>
                <w:lang w:eastAsia="pt-BR" w:bidi="ar-SA"/>
              </w:rPr>
              <w:t>2</w:t>
            </w:r>
          </w:p>
        </w:tc>
      </w:tr>
      <w:tr w:rsidR="00EE0B81" w:rsidRPr="00EE0B81" w14:paraId="379CEE30" w14:textId="77777777" w:rsidTr="00EE0B81">
        <w:trPr>
          <w:trHeight w:val="290"/>
          <w:jc w:val="center"/>
        </w:trPr>
        <w:tc>
          <w:tcPr>
            <w:tcW w:w="2940" w:type="dxa"/>
            <w:tcBorders>
              <w:top w:val="nil"/>
              <w:left w:val="single" w:sz="4" w:space="0" w:color="auto"/>
              <w:bottom w:val="single" w:sz="4" w:space="0" w:color="auto"/>
              <w:right w:val="single" w:sz="4" w:space="0" w:color="auto"/>
            </w:tcBorders>
            <w:shd w:val="clear" w:color="000000" w:fill="F8CBAD"/>
            <w:noWrap/>
            <w:vAlign w:val="bottom"/>
            <w:hideMark/>
          </w:tcPr>
          <w:p w14:paraId="6FE19872" w14:textId="77777777" w:rsidR="00EE0B81" w:rsidRPr="00EE0B81" w:rsidRDefault="00EE0B81" w:rsidP="00EE0B81">
            <w:pPr>
              <w:widowControl/>
              <w:suppressAutoHyphens w:val="0"/>
              <w:autoSpaceDN/>
              <w:jc w:val="center"/>
              <w:textAlignment w:val="auto"/>
              <w:rPr>
                <w:rFonts w:ascii="Calibri" w:eastAsia="Times New Roman" w:hAnsi="Calibri" w:cs="Calibri"/>
                <w:b/>
                <w:bCs/>
                <w:color w:val="000000"/>
                <w:kern w:val="0"/>
                <w:sz w:val="22"/>
                <w:szCs w:val="22"/>
                <w:lang w:eastAsia="pt-BR" w:bidi="ar-SA"/>
              </w:rPr>
            </w:pPr>
            <w:r w:rsidRPr="00EE0B81">
              <w:rPr>
                <w:rFonts w:ascii="Calibri" w:eastAsia="Times New Roman" w:hAnsi="Calibri" w:cs="Calibri"/>
                <w:b/>
                <w:bCs/>
                <w:color w:val="000000"/>
                <w:kern w:val="0"/>
                <w:sz w:val="22"/>
                <w:szCs w:val="22"/>
                <w:lang w:eastAsia="pt-BR" w:bidi="ar-SA"/>
              </w:rPr>
              <w:t xml:space="preserve">Total </w:t>
            </w:r>
          </w:p>
        </w:tc>
        <w:tc>
          <w:tcPr>
            <w:tcW w:w="3460" w:type="dxa"/>
            <w:tcBorders>
              <w:top w:val="nil"/>
              <w:left w:val="nil"/>
              <w:bottom w:val="single" w:sz="4" w:space="0" w:color="auto"/>
              <w:right w:val="single" w:sz="4" w:space="0" w:color="auto"/>
            </w:tcBorders>
            <w:shd w:val="clear" w:color="000000" w:fill="F8CBAD"/>
            <w:noWrap/>
            <w:vAlign w:val="bottom"/>
            <w:hideMark/>
          </w:tcPr>
          <w:p w14:paraId="3CA240CE" w14:textId="184003DE" w:rsidR="00EE0B81" w:rsidRPr="00EE0B81" w:rsidRDefault="00370A91" w:rsidP="00EE0B81">
            <w:pPr>
              <w:widowControl/>
              <w:suppressAutoHyphens w:val="0"/>
              <w:autoSpaceDN/>
              <w:jc w:val="center"/>
              <w:textAlignment w:val="auto"/>
              <w:rPr>
                <w:rFonts w:ascii="Calibri" w:eastAsia="Times New Roman" w:hAnsi="Calibri" w:cs="Calibri"/>
                <w:b/>
                <w:bCs/>
                <w:color w:val="000000"/>
                <w:kern w:val="0"/>
                <w:sz w:val="22"/>
                <w:szCs w:val="22"/>
                <w:lang w:eastAsia="pt-BR" w:bidi="ar-SA"/>
              </w:rPr>
            </w:pPr>
            <w:r>
              <w:rPr>
                <w:rFonts w:ascii="Calibri" w:eastAsia="Times New Roman" w:hAnsi="Calibri" w:cs="Calibri"/>
                <w:b/>
                <w:bCs/>
                <w:color w:val="000000"/>
                <w:kern w:val="0"/>
                <w:sz w:val="22"/>
                <w:szCs w:val="22"/>
                <w:lang w:eastAsia="pt-BR" w:bidi="ar-SA"/>
              </w:rPr>
              <w:t>12</w:t>
            </w:r>
          </w:p>
        </w:tc>
      </w:tr>
    </w:tbl>
    <w:p w14:paraId="04A32910" w14:textId="77777777" w:rsidR="0019505B" w:rsidRDefault="0019505B" w:rsidP="00EE0B81">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684775C0" w14:textId="4D07662A" w:rsidR="006A12C6" w:rsidRDefault="006A12C6" w:rsidP="006A12C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Projeto cuja execução tenha sido concluída, cancelada ou pausada por qualquer motivo abrirá espaço para execução de outro projeto.</w:t>
      </w:r>
    </w:p>
    <w:p w14:paraId="2FE72756" w14:textId="73AC0971" w:rsidR="006A12C6" w:rsidRDefault="006A12C6" w:rsidP="006A12C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Poderão ser executados projetos além da capacidade mínima especificada acima, desde que seja do interesse da Susep e que seja de acordo com a contratada, sem comprometimento dos NMSE para os serviços de rotina.</w:t>
      </w:r>
    </w:p>
    <w:p w14:paraId="29F33C7F" w14:textId="048871F2" w:rsidR="006A12C6" w:rsidRDefault="006A12C6" w:rsidP="006A12C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lastRenderedPageBreak/>
        <w:t>A contratada deverá demonstrar, mensalmente, os projetos em execução e os membros de sua equipe nesses alocados.</w:t>
      </w:r>
    </w:p>
    <w:p w14:paraId="67A039DC" w14:textId="621539F9" w:rsidR="00411872" w:rsidRDefault="00411872" w:rsidP="006A12C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Todos os projetos deverão ser planejados, gerenciados e executados seguindo as boas práticas de gerenciamento de projetos previstos em frameworks como </w:t>
      </w:r>
      <w:proofErr w:type="spellStart"/>
      <w:r>
        <w:rPr>
          <w:rFonts w:asciiTheme="minorHAnsi" w:hAnsiTheme="minorHAnsi" w:cstheme="minorBidi"/>
          <w:sz w:val="22"/>
          <w:szCs w:val="22"/>
        </w:rPr>
        <w:t>PMBoK</w:t>
      </w:r>
      <w:proofErr w:type="spellEnd"/>
      <w:r>
        <w:rPr>
          <w:rFonts w:asciiTheme="minorHAnsi" w:hAnsiTheme="minorHAnsi" w:cstheme="minorBidi"/>
          <w:sz w:val="22"/>
          <w:szCs w:val="22"/>
        </w:rPr>
        <w:t xml:space="preserve"> e </w:t>
      </w:r>
      <w:proofErr w:type="spellStart"/>
      <w:r>
        <w:rPr>
          <w:rFonts w:asciiTheme="minorHAnsi" w:hAnsiTheme="minorHAnsi" w:cstheme="minorBidi"/>
          <w:sz w:val="22"/>
          <w:szCs w:val="22"/>
        </w:rPr>
        <w:t>Scrum</w:t>
      </w:r>
      <w:proofErr w:type="spellEnd"/>
      <w:r>
        <w:rPr>
          <w:rFonts w:asciiTheme="minorHAnsi" w:hAnsiTheme="minorHAnsi" w:cstheme="minorBidi"/>
          <w:sz w:val="22"/>
          <w:szCs w:val="22"/>
        </w:rPr>
        <w:t>.</w:t>
      </w:r>
    </w:p>
    <w:p w14:paraId="3F7E386D" w14:textId="77777777" w:rsidR="006A12C6" w:rsidRDefault="006A12C6" w:rsidP="00EE0B81">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4151D843" w14:textId="77777777" w:rsidR="00C364C1" w:rsidRDefault="00C364C1" w:rsidP="005F068B">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289F3D08" w14:textId="2B615431" w:rsidR="00B92286" w:rsidRPr="00B92286" w:rsidRDefault="00B92286" w:rsidP="00874170">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5" w:name="_Ref119390872"/>
      <w:bookmarkStart w:id="6" w:name="_Ref121371883"/>
      <w:bookmarkStart w:id="7" w:name="_Ref117083446"/>
      <w:r w:rsidRPr="00B92286">
        <w:rPr>
          <w:rFonts w:asciiTheme="minorHAnsi" w:hAnsiTheme="minorHAnsi" w:cstheme="minorBidi"/>
          <w:b/>
          <w:szCs w:val="22"/>
        </w:rPr>
        <w:t>Governança e Gestão de Serviços de TIC</w:t>
      </w:r>
      <w:bookmarkEnd w:id="5"/>
      <w:r w:rsidR="0069275F">
        <w:rPr>
          <w:rFonts w:asciiTheme="minorHAnsi" w:hAnsiTheme="minorHAnsi" w:cstheme="minorBidi"/>
          <w:b/>
          <w:szCs w:val="22"/>
        </w:rPr>
        <w:t xml:space="preserve"> dos Núcleos Técnicos</w:t>
      </w:r>
      <w:bookmarkEnd w:id="6"/>
    </w:p>
    <w:p w14:paraId="544B73D8" w14:textId="07FAB8B2" w:rsidR="002D60F3" w:rsidRDefault="00EB39B7"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Em todos os núcleos </w:t>
      </w:r>
      <w:r w:rsidR="0070723A">
        <w:rPr>
          <w:rFonts w:asciiTheme="minorHAnsi" w:hAnsiTheme="minorHAnsi" w:cstheme="minorBidi"/>
          <w:sz w:val="22"/>
          <w:szCs w:val="22"/>
        </w:rPr>
        <w:t>técnicos</w:t>
      </w:r>
      <w:r>
        <w:rPr>
          <w:rFonts w:asciiTheme="minorHAnsi" w:hAnsiTheme="minorHAnsi" w:cstheme="minorBidi"/>
          <w:sz w:val="22"/>
          <w:szCs w:val="22"/>
        </w:rPr>
        <w:t>,</w:t>
      </w:r>
      <w:r w:rsidR="0070723A">
        <w:rPr>
          <w:rFonts w:asciiTheme="minorHAnsi" w:hAnsiTheme="minorHAnsi" w:cstheme="minorBidi"/>
          <w:sz w:val="22"/>
          <w:szCs w:val="22"/>
        </w:rPr>
        <w:t xml:space="preserve"> deverão </w:t>
      </w:r>
      <w:r>
        <w:rPr>
          <w:rFonts w:asciiTheme="minorHAnsi" w:hAnsiTheme="minorHAnsi" w:cstheme="minorBidi"/>
          <w:sz w:val="22"/>
          <w:szCs w:val="22"/>
        </w:rPr>
        <w:t>ser executadas</w:t>
      </w:r>
      <w:r w:rsidR="0070723A">
        <w:rPr>
          <w:rFonts w:asciiTheme="minorHAnsi" w:hAnsiTheme="minorHAnsi" w:cstheme="minorBidi"/>
          <w:sz w:val="22"/>
          <w:szCs w:val="22"/>
        </w:rPr>
        <w:t xml:space="preserve"> </w:t>
      </w:r>
      <w:r w:rsidR="0070723A" w:rsidRPr="00874170">
        <w:rPr>
          <w:rFonts w:asciiTheme="minorHAnsi" w:hAnsiTheme="minorHAnsi" w:cstheme="minorBidi"/>
          <w:b/>
          <w:sz w:val="22"/>
          <w:szCs w:val="22"/>
        </w:rPr>
        <w:t>atividades de governança e gestão</w:t>
      </w:r>
      <w:r w:rsidR="0070723A">
        <w:rPr>
          <w:rFonts w:asciiTheme="minorHAnsi" w:hAnsiTheme="minorHAnsi" w:cstheme="minorBidi"/>
          <w:sz w:val="22"/>
          <w:szCs w:val="22"/>
        </w:rPr>
        <w:t xml:space="preserve"> dos respectivos serviços, que incluem</w:t>
      </w:r>
      <w:bookmarkEnd w:id="7"/>
      <w:r w:rsidR="005B60CC">
        <w:rPr>
          <w:rFonts w:asciiTheme="minorHAnsi" w:hAnsiTheme="minorHAnsi" w:cstheme="minorBidi"/>
          <w:sz w:val="22"/>
          <w:szCs w:val="22"/>
        </w:rPr>
        <w:t xml:space="preserve"> as atividades enumeradas nesta seção.</w:t>
      </w:r>
    </w:p>
    <w:p w14:paraId="7BACB4D0" w14:textId="02EA9B7D" w:rsidR="0005622C" w:rsidRDefault="0005622C"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Planejar, implantar e melhorar a execução dos processos ITIL no ambiente de TIC da Susep.</w:t>
      </w:r>
    </w:p>
    <w:p w14:paraId="112175AB" w14:textId="16DE3FAE" w:rsidR="00CC252B" w:rsidRDefault="005B60CC"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Garantir </w:t>
      </w:r>
      <w:r w:rsidR="00EB39B7" w:rsidRPr="2908C922">
        <w:rPr>
          <w:rFonts w:asciiTheme="minorHAnsi" w:hAnsiTheme="minorHAnsi" w:cstheme="minorBidi"/>
          <w:sz w:val="22"/>
          <w:szCs w:val="22"/>
        </w:rPr>
        <w:t>o cumprimento dos processos ITIL na prestação dos serviços de TIC relacionados ao núcleo técnico, identificando reiteradamente pontos de melhoria dos processos existentes</w:t>
      </w:r>
      <w:r w:rsidR="3B4A1CEF" w:rsidRPr="2908C922">
        <w:rPr>
          <w:rFonts w:asciiTheme="minorHAnsi" w:hAnsiTheme="minorHAnsi" w:cstheme="minorBidi"/>
          <w:sz w:val="22"/>
          <w:szCs w:val="22"/>
        </w:rPr>
        <w:t>.</w:t>
      </w:r>
    </w:p>
    <w:p w14:paraId="7D5BAD19" w14:textId="377B9DB1" w:rsidR="0005622C" w:rsidRPr="00874170" w:rsidRDefault="0005622C"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szCs w:val="22"/>
        </w:rPr>
      </w:pPr>
      <w:r w:rsidRPr="00874170">
        <w:rPr>
          <w:rFonts w:asciiTheme="minorHAnsi" w:hAnsiTheme="minorHAnsi" w:cstheme="minorBidi"/>
          <w:b/>
          <w:sz w:val="22"/>
          <w:szCs w:val="22"/>
        </w:rPr>
        <w:t>Para cada processo ITIL:</w:t>
      </w:r>
    </w:p>
    <w:p w14:paraId="68531333" w14:textId="77777777" w:rsidR="00512491" w:rsidRDefault="00512491" w:rsidP="00512491">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Apoiar a elaboração de normativos internos para formalização dos processos ITIL;</w:t>
      </w:r>
    </w:p>
    <w:p w14:paraId="1C5D6792" w14:textId="39E1D2D0" w:rsidR="0005622C" w:rsidRDefault="0005622C" w:rsidP="0087417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Modelar, em BPMN, as atividades do processo, incluindo a descrição detalhada de atividades e papeis;</w:t>
      </w:r>
    </w:p>
    <w:p w14:paraId="70DEBBD6" w14:textId="65C5A6B7" w:rsidR="0005622C" w:rsidRDefault="0005622C" w:rsidP="0087417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Elaborar Manuais de Procedimentos para esclarecimento de atividades dos processos ITIL</w:t>
      </w:r>
      <w:r w:rsidR="00874170">
        <w:rPr>
          <w:rFonts w:asciiTheme="minorHAnsi" w:hAnsiTheme="minorHAnsi" w:cstheme="minorBidi"/>
          <w:sz w:val="22"/>
          <w:szCs w:val="22"/>
        </w:rPr>
        <w:t>, incorporando-os à Base de Conhecimento</w:t>
      </w:r>
      <w:r>
        <w:rPr>
          <w:rFonts w:asciiTheme="minorHAnsi" w:hAnsiTheme="minorHAnsi" w:cstheme="minorBidi"/>
          <w:sz w:val="22"/>
          <w:szCs w:val="22"/>
        </w:rPr>
        <w:t>;</w:t>
      </w:r>
    </w:p>
    <w:p w14:paraId="0AAFE473" w14:textId="77E0F758" w:rsidR="0005622C" w:rsidRDefault="0005622C" w:rsidP="0087417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Utilizar os recursos de automação da ferramenta ITSM para </w:t>
      </w:r>
      <w:r w:rsidR="00027862">
        <w:rPr>
          <w:rFonts w:asciiTheme="minorHAnsi" w:hAnsiTheme="minorHAnsi" w:cstheme="minorBidi"/>
          <w:sz w:val="22"/>
          <w:szCs w:val="22"/>
        </w:rPr>
        <w:t>implementar processos ITIL, sempre que possível;</w:t>
      </w:r>
    </w:p>
    <w:p w14:paraId="45167951" w14:textId="077811BC" w:rsidR="005D7B12" w:rsidRDefault="005D7B12" w:rsidP="0087417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Elaborar diagnóstico de aderência aos procedimentos previstos no processo ITIL, tanto pela equipe da contratada, quanto pela equipe da Susep;</w:t>
      </w:r>
    </w:p>
    <w:p w14:paraId="57F1CE6C" w14:textId="71D11F19" w:rsidR="00027862" w:rsidRDefault="00027862" w:rsidP="00874170">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Executar ciclos periódicos de </w:t>
      </w:r>
      <w:r w:rsidR="00874170">
        <w:rPr>
          <w:rFonts w:asciiTheme="minorHAnsi" w:hAnsiTheme="minorHAnsi" w:cstheme="minorBidi"/>
          <w:sz w:val="22"/>
          <w:szCs w:val="22"/>
        </w:rPr>
        <w:t xml:space="preserve">revisão e </w:t>
      </w:r>
      <w:r>
        <w:rPr>
          <w:rFonts w:asciiTheme="minorHAnsi" w:hAnsiTheme="minorHAnsi" w:cstheme="minorBidi"/>
          <w:sz w:val="22"/>
          <w:szCs w:val="22"/>
        </w:rPr>
        <w:t xml:space="preserve">melhoria contínua </w:t>
      </w:r>
      <w:r w:rsidR="00874170">
        <w:rPr>
          <w:rFonts w:asciiTheme="minorHAnsi" w:hAnsiTheme="minorHAnsi" w:cstheme="minorBidi"/>
          <w:sz w:val="22"/>
          <w:szCs w:val="22"/>
        </w:rPr>
        <w:t xml:space="preserve">dos processos </w:t>
      </w:r>
      <w:r>
        <w:rPr>
          <w:rFonts w:asciiTheme="minorHAnsi" w:hAnsiTheme="minorHAnsi" w:cstheme="minorBidi"/>
          <w:sz w:val="22"/>
          <w:szCs w:val="22"/>
        </w:rPr>
        <w:t xml:space="preserve">para </w:t>
      </w:r>
      <w:r w:rsidR="00874170">
        <w:rPr>
          <w:rFonts w:asciiTheme="minorHAnsi" w:hAnsiTheme="minorHAnsi" w:cstheme="minorBidi"/>
          <w:sz w:val="22"/>
          <w:szCs w:val="22"/>
        </w:rPr>
        <w:t>aumento gradual da maturidade</w:t>
      </w:r>
      <w:r>
        <w:rPr>
          <w:rFonts w:asciiTheme="minorHAnsi" w:hAnsiTheme="minorHAnsi" w:cstheme="minorBidi"/>
          <w:sz w:val="22"/>
          <w:szCs w:val="22"/>
        </w:rPr>
        <w:t xml:space="preserve"> do ambiente de TIC da Susep.</w:t>
      </w:r>
    </w:p>
    <w:p w14:paraId="244D1564" w14:textId="2854A1CB" w:rsidR="005D7B12" w:rsidRDefault="005D7B12"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As atividades de implantaç</w:t>
      </w:r>
      <w:r w:rsidR="00874170">
        <w:rPr>
          <w:rFonts w:asciiTheme="minorHAnsi" w:hAnsiTheme="minorHAnsi" w:cstheme="minorBidi"/>
          <w:sz w:val="22"/>
          <w:szCs w:val="22"/>
        </w:rPr>
        <w:t xml:space="preserve">ão </w:t>
      </w:r>
      <w:r>
        <w:rPr>
          <w:rFonts w:asciiTheme="minorHAnsi" w:hAnsiTheme="minorHAnsi" w:cstheme="minorBidi"/>
          <w:sz w:val="22"/>
          <w:szCs w:val="22"/>
        </w:rPr>
        <w:t>dos processos ITIL serão realizadas</w:t>
      </w:r>
      <w:r w:rsidR="00227520">
        <w:rPr>
          <w:rFonts w:asciiTheme="minorHAnsi" w:hAnsiTheme="minorHAnsi" w:cstheme="minorBidi"/>
          <w:sz w:val="22"/>
          <w:szCs w:val="22"/>
        </w:rPr>
        <w:t xml:space="preserve"> de acordo</w:t>
      </w:r>
      <w:r>
        <w:rPr>
          <w:rFonts w:asciiTheme="minorHAnsi" w:hAnsiTheme="minorHAnsi" w:cstheme="minorBidi"/>
          <w:sz w:val="22"/>
          <w:szCs w:val="22"/>
        </w:rPr>
        <w:t xml:space="preserve"> </w:t>
      </w:r>
      <w:r w:rsidR="00227520">
        <w:rPr>
          <w:rFonts w:asciiTheme="minorHAnsi" w:hAnsiTheme="minorHAnsi" w:cstheme="minorBidi"/>
          <w:sz w:val="22"/>
          <w:szCs w:val="22"/>
        </w:rPr>
        <w:t>com a</w:t>
      </w:r>
      <w:r>
        <w:rPr>
          <w:rFonts w:asciiTheme="minorHAnsi" w:hAnsiTheme="minorHAnsi" w:cstheme="minorBidi"/>
          <w:sz w:val="22"/>
          <w:szCs w:val="22"/>
        </w:rPr>
        <w:t xml:space="preserve"> sinalização da S</w:t>
      </w:r>
      <w:r w:rsidR="00227520">
        <w:rPr>
          <w:rFonts w:asciiTheme="minorHAnsi" w:hAnsiTheme="minorHAnsi" w:cstheme="minorBidi"/>
          <w:sz w:val="22"/>
          <w:szCs w:val="22"/>
        </w:rPr>
        <w:t>usep.</w:t>
      </w:r>
    </w:p>
    <w:p w14:paraId="5022CA2F" w14:textId="07C43D69" w:rsidR="00EB39B7" w:rsidRDefault="00EB39B7"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2908C922">
        <w:rPr>
          <w:rFonts w:asciiTheme="minorHAnsi" w:hAnsiTheme="minorHAnsi" w:cstheme="minorBidi"/>
          <w:sz w:val="22"/>
          <w:szCs w:val="22"/>
        </w:rPr>
        <w:t>Manter, juntamente com a Susep, o catálogo de serviços de TIC d</w:t>
      </w:r>
      <w:r w:rsidR="14D644B3" w:rsidRPr="2908C922">
        <w:rPr>
          <w:rFonts w:asciiTheme="minorHAnsi" w:hAnsiTheme="minorHAnsi" w:cstheme="minorBidi"/>
          <w:sz w:val="22"/>
          <w:szCs w:val="22"/>
        </w:rPr>
        <w:t>e cada</w:t>
      </w:r>
      <w:r w:rsidRPr="2908C922">
        <w:rPr>
          <w:rFonts w:asciiTheme="minorHAnsi" w:hAnsiTheme="minorHAnsi" w:cstheme="minorBidi"/>
          <w:sz w:val="22"/>
          <w:szCs w:val="22"/>
        </w:rPr>
        <w:t xml:space="preserve"> núcleo técnico;</w:t>
      </w:r>
    </w:p>
    <w:p w14:paraId="662393A8" w14:textId="7380ADF3" w:rsidR="0070723A" w:rsidRDefault="0070723A"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2908C922">
        <w:rPr>
          <w:rFonts w:asciiTheme="minorHAnsi" w:hAnsiTheme="minorHAnsi" w:cstheme="minorBidi"/>
          <w:sz w:val="22"/>
          <w:szCs w:val="22"/>
        </w:rPr>
        <w:t>Documentar os procedimentos, técnicas e práticas do núcleo técnico em sua base de conhecimento</w:t>
      </w:r>
      <w:r w:rsidR="00695799" w:rsidRPr="2908C922">
        <w:rPr>
          <w:rFonts w:asciiTheme="minorHAnsi" w:hAnsiTheme="minorHAnsi" w:cstheme="minorBidi"/>
          <w:sz w:val="22"/>
          <w:szCs w:val="22"/>
        </w:rPr>
        <w:t xml:space="preserve"> em observação </w:t>
      </w:r>
      <w:r w:rsidR="00695799" w:rsidRPr="001845F4">
        <w:rPr>
          <w:rFonts w:asciiTheme="minorHAnsi" w:hAnsiTheme="minorHAnsi" w:cstheme="minorBidi"/>
          <w:sz w:val="22"/>
          <w:szCs w:val="22"/>
        </w:rPr>
        <w:t>ao item</w:t>
      </w:r>
      <w:r w:rsidR="00695799" w:rsidRPr="2908C922">
        <w:rPr>
          <w:rFonts w:asciiTheme="minorHAnsi" w:hAnsiTheme="minorHAnsi" w:cstheme="minorBidi"/>
          <w:sz w:val="22"/>
          <w:szCs w:val="22"/>
        </w:rPr>
        <w:t xml:space="preserve"> </w:t>
      </w:r>
      <w:r w:rsidR="00695799" w:rsidRPr="2908C922">
        <w:rPr>
          <w:rFonts w:asciiTheme="minorHAnsi" w:hAnsiTheme="minorHAnsi" w:cstheme="minorBidi"/>
          <w:sz w:val="22"/>
          <w:szCs w:val="22"/>
        </w:rPr>
        <w:fldChar w:fldCharType="begin"/>
      </w:r>
      <w:r w:rsidR="00695799" w:rsidRPr="2908C922">
        <w:rPr>
          <w:rFonts w:asciiTheme="minorHAnsi" w:hAnsiTheme="minorHAnsi" w:cstheme="minorBidi"/>
          <w:sz w:val="22"/>
          <w:szCs w:val="22"/>
        </w:rPr>
        <w:instrText xml:space="preserve"> REF _Ref117084970 \r \h </w:instrText>
      </w:r>
      <w:r w:rsidR="00874170">
        <w:rPr>
          <w:rFonts w:asciiTheme="minorHAnsi" w:hAnsiTheme="minorHAnsi" w:cstheme="minorBidi"/>
          <w:sz w:val="22"/>
          <w:szCs w:val="22"/>
        </w:rPr>
        <w:instrText xml:space="preserve"> \* MERGEFORMAT </w:instrText>
      </w:r>
      <w:r w:rsidR="00695799" w:rsidRPr="2908C922">
        <w:rPr>
          <w:rFonts w:asciiTheme="minorHAnsi" w:hAnsiTheme="minorHAnsi" w:cstheme="minorBidi"/>
          <w:sz w:val="22"/>
          <w:szCs w:val="22"/>
        </w:rPr>
      </w:r>
      <w:r w:rsidR="00695799" w:rsidRPr="2908C922">
        <w:rPr>
          <w:rFonts w:asciiTheme="minorHAnsi" w:hAnsiTheme="minorHAnsi" w:cstheme="minorBidi"/>
          <w:sz w:val="22"/>
          <w:szCs w:val="22"/>
        </w:rPr>
        <w:fldChar w:fldCharType="separate"/>
      </w:r>
      <w:r w:rsidR="00ED1523">
        <w:rPr>
          <w:rFonts w:asciiTheme="minorHAnsi" w:hAnsiTheme="minorHAnsi" w:cstheme="minorBidi"/>
          <w:sz w:val="22"/>
          <w:szCs w:val="22"/>
        </w:rPr>
        <w:t>5.3.9</w:t>
      </w:r>
      <w:r w:rsidR="00695799" w:rsidRPr="2908C922">
        <w:rPr>
          <w:rFonts w:asciiTheme="minorHAnsi" w:hAnsiTheme="minorHAnsi" w:cstheme="minorBidi"/>
          <w:sz w:val="22"/>
          <w:szCs w:val="22"/>
        </w:rPr>
        <w:fldChar w:fldCharType="end"/>
      </w:r>
      <w:r w:rsidRPr="2908C922">
        <w:rPr>
          <w:rFonts w:asciiTheme="minorHAnsi" w:hAnsiTheme="minorHAnsi" w:cstheme="minorBidi"/>
          <w:sz w:val="22"/>
          <w:szCs w:val="22"/>
        </w:rPr>
        <w:t>;</w:t>
      </w:r>
    </w:p>
    <w:p w14:paraId="1A426F46" w14:textId="493117B7" w:rsidR="00227520" w:rsidRDefault="00227520"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Apoiar a elaboração e revisão de normativos internos para formalização de procedimentos relacionados ao núcleo técnico;</w:t>
      </w:r>
    </w:p>
    <w:p w14:paraId="0A23DBE2" w14:textId="68BE4C01" w:rsidR="00EB39B7" w:rsidRDefault="00EB39B7"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Garantir a configuração da ferramenta ITSM aos serviços do núcleo técnico;</w:t>
      </w:r>
    </w:p>
    <w:p w14:paraId="6E17581F" w14:textId="5BFD99E8" w:rsidR="0070723A" w:rsidRDefault="0070723A"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Criar</w:t>
      </w:r>
      <w:r w:rsidR="005F068B">
        <w:rPr>
          <w:rFonts w:asciiTheme="minorHAnsi" w:hAnsiTheme="minorHAnsi" w:cstheme="minorBidi"/>
          <w:sz w:val="22"/>
          <w:szCs w:val="22"/>
        </w:rPr>
        <w:t>, por meio da ferramenta ITSM,</w:t>
      </w:r>
      <w:r>
        <w:rPr>
          <w:rFonts w:asciiTheme="minorHAnsi" w:hAnsiTheme="minorHAnsi" w:cstheme="minorBidi"/>
          <w:sz w:val="22"/>
          <w:szCs w:val="22"/>
        </w:rPr>
        <w:t xml:space="preserve"> instrumentos de gestão e governança dos serviços do núcleo técnico, como relatórios, painéis e indicadores que</w:t>
      </w:r>
      <w:r w:rsidR="00874170">
        <w:rPr>
          <w:rFonts w:asciiTheme="minorHAnsi" w:hAnsiTheme="minorHAnsi" w:cstheme="minorBidi"/>
          <w:sz w:val="22"/>
          <w:szCs w:val="22"/>
        </w:rPr>
        <w:t xml:space="preserve"> reportem</w:t>
      </w:r>
      <w:r>
        <w:rPr>
          <w:rFonts w:asciiTheme="minorHAnsi" w:hAnsiTheme="minorHAnsi" w:cstheme="minorBidi"/>
          <w:sz w:val="22"/>
          <w:szCs w:val="22"/>
        </w:rPr>
        <w:t xml:space="preserve"> o desempenho e a conformidade do trabalho do núcleo</w:t>
      </w:r>
      <w:r w:rsidR="00874170">
        <w:rPr>
          <w:rFonts w:asciiTheme="minorHAnsi" w:hAnsiTheme="minorHAnsi" w:cstheme="minorBidi"/>
          <w:sz w:val="22"/>
          <w:szCs w:val="22"/>
        </w:rPr>
        <w:t xml:space="preserve"> técnico</w:t>
      </w:r>
      <w:r>
        <w:rPr>
          <w:rFonts w:asciiTheme="minorHAnsi" w:hAnsiTheme="minorHAnsi" w:cstheme="minorBidi"/>
          <w:sz w:val="22"/>
          <w:szCs w:val="22"/>
        </w:rPr>
        <w:t>.</w:t>
      </w:r>
    </w:p>
    <w:p w14:paraId="7D23D41C" w14:textId="77C32A1D" w:rsidR="00027862" w:rsidRDefault="00027862"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Elaborar e executar planos de comunicação às diversas partes interessadas, internas e externas à Susep, sempre que necessários à execução do serviço</w:t>
      </w:r>
      <w:r w:rsidR="005B60CC">
        <w:rPr>
          <w:rFonts w:asciiTheme="minorHAnsi" w:hAnsiTheme="minorHAnsi" w:cstheme="minorBidi"/>
          <w:sz w:val="22"/>
          <w:szCs w:val="22"/>
        </w:rPr>
        <w:t xml:space="preserve">, à execução </w:t>
      </w:r>
      <w:r w:rsidR="00227520">
        <w:rPr>
          <w:rFonts w:asciiTheme="minorHAnsi" w:hAnsiTheme="minorHAnsi" w:cstheme="minorBidi"/>
          <w:sz w:val="22"/>
          <w:szCs w:val="22"/>
        </w:rPr>
        <w:t>d</w:t>
      </w:r>
      <w:r w:rsidR="005B60CC">
        <w:rPr>
          <w:rFonts w:asciiTheme="minorHAnsi" w:hAnsiTheme="minorHAnsi" w:cstheme="minorBidi"/>
          <w:sz w:val="22"/>
          <w:szCs w:val="22"/>
        </w:rPr>
        <w:t>e</w:t>
      </w:r>
      <w:r w:rsidR="00227520">
        <w:rPr>
          <w:rFonts w:asciiTheme="minorHAnsi" w:hAnsiTheme="minorHAnsi" w:cstheme="minorBidi"/>
          <w:sz w:val="22"/>
          <w:szCs w:val="22"/>
        </w:rPr>
        <w:t xml:space="preserve"> processos ITIL</w:t>
      </w:r>
      <w:r w:rsidR="005B60CC">
        <w:rPr>
          <w:rFonts w:asciiTheme="minorHAnsi" w:hAnsiTheme="minorHAnsi" w:cstheme="minorBidi"/>
          <w:sz w:val="22"/>
          <w:szCs w:val="22"/>
        </w:rPr>
        <w:t xml:space="preserve"> e à implementação de projetos.</w:t>
      </w:r>
    </w:p>
    <w:p w14:paraId="1C594A0C" w14:textId="21F36ABE" w:rsidR="009A1826" w:rsidRDefault="009A1826"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Aplicar, de maneira progressiva e iterativa, a disciplina da melhoria contínua sobre pessoas, processos, tecnologias e serviços.</w:t>
      </w:r>
    </w:p>
    <w:p w14:paraId="4290AE81" w14:textId="0FDD5EB5" w:rsidR="0070723A" w:rsidRDefault="0070723A"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Realizar a efetiva gestão dos se</w:t>
      </w:r>
      <w:r w:rsidR="00227520">
        <w:rPr>
          <w:rFonts w:asciiTheme="minorHAnsi" w:hAnsiTheme="minorHAnsi" w:cstheme="minorBidi"/>
          <w:sz w:val="22"/>
          <w:szCs w:val="22"/>
        </w:rPr>
        <w:t>rviços de TIC do núcleo técnico, apurando métricas e indicadores relevantes à execução do serviço e do contrato</w:t>
      </w:r>
      <w:r w:rsidR="00512491">
        <w:rPr>
          <w:rFonts w:asciiTheme="minorHAnsi" w:hAnsiTheme="minorHAnsi" w:cstheme="minorBidi"/>
          <w:sz w:val="22"/>
          <w:szCs w:val="22"/>
        </w:rPr>
        <w:t>, provendo suporte e direcionamento ao corpo de gestores da Susep</w:t>
      </w:r>
      <w:r w:rsidR="00227520">
        <w:rPr>
          <w:rFonts w:asciiTheme="minorHAnsi" w:hAnsiTheme="minorHAnsi" w:cstheme="minorBidi"/>
          <w:sz w:val="22"/>
          <w:szCs w:val="22"/>
        </w:rPr>
        <w:t>.</w:t>
      </w:r>
    </w:p>
    <w:p w14:paraId="67C31548" w14:textId="7D8363F1" w:rsidR="00B77997" w:rsidRDefault="00B77997"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lastRenderedPageBreak/>
        <w:t>Elaborar relatórios e painéis de informações (</w:t>
      </w:r>
      <w:r w:rsidRPr="00BE4210">
        <w:rPr>
          <w:rFonts w:asciiTheme="minorHAnsi" w:hAnsiTheme="minorHAnsi" w:cstheme="minorBidi"/>
          <w:i/>
          <w:sz w:val="22"/>
          <w:szCs w:val="22"/>
        </w:rPr>
        <w:t>dashboards</w:t>
      </w:r>
      <w:r>
        <w:rPr>
          <w:rFonts w:asciiTheme="minorHAnsi" w:hAnsiTheme="minorHAnsi" w:cstheme="minorBidi"/>
          <w:sz w:val="22"/>
          <w:szCs w:val="22"/>
        </w:rPr>
        <w:t>) relativos aos serviços de TIC e ao contrato.</w:t>
      </w:r>
    </w:p>
    <w:p w14:paraId="097CAAD3" w14:textId="35C1BBC8" w:rsidR="0070723A" w:rsidRDefault="00EB39B7"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Reportar ao preposto do contrato e à equipe de fiscalização do contrato.</w:t>
      </w:r>
    </w:p>
    <w:p w14:paraId="31E4E542" w14:textId="0187EAEA" w:rsidR="00227520" w:rsidRDefault="00227520"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Apoiar a Susep nas atividades de elaboração, manutenção e gestão de execução do PDTIC (Plano Diretor de Tecnologia da Informação).</w:t>
      </w:r>
    </w:p>
    <w:p w14:paraId="31A8CFFF" w14:textId="72801468" w:rsidR="00AF3591" w:rsidRDefault="00AF3591" w:rsidP="008741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As atividades de governança e gestão dos serviços de TIC fazem parte da rotina do serviço e devem ser executadas pela contratada em paralelo às atividades técnicas.</w:t>
      </w:r>
    </w:p>
    <w:p w14:paraId="6A05A809" w14:textId="77777777" w:rsidR="00B825C2" w:rsidRDefault="00B825C2">
      <w:pPr>
        <w:pStyle w:val="Textbody"/>
        <w:tabs>
          <w:tab w:val="left" w:pos="800"/>
          <w:tab w:val="right" w:leader="dot" w:pos="9629"/>
        </w:tabs>
        <w:spacing w:line="360" w:lineRule="auto"/>
        <w:jc w:val="center"/>
        <w:rPr>
          <w:rFonts w:eastAsia="MS Mincho"/>
          <w:b/>
          <w:bCs/>
          <w:lang w:eastAsia="ar-SA"/>
        </w:rPr>
      </w:pPr>
    </w:p>
    <w:p w14:paraId="1A0DDED1" w14:textId="07330620" w:rsidR="003711EC" w:rsidRPr="00165157" w:rsidRDefault="003711EC"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8" w:name="_Ref117084970"/>
      <w:bookmarkStart w:id="9" w:name="_Ref121371907"/>
      <w:r w:rsidRPr="00165157">
        <w:rPr>
          <w:rFonts w:asciiTheme="minorHAnsi" w:hAnsiTheme="minorHAnsi" w:cstheme="minorBidi"/>
          <w:b/>
          <w:szCs w:val="22"/>
        </w:rPr>
        <w:t>A Gestão do Conhecimento</w:t>
      </w:r>
      <w:bookmarkEnd w:id="8"/>
      <w:r w:rsidR="0069275F">
        <w:rPr>
          <w:rFonts w:asciiTheme="minorHAnsi" w:hAnsiTheme="minorHAnsi" w:cstheme="minorBidi"/>
          <w:b/>
          <w:szCs w:val="22"/>
        </w:rPr>
        <w:t xml:space="preserve"> nos Núcleos Técnicos</w:t>
      </w:r>
      <w:bookmarkEnd w:id="9"/>
    </w:p>
    <w:p w14:paraId="2129C22F" w14:textId="1357A801" w:rsidR="003711EC" w:rsidRDefault="003711EC"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Todas as práticas da contratada no âmbito do contrato deverão observar o princípio da gestão do conhecimento.</w:t>
      </w:r>
    </w:p>
    <w:p w14:paraId="7D9D3719" w14:textId="21AF0738" w:rsidR="003711EC" w:rsidRDefault="003711EC"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2908C922">
        <w:rPr>
          <w:rFonts w:asciiTheme="minorHAnsi" w:hAnsiTheme="minorHAnsi" w:cstheme="minorBidi"/>
          <w:sz w:val="22"/>
          <w:szCs w:val="22"/>
        </w:rPr>
        <w:t xml:space="preserve">Segundo esse princípio, o conhecimento técnico referente a tecnologias, serviços, métodos, </w:t>
      </w:r>
      <w:r w:rsidR="0C46EF94" w:rsidRPr="2908C922">
        <w:rPr>
          <w:rFonts w:asciiTheme="minorHAnsi" w:hAnsiTheme="minorHAnsi" w:cstheme="minorBidi"/>
          <w:sz w:val="22"/>
          <w:szCs w:val="22"/>
        </w:rPr>
        <w:t xml:space="preserve">registros de passo-a-passo e </w:t>
      </w:r>
      <w:r w:rsidRPr="2908C922">
        <w:rPr>
          <w:rFonts w:asciiTheme="minorHAnsi" w:hAnsiTheme="minorHAnsi" w:cstheme="minorBidi"/>
          <w:sz w:val="22"/>
          <w:szCs w:val="22"/>
        </w:rPr>
        <w:t>procedimentos necessários ao bom andamento do serviço deverão ser reduzidos a termo (item da Base de Conhecimento) e registrados em repositório próprio.</w:t>
      </w:r>
    </w:p>
    <w:p w14:paraId="45C6A010" w14:textId="2CF4C42B" w:rsidR="005D7B12" w:rsidRDefault="005D7B12"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elaboração de itens da Base de Conhecimento deverá seguir o padrão determinado pela Susep.</w:t>
      </w:r>
    </w:p>
    <w:p w14:paraId="286294D3" w14:textId="15FB600A" w:rsidR="003711EC" w:rsidRDefault="003711EC"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Os itens da Base de Conhecimento deverão ser registrados na ferramenta ITSM da Susep, quando não orientados de forma diversa pela Susep.</w:t>
      </w:r>
    </w:p>
    <w:p w14:paraId="7F91C339" w14:textId="6202DA21" w:rsidR="003711EC" w:rsidRDefault="003711EC"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2908C922">
        <w:rPr>
          <w:rFonts w:asciiTheme="minorHAnsi" w:hAnsiTheme="minorHAnsi" w:cstheme="minorBidi"/>
          <w:sz w:val="22"/>
          <w:szCs w:val="22"/>
        </w:rPr>
        <w:t>A</w:t>
      </w:r>
      <w:r w:rsidR="05E05930" w:rsidRPr="2908C922">
        <w:rPr>
          <w:rFonts w:asciiTheme="minorHAnsi" w:hAnsiTheme="minorHAnsi" w:cstheme="minorBidi"/>
          <w:sz w:val="22"/>
          <w:szCs w:val="22"/>
        </w:rPr>
        <w:t>s a</w:t>
      </w:r>
      <w:r w:rsidRPr="2908C922">
        <w:rPr>
          <w:rFonts w:asciiTheme="minorHAnsi" w:hAnsiTheme="minorHAnsi" w:cstheme="minorBidi"/>
          <w:sz w:val="22"/>
          <w:szCs w:val="22"/>
        </w:rPr>
        <w:t>tividades técnicas no âmbito do contrato dever</w:t>
      </w:r>
      <w:r w:rsidR="61B7E78B" w:rsidRPr="2908C922">
        <w:rPr>
          <w:rFonts w:asciiTheme="minorHAnsi" w:hAnsiTheme="minorHAnsi" w:cstheme="minorBidi"/>
          <w:sz w:val="22"/>
          <w:szCs w:val="22"/>
        </w:rPr>
        <w:t xml:space="preserve">ão ser executadas segundo os </w:t>
      </w:r>
      <w:r w:rsidR="00DE49DD" w:rsidRPr="2908C922">
        <w:rPr>
          <w:rFonts w:asciiTheme="minorHAnsi" w:hAnsiTheme="minorHAnsi" w:cstheme="minorBidi"/>
          <w:sz w:val="22"/>
          <w:szCs w:val="22"/>
        </w:rPr>
        <w:t>procedimentos registrados</w:t>
      </w:r>
      <w:r w:rsidRPr="2908C922">
        <w:rPr>
          <w:rFonts w:asciiTheme="minorHAnsi" w:hAnsiTheme="minorHAnsi" w:cstheme="minorBidi"/>
          <w:sz w:val="22"/>
          <w:szCs w:val="22"/>
        </w:rPr>
        <w:t xml:space="preserve"> em itens da Base de Conhecimento, o</w:t>
      </w:r>
      <w:r w:rsidR="00DE49DD" w:rsidRPr="2908C922">
        <w:rPr>
          <w:rFonts w:asciiTheme="minorHAnsi" w:hAnsiTheme="minorHAnsi" w:cstheme="minorBidi"/>
          <w:sz w:val="22"/>
          <w:szCs w:val="22"/>
        </w:rPr>
        <w:t xml:space="preserve">s quais deverão </w:t>
      </w:r>
      <w:r w:rsidRPr="2908C922">
        <w:rPr>
          <w:rFonts w:asciiTheme="minorHAnsi" w:hAnsiTheme="minorHAnsi" w:cstheme="minorBidi"/>
          <w:sz w:val="22"/>
          <w:szCs w:val="22"/>
        </w:rPr>
        <w:t>ser criado</w:t>
      </w:r>
      <w:r w:rsidR="00DE49DD" w:rsidRPr="2908C922">
        <w:rPr>
          <w:rFonts w:asciiTheme="minorHAnsi" w:hAnsiTheme="minorHAnsi" w:cstheme="minorBidi"/>
          <w:sz w:val="22"/>
          <w:szCs w:val="22"/>
        </w:rPr>
        <w:t>s</w:t>
      </w:r>
      <w:r w:rsidRPr="2908C922">
        <w:rPr>
          <w:rFonts w:asciiTheme="minorHAnsi" w:hAnsiTheme="minorHAnsi" w:cstheme="minorBidi"/>
          <w:sz w:val="22"/>
          <w:szCs w:val="22"/>
        </w:rPr>
        <w:t xml:space="preserve"> quando inexistente</w:t>
      </w:r>
      <w:r w:rsidR="00DE49DD" w:rsidRPr="2908C922">
        <w:rPr>
          <w:rFonts w:asciiTheme="minorHAnsi" w:hAnsiTheme="minorHAnsi" w:cstheme="minorBidi"/>
          <w:sz w:val="22"/>
          <w:szCs w:val="22"/>
        </w:rPr>
        <w:t>s</w:t>
      </w:r>
      <w:r w:rsidRPr="2908C922">
        <w:rPr>
          <w:rFonts w:asciiTheme="minorHAnsi" w:hAnsiTheme="minorHAnsi" w:cstheme="minorBidi"/>
          <w:sz w:val="22"/>
          <w:szCs w:val="22"/>
        </w:rPr>
        <w:t>.</w:t>
      </w:r>
    </w:p>
    <w:p w14:paraId="5001DB86" w14:textId="152689BE" w:rsidR="00DE49DD" w:rsidRDefault="00DE49D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itens da Base de Conhecimento deverão ser revisados e atualizados </w:t>
      </w:r>
      <w:r w:rsidR="00695799">
        <w:rPr>
          <w:rFonts w:asciiTheme="minorHAnsi" w:hAnsiTheme="minorHAnsi" w:cstheme="minorBidi"/>
          <w:sz w:val="22"/>
          <w:szCs w:val="22"/>
        </w:rPr>
        <w:t>para garantir a conformidade com o ambiente de produção, especialmente por ocasião de mudanças no ambiente de TIC.</w:t>
      </w:r>
    </w:p>
    <w:p w14:paraId="175E3BBD" w14:textId="49D6522B" w:rsidR="00695799" w:rsidRDefault="00695799"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2908C922">
        <w:rPr>
          <w:rFonts w:asciiTheme="minorHAnsi" w:hAnsiTheme="minorHAnsi" w:cstheme="minorBidi"/>
          <w:sz w:val="22"/>
          <w:szCs w:val="22"/>
        </w:rPr>
        <w:t>A contratada deverá estabelecer em sua equipe a cultura de criação</w:t>
      </w:r>
      <w:r w:rsidR="001845F4">
        <w:rPr>
          <w:rFonts w:asciiTheme="minorHAnsi" w:hAnsiTheme="minorHAnsi" w:cstheme="minorBidi"/>
          <w:sz w:val="22"/>
          <w:szCs w:val="22"/>
        </w:rPr>
        <w:t>,</w:t>
      </w:r>
      <w:r w:rsidRPr="2908C922">
        <w:rPr>
          <w:rFonts w:asciiTheme="minorHAnsi" w:hAnsiTheme="minorHAnsi" w:cstheme="minorBidi"/>
          <w:sz w:val="22"/>
          <w:szCs w:val="22"/>
        </w:rPr>
        <w:t xml:space="preserve"> utilização </w:t>
      </w:r>
      <w:r w:rsidR="001845F4">
        <w:rPr>
          <w:rFonts w:asciiTheme="minorHAnsi" w:hAnsiTheme="minorHAnsi" w:cstheme="minorBidi"/>
          <w:sz w:val="22"/>
          <w:szCs w:val="22"/>
        </w:rPr>
        <w:t xml:space="preserve">e atualização </w:t>
      </w:r>
      <w:r w:rsidR="268DE697" w:rsidRPr="2908C922">
        <w:rPr>
          <w:rFonts w:asciiTheme="minorHAnsi" w:hAnsiTheme="minorHAnsi" w:cstheme="minorBidi"/>
          <w:sz w:val="22"/>
          <w:szCs w:val="22"/>
        </w:rPr>
        <w:t xml:space="preserve">de itens </w:t>
      </w:r>
      <w:r w:rsidRPr="2908C922">
        <w:rPr>
          <w:rFonts w:asciiTheme="minorHAnsi" w:hAnsiTheme="minorHAnsi" w:cstheme="minorBidi"/>
          <w:sz w:val="22"/>
          <w:szCs w:val="22"/>
        </w:rPr>
        <w:t>da Base de Conhecimento.</w:t>
      </w:r>
    </w:p>
    <w:p w14:paraId="629EA39E" w14:textId="49CC8FF3" w:rsidR="00695799" w:rsidRDefault="00695799"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 contratada deverá visualizar a Gestão do Conhecimento no contrato como mecanismo de melhoria dos níveis de serviço alcançados e como tratamento do risco de queda de desempenho em caso de </w:t>
      </w:r>
      <w:r w:rsidR="00BE03DA">
        <w:rPr>
          <w:rFonts w:asciiTheme="minorHAnsi" w:hAnsiTheme="minorHAnsi" w:cstheme="minorBidi"/>
          <w:sz w:val="22"/>
          <w:szCs w:val="22"/>
        </w:rPr>
        <w:t>rotatividade</w:t>
      </w:r>
      <w:r>
        <w:rPr>
          <w:rFonts w:asciiTheme="minorHAnsi" w:hAnsiTheme="minorHAnsi" w:cstheme="minorBidi"/>
          <w:sz w:val="22"/>
          <w:szCs w:val="22"/>
        </w:rPr>
        <w:t xml:space="preserve"> de pessoal.</w:t>
      </w:r>
    </w:p>
    <w:p w14:paraId="3E1B2A84" w14:textId="5BCDE858" w:rsidR="001845F4" w:rsidRDefault="001845F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Todo o conhecimento gerado na execução do contrato deverá estar disponível aos servidores da Susep.</w:t>
      </w:r>
    </w:p>
    <w:p w14:paraId="564979AE" w14:textId="1D9B30CA" w:rsidR="001845F4" w:rsidRDefault="001845F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deverá, quando solicitada, realizar a transferência de conhecimento registrado para servidores da Susep.</w:t>
      </w:r>
    </w:p>
    <w:p w14:paraId="108E4943" w14:textId="17917ACD" w:rsidR="00AF3591" w:rsidRDefault="00AF3591"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As atividades de Festão Conhecimento fazem parte da rotina do serviço e devem ser executadas pela contratada em paralelo às atividades técnicas.</w:t>
      </w:r>
    </w:p>
    <w:p w14:paraId="7AE798AD" w14:textId="77777777" w:rsidR="00165157" w:rsidRDefault="00165157" w:rsidP="00165157">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1A1581E4" w14:textId="77777777" w:rsidR="00D179DB" w:rsidRDefault="00D179DB" w:rsidP="00165157">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54036561" w14:textId="2244888D" w:rsidR="007B069C" w:rsidRDefault="007B069C" w:rsidP="00F12E2A">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b/>
          <w:sz w:val="28"/>
        </w:rPr>
      </w:pPr>
      <w:bookmarkStart w:id="10" w:name="_Ref120369193"/>
      <w:r w:rsidRPr="00AD271D">
        <w:rPr>
          <w:rFonts w:asciiTheme="minorHAnsi" w:hAnsiTheme="minorHAnsi" w:cstheme="minorBidi"/>
          <w:b/>
          <w:sz w:val="28"/>
        </w:rPr>
        <w:t>Considerações Gerais</w:t>
      </w:r>
      <w:bookmarkEnd w:id="10"/>
    </w:p>
    <w:p w14:paraId="77264230" w14:textId="77777777" w:rsidR="00AD271D" w:rsidRPr="00AD271D" w:rsidRDefault="00AD271D" w:rsidP="00AD271D">
      <w:pPr>
        <w:pStyle w:val="PargrafodaLista"/>
        <w:widowControl/>
        <w:suppressAutoHyphens w:val="0"/>
        <w:autoSpaceDN/>
        <w:spacing w:after="160" w:line="259" w:lineRule="auto"/>
        <w:ind w:left="792"/>
        <w:jc w:val="both"/>
        <w:textAlignment w:val="auto"/>
        <w:rPr>
          <w:rFonts w:asciiTheme="minorHAnsi" w:hAnsiTheme="minorHAnsi" w:cstheme="minorBidi"/>
          <w:b/>
          <w:sz w:val="28"/>
        </w:rPr>
      </w:pPr>
    </w:p>
    <w:p w14:paraId="531264C0" w14:textId="05AA12D4" w:rsidR="00AD271D" w:rsidRPr="00F12E2A" w:rsidRDefault="000123CB"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11" w:name="_Ref121899830"/>
      <w:r w:rsidRPr="00F12E2A">
        <w:rPr>
          <w:rFonts w:asciiTheme="minorHAnsi" w:hAnsiTheme="minorHAnsi" w:cstheme="minorBidi"/>
          <w:b/>
          <w:szCs w:val="22"/>
        </w:rPr>
        <w:t>U</w:t>
      </w:r>
      <w:r w:rsidR="00AD271D" w:rsidRPr="00F12E2A">
        <w:rPr>
          <w:rFonts w:asciiTheme="minorHAnsi" w:hAnsiTheme="minorHAnsi" w:cstheme="minorBidi"/>
          <w:b/>
          <w:szCs w:val="22"/>
        </w:rPr>
        <w:t>suários</w:t>
      </w:r>
      <w:r w:rsidRPr="00F12E2A">
        <w:rPr>
          <w:rFonts w:asciiTheme="minorHAnsi" w:hAnsiTheme="minorHAnsi" w:cstheme="minorBidi"/>
          <w:b/>
          <w:szCs w:val="22"/>
        </w:rPr>
        <w:t xml:space="preserve"> da Susep</w:t>
      </w:r>
      <w:bookmarkEnd w:id="11"/>
    </w:p>
    <w:p w14:paraId="03B00C05" w14:textId="2570E502" w:rsidR="00AD271D" w:rsidRDefault="00AD271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7B069C">
        <w:rPr>
          <w:rFonts w:asciiTheme="minorHAnsi" w:hAnsiTheme="minorHAnsi" w:cstheme="minorBidi"/>
          <w:sz w:val="22"/>
          <w:szCs w:val="22"/>
        </w:rPr>
        <w:t xml:space="preserve">A Susep </w:t>
      </w:r>
      <w:r>
        <w:rPr>
          <w:rFonts w:asciiTheme="minorHAnsi" w:hAnsiTheme="minorHAnsi" w:cstheme="minorBidi"/>
          <w:sz w:val="22"/>
          <w:szCs w:val="22"/>
        </w:rPr>
        <w:t>possui uma população de usuários que oscila em torno de 400 (quatrocentas) pessoas.</w:t>
      </w:r>
    </w:p>
    <w:p w14:paraId="68A11452" w14:textId="0CB0A79A" w:rsidR="000123CB" w:rsidRDefault="000123CB"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Os servidores da Susep encontram-se em siste</w:t>
      </w:r>
      <w:r w:rsidR="0077167D">
        <w:rPr>
          <w:rFonts w:asciiTheme="minorHAnsi" w:hAnsiTheme="minorHAnsi" w:cstheme="minorBidi"/>
          <w:sz w:val="22"/>
          <w:szCs w:val="22"/>
        </w:rPr>
        <w:t>ma híbrido de trabalho (</w:t>
      </w:r>
      <w:r w:rsidR="0077167D" w:rsidRPr="00F12E2A">
        <w:rPr>
          <w:rFonts w:asciiTheme="minorHAnsi" w:hAnsiTheme="minorHAnsi" w:cstheme="minorBidi"/>
          <w:sz w:val="22"/>
          <w:szCs w:val="22"/>
        </w:rPr>
        <w:t>home office</w:t>
      </w:r>
      <w:r w:rsidR="0077167D">
        <w:rPr>
          <w:rFonts w:asciiTheme="minorHAnsi" w:hAnsiTheme="minorHAnsi" w:cstheme="minorBidi"/>
          <w:sz w:val="22"/>
          <w:szCs w:val="22"/>
        </w:rPr>
        <w:t xml:space="preserve"> conjugado com trabalhos presenciais).</w:t>
      </w:r>
    </w:p>
    <w:p w14:paraId="770E3578" w14:textId="77777777" w:rsidR="00AD271D" w:rsidRDefault="00AD271D" w:rsidP="00AD271D">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3A3740E5" w14:textId="44E7CE87" w:rsidR="007B069C" w:rsidRPr="00F12E2A" w:rsidRDefault="007B069C"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r w:rsidRPr="00F12E2A">
        <w:rPr>
          <w:rFonts w:asciiTheme="minorHAnsi" w:hAnsiTheme="minorHAnsi" w:cstheme="minorBidi"/>
          <w:b/>
          <w:szCs w:val="22"/>
        </w:rPr>
        <w:lastRenderedPageBreak/>
        <w:t>Endereços</w:t>
      </w:r>
    </w:p>
    <w:p w14:paraId="3AF7864B" w14:textId="41C40280" w:rsidR="007B069C" w:rsidRDefault="007B069C"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7B069C">
        <w:rPr>
          <w:rFonts w:asciiTheme="minorHAnsi" w:hAnsiTheme="minorHAnsi" w:cstheme="minorBidi"/>
          <w:sz w:val="22"/>
          <w:szCs w:val="22"/>
        </w:rPr>
        <w:t xml:space="preserve">A Susep </w:t>
      </w:r>
      <w:r>
        <w:rPr>
          <w:rFonts w:asciiTheme="minorHAnsi" w:hAnsiTheme="minorHAnsi" w:cstheme="minorBidi"/>
          <w:sz w:val="22"/>
          <w:szCs w:val="22"/>
        </w:rPr>
        <w:t xml:space="preserve">possui as seguintes unidades </w:t>
      </w:r>
      <w:r w:rsidR="00AD271D">
        <w:rPr>
          <w:rFonts w:asciiTheme="minorHAnsi" w:hAnsiTheme="minorHAnsi" w:cstheme="minorBidi"/>
          <w:sz w:val="22"/>
          <w:szCs w:val="22"/>
        </w:rPr>
        <w:t xml:space="preserve">onde </w:t>
      </w:r>
      <w:r>
        <w:rPr>
          <w:rFonts w:asciiTheme="minorHAnsi" w:hAnsiTheme="minorHAnsi" w:cstheme="minorBidi"/>
          <w:sz w:val="22"/>
          <w:szCs w:val="22"/>
        </w:rPr>
        <w:t>o serviço será prestado:</w:t>
      </w:r>
    </w:p>
    <w:tbl>
      <w:tblPr>
        <w:tblW w:w="7796" w:type="dxa"/>
        <w:tblInd w:w="18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9"/>
        <w:gridCol w:w="2410"/>
        <w:gridCol w:w="3543"/>
        <w:gridCol w:w="1134"/>
      </w:tblGrid>
      <w:tr w:rsidR="00AD271D" w:rsidRPr="00AD271D" w14:paraId="702A255C" w14:textId="77777777" w:rsidTr="00AD271D">
        <w:tc>
          <w:tcPr>
            <w:tcW w:w="709" w:type="dxa"/>
            <w:tcBorders>
              <w:top w:val="single" w:sz="6" w:space="0" w:color="auto"/>
              <w:left w:val="single" w:sz="6" w:space="0" w:color="auto"/>
              <w:bottom w:val="single" w:sz="6" w:space="0" w:color="auto"/>
              <w:right w:val="single" w:sz="6" w:space="0" w:color="auto"/>
            </w:tcBorders>
            <w:shd w:val="clear" w:color="auto" w:fill="BFBFBF"/>
            <w:hideMark/>
          </w:tcPr>
          <w:p w14:paraId="179657DD"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b/>
                <w:bCs/>
                <w:kern w:val="0"/>
                <w:sz w:val="22"/>
                <w:szCs w:val="22"/>
                <w:lang w:eastAsia="pt-BR" w:bidi="ar-SA"/>
              </w:rPr>
              <w:t>Id</w:t>
            </w:r>
            <w:r w:rsidRPr="00AD271D">
              <w:rPr>
                <w:rFonts w:ascii="Calibri" w:eastAsia="Times New Roman" w:hAnsi="Calibri" w:cs="Calibri"/>
                <w:kern w:val="0"/>
                <w:sz w:val="22"/>
                <w:szCs w:val="22"/>
                <w:lang w:eastAsia="pt-BR" w:bidi="ar-SA"/>
              </w:rPr>
              <w:t> </w:t>
            </w:r>
          </w:p>
        </w:tc>
        <w:tc>
          <w:tcPr>
            <w:tcW w:w="2410" w:type="dxa"/>
            <w:tcBorders>
              <w:top w:val="single" w:sz="6" w:space="0" w:color="auto"/>
              <w:left w:val="single" w:sz="6" w:space="0" w:color="auto"/>
              <w:bottom w:val="single" w:sz="6" w:space="0" w:color="auto"/>
              <w:right w:val="single" w:sz="6" w:space="0" w:color="auto"/>
            </w:tcBorders>
            <w:shd w:val="clear" w:color="auto" w:fill="BFBFBF"/>
            <w:hideMark/>
          </w:tcPr>
          <w:p w14:paraId="7DB567AA"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b/>
                <w:bCs/>
                <w:kern w:val="0"/>
                <w:sz w:val="22"/>
                <w:szCs w:val="22"/>
                <w:lang w:eastAsia="pt-BR" w:bidi="ar-SA"/>
              </w:rPr>
              <w:t>Unidade</w:t>
            </w:r>
            <w:r w:rsidRPr="00AD271D">
              <w:rPr>
                <w:rFonts w:ascii="Calibri" w:eastAsia="Times New Roman" w:hAnsi="Calibri" w:cs="Calibri"/>
                <w:kern w:val="0"/>
                <w:sz w:val="22"/>
                <w:szCs w:val="22"/>
                <w:lang w:eastAsia="pt-BR" w:bidi="ar-SA"/>
              </w:rPr>
              <w:t> </w:t>
            </w:r>
          </w:p>
        </w:tc>
        <w:tc>
          <w:tcPr>
            <w:tcW w:w="3543" w:type="dxa"/>
            <w:tcBorders>
              <w:top w:val="single" w:sz="6" w:space="0" w:color="auto"/>
              <w:left w:val="single" w:sz="6" w:space="0" w:color="auto"/>
              <w:bottom w:val="single" w:sz="6" w:space="0" w:color="auto"/>
              <w:right w:val="single" w:sz="6" w:space="0" w:color="auto"/>
            </w:tcBorders>
            <w:shd w:val="clear" w:color="auto" w:fill="BFBFBF"/>
            <w:hideMark/>
          </w:tcPr>
          <w:p w14:paraId="3356CF4F"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b/>
                <w:bCs/>
                <w:kern w:val="0"/>
                <w:sz w:val="22"/>
                <w:szCs w:val="22"/>
                <w:lang w:eastAsia="pt-BR" w:bidi="ar-SA"/>
              </w:rPr>
              <w:t>Endereço*</w:t>
            </w:r>
            <w:r w:rsidRPr="00AD271D">
              <w:rPr>
                <w:rFonts w:ascii="Calibri" w:eastAsia="Times New Roman" w:hAnsi="Calibri" w:cs="Calibri"/>
                <w:kern w:val="0"/>
                <w:sz w:val="22"/>
                <w:szCs w:val="22"/>
                <w:lang w:eastAsia="pt-BR" w:bidi="ar-SA"/>
              </w:rPr>
              <w:t> </w:t>
            </w:r>
          </w:p>
        </w:tc>
        <w:tc>
          <w:tcPr>
            <w:tcW w:w="1134" w:type="dxa"/>
            <w:tcBorders>
              <w:top w:val="single" w:sz="6" w:space="0" w:color="auto"/>
              <w:left w:val="single" w:sz="6" w:space="0" w:color="auto"/>
              <w:bottom w:val="single" w:sz="6" w:space="0" w:color="auto"/>
              <w:right w:val="single" w:sz="6" w:space="0" w:color="auto"/>
            </w:tcBorders>
            <w:shd w:val="clear" w:color="auto" w:fill="BFBFBF"/>
            <w:hideMark/>
          </w:tcPr>
          <w:p w14:paraId="245BC891"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b/>
                <w:bCs/>
                <w:kern w:val="0"/>
                <w:sz w:val="22"/>
                <w:szCs w:val="22"/>
                <w:lang w:eastAsia="pt-BR" w:bidi="ar-SA"/>
              </w:rPr>
              <w:t>% Usuários</w:t>
            </w:r>
            <w:r w:rsidRPr="00AD271D">
              <w:rPr>
                <w:rFonts w:ascii="Calibri" w:eastAsia="Times New Roman" w:hAnsi="Calibri" w:cs="Calibri"/>
                <w:kern w:val="0"/>
                <w:sz w:val="22"/>
                <w:szCs w:val="22"/>
                <w:lang w:eastAsia="pt-BR" w:bidi="ar-SA"/>
              </w:rPr>
              <w:t> </w:t>
            </w:r>
          </w:p>
        </w:tc>
      </w:tr>
      <w:tr w:rsidR="00AD271D" w:rsidRPr="00AD271D" w14:paraId="7E7C7951" w14:textId="77777777" w:rsidTr="00AD271D">
        <w:tc>
          <w:tcPr>
            <w:tcW w:w="7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82D97"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1 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29B460"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Sede </w:t>
            </w:r>
          </w:p>
        </w:tc>
        <w:tc>
          <w:tcPr>
            <w:tcW w:w="35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F99B66" w14:textId="77777777" w:rsidR="00AD271D" w:rsidRPr="00AD271D" w:rsidRDefault="00AD271D" w:rsidP="00AD271D">
            <w:pPr>
              <w:widowControl/>
              <w:suppressAutoHyphens w:val="0"/>
              <w:autoSpaceDN/>
              <w:rPr>
                <w:rFonts w:ascii="Segoe UI" w:eastAsia="Times New Roman" w:hAnsi="Segoe UI" w:cs="Segoe UI"/>
                <w:kern w:val="0"/>
                <w:sz w:val="22"/>
                <w:szCs w:val="22"/>
                <w:lang w:eastAsia="pt-BR" w:bidi="ar-SA"/>
              </w:rPr>
            </w:pPr>
            <w:proofErr w:type="spellStart"/>
            <w:r w:rsidRPr="00AD271D">
              <w:rPr>
                <w:rFonts w:ascii="Calibri" w:eastAsia="Times New Roman" w:hAnsi="Calibri" w:cs="Calibri"/>
                <w:kern w:val="0"/>
                <w:sz w:val="22"/>
                <w:szCs w:val="22"/>
                <w:lang w:eastAsia="pt-BR" w:bidi="ar-SA"/>
              </w:rPr>
              <w:t>Av</w:t>
            </w:r>
            <w:proofErr w:type="spellEnd"/>
            <w:r w:rsidRPr="00AD271D">
              <w:rPr>
                <w:rFonts w:ascii="Calibri" w:eastAsia="Times New Roman" w:hAnsi="Calibri" w:cs="Calibri"/>
                <w:kern w:val="0"/>
                <w:sz w:val="22"/>
                <w:szCs w:val="22"/>
                <w:lang w:eastAsia="pt-BR" w:bidi="ar-SA"/>
              </w:rPr>
              <w:t xml:space="preserve"> Presidente Vargas, 730 – Centro – Rio de Janeiro/RJ </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CB4755" w14:textId="6540137E"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Pr>
                <w:rFonts w:ascii="Calibri" w:eastAsia="Times New Roman" w:hAnsi="Calibri" w:cs="Calibri"/>
                <w:kern w:val="0"/>
                <w:sz w:val="22"/>
                <w:szCs w:val="22"/>
                <w:lang w:eastAsia="pt-BR" w:bidi="ar-SA"/>
              </w:rPr>
              <w:t>86</w:t>
            </w:r>
            <w:r w:rsidRPr="00AD271D">
              <w:rPr>
                <w:rFonts w:ascii="Calibri" w:eastAsia="Times New Roman" w:hAnsi="Calibri" w:cs="Calibri"/>
                <w:kern w:val="0"/>
                <w:sz w:val="22"/>
                <w:szCs w:val="22"/>
                <w:lang w:eastAsia="pt-BR" w:bidi="ar-SA"/>
              </w:rPr>
              <w:t>% </w:t>
            </w:r>
          </w:p>
        </w:tc>
      </w:tr>
      <w:tr w:rsidR="00AD271D" w:rsidRPr="00AD271D" w14:paraId="731F5B3C" w14:textId="77777777" w:rsidTr="00AD271D">
        <w:tc>
          <w:tcPr>
            <w:tcW w:w="7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4718C8"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2 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8E69FA"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Arquivo-Geral </w:t>
            </w:r>
          </w:p>
        </w:tc>
        <w:tc>
          <w:tcPr>
            <w:tcW w:w="35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60890A" w14:textId="2FE99871" w:rsidR="00AD271D" w:rsidRPr="00AD271D" w:rsidRDefault="00AD271D" w:rsidP="00AD271D">
            <w:pPr>
              <w:widowControl/>
              <w:suppressAutoHyphens w:val="0"/>
              <w:autoSpaceDN/>
              <w:rPr>
                <w:rFonts w:ascii="Segoe UI" w:eastAsia="Times New Roman" w:hAnsi="Segoe UI" w:cs="Segoe UI"/>
                <w:kern w:val="0"/>
                <w:sz w:val="22"/>
                <w:szCs w:val="22"/>
                <w:lang w:eastAsia="pt-BR" w:bidi="ar-SA"/>
              </w:rPr>
            </w:pPr>
            <w:proofErr w:type="spellStart"/>
            <w:r w:rsidRPr="00AD271D">
              <w:rPr>
                <w:rFonts w:ascii="Calibri" w:eastAsia="Times New Roman" w:hAnsi="Calibri" w:cs="Calibri"/>
                <w:kern w:val="0"/>
                <w:sz w:val="22"/>
                <w:szCs w:val="22"/>
                <w:lang w:eastAsia="pt-BR" w:bidi="ar-SA"/>
              </w:rPr>
              <w:t>Av</w:t>
            </w:r>
            <w:proofErr w:type="spellEnd"/>
            <w:r w:rsidRPr="00AD271D">
              <w:rPr>
                <w:rFonts w:ascii="Calibri" w:eastAsia="Times New Roman" w:hAnsi="Calibri" w:cs="Calibri"/>
                <w:kern w:val="0"/>
                <w:sz w:val="22"/>
                <w:szCs w:val="22"/>
                <w:lang w:eastAsia="pt-BR" w:bidi="ar-SA"/>
              </w:rPr>
              <w:t xml:space="preserve"> Franklin Roosevelt, 39, Edifício Portugal – </w:t>
            </w:r>
            <w:proofErr w:type="gramStart"/>
            <w:r w:rsidRPr="00AD271D">
              <w:rPr>
                <w:rFonts w:ascii="Calibri" w:eastAsia="Times New Roman" w:hAnsi="Calibri" w:cs="Calibri"/>
                <w:kern w:val="0"/>
                <w:sz w:val="22"/>
                <w:szCs w:val="22"/>
                <w:lang w:eastAsia="pt-BR" w:bidi="ar-SA"/>
              </w:rPr>
              <w:t>Centro  Rio</w:t>
            </w:r>
            <w:proofErr w:type="gramEnd"/>
            <w:r w:rsidRPr="00AD271D">
              <w:rPr>
                <w:rFonts w:ascii="Calibri" w:eastAsia="Times New Roman" w:hAnsi="Calibri" w:cs="Calibri"/>
                <w:kern w:val="0"/>
                <w:sz w:val="22"/>
                <w:szCs w:val="22"/>
                <w:lang w:eastAsia="pt-BR" w:bidi="ar-SA"/>
              </w:rPr>
              <w:t xml:space="preserve"> de Janeiro/RJ </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763015"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1% </w:t>
            </w:r>
          </w:p>
        </w:tc>
      </w:tr>
      <w:tr w:rsidR="00AD271D" w:rsidRPr="00AD271D" w14:paraId="2DEBC143" w14:textId="77777777" w:rsidTr="00AD271D">
        <w:tc>
          <w:tcPr>
            <w:tcW w:w="7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FC0330"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3 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12FB9E"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Regional São Paulo/SP </w:t>
            </w:r>
          </w:p>
        </w:tc>
        <w:tc>
          <w:tcPr>
            <w:tcW w:w="35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4B9233" w14:textId="55C2B186" w:rsidR="00AD271D" w:rsidRPr="00AD271D" w:rsidRDefault="00AD271D" w:rsidP="00AD271D">
            <w:pPr>
              <w:widowControl/>
              <w:suppressAutoHyphens w:val="0"/>
              <w:autoSpaceDN/>
              <w:rPr>
                <w:rFonts w:ascii="Segoe UI" w:eastAsia="Times New Roman" w:hAnsi="Segoe UI" w:cs="Segoe UI"/>
                <w:kern w:val="0"/>
                <w:sz w:val="22"/>
                <w:szCs w:val="22"/>
                <w:lang w:eastAsia="pt-BR" w:bidi="ar-SA"/>
              </w:rPr>
            </w:pPr>
            <w:proofErr w:type="spellStart"/>
            <w:r>
              <w:rPr>
                <w:rFonts w:ascii="Calibri" w:eastAsia="Times New Roman" w:hAnsi="Calibri" w:cs="Calibri"/>
                <w:kern w:val="0"/>
                <w:sz w:val="22"/>
                <w:szCs w:val="22"/>
                <w:lang w:eastAsia="pt-BR" w:bidi="ar-SA"/>
              </w:rPr>
              <w:t>Av</w:t>
            </w:r>
            <w:proofErr w:type="spellEnd"/>
            <w:r>
              <w:rPr>
                <w:rFonts w:ascii="Calibri" w:eastAsia="Times New Roman" w:hAnsi="Calibri" w:cs="Calibri"/>
                <w:kern w:val="0"/>
                <w:sz w:val="22"/>
                <w:szCs w:val="22"/>
                <w:lang w:eastAsia="pt-BR" w:bidi="ar-SA"/>
              </w:rPr>
              <w:t xml:space="preserve"> Paulista</w:t>
            </w:r>
            <w:r w:rsidRPr="00AD271D">
              <w:rPr>
                <w:rFonts w:ascii="Calibri" w:eastAsia="Times New Roman" w:hAnsi="Calibri" w:cs="Calibri"/>
                <w:kern w:val="0"/>
                <w:sz w:val="22"/>
                <w:szCs w:val="22"/>
                <w:lang w:eastAsia="pt-BR" w:bidi="ar-SA"/>
              </w:rPr>
              <w:t xml:space="preserve">, </w:t>
            </w:r>
            <w:r w:rsidR="00B75133">
              <w:rPr>
                <w:rFonts w:ascii="Calibri" w:eastAsia="Times New Roman" w:hAnsi="Calibri" w:cs="Calibri"/>
                <w:kern w:val="0"/>
                <w:sz w:val="22"/>
                <w:szCs w:val="22"/>
                <w:lang w:eastAsia="pt-BR" w:bidi="ar-SA"/>
              </w:rPr>
              <w:t xml:space="preserve">1804, 10º andar, </w:t>
            </w:r>
            <w:r w:rsidRPr="00AD271D">
              <w:rPr>
                <w:rFonts w:ascii="Calibri" w:eastAsia="Times New Roman" w:hAnsi="Calibri" w:cs="Calibri"/>
                <w:kern w:val="0"/>
                <w:sz w:val="22"/>
                <w:szCs w:val="22"/>
                <w:lang w:eastAsia="pt-BR" w:bidi="ar-SA"/>
              </w:rPr>
              <w:t>Centro  </w:t>
            </w:r>
          </w:p>
          <w:p w14:paraId="3034720A" w14:textId="77777777" w:rsidR="00AD271D" w:rsidRPr="00AD271D" w:rsidRDefault="00AD271D" w:rsidP="00AD271D">
            <w:pPr>
              <w:widowControl/>
              <w:suppressAutoHyphens w:val="0"/>
              <w:autoSpaceDN/>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São Paulo/SP </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07B65B"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10% </w:t>
            </w:r>
          </w:p>
        </w:tc>
      </w:tr>
      <w:tr w:rsidR="00AD271D" w:rsidRPr="00AD271D" w14:paraId="607CD44E" w14:textId="77777777" w:rsidTr="00AD271D">
        <w:tc>
          <w:tcPr>
            <w:tcW w:w="70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AB4E7" w14:textId="63AB05D6" w:rsidR="00AD271D" w:rsidRPr="00AD271D" w:rsidRDefault="00E00A57" w:rsidP="00AD271D">
            <w:pPr>
              <w:widowControl/>
              <w:suppressAutoHyphens w:val="0"/>
              <w:autoSpaceDN/>
              <w:jc w:val="center"/>
              <w:rPr>
                <w:rFonts w:ascii="Segoe UI" w:eastAsia="Times New Roman" w:hAnsi="Segoe UI" w:cs="Segoe UI"/>
                <w:kern w:val="0"/>
                <w:sz w:val="22"/>
                <w:szCs w:val="22"/>
                <w:lang w:eastAsia="pt-BR" w:bidi="ar-SA"/>
              </w:rPr>
            </w:pPr>
            <w:r>
              <w:rPr>
                <w:rFonts w:ascii="Calibri" w:eastAsia="Times New Roman" w:hAnsi="Calibri" w:cs="Calibri"/>
                <w:kern w:val="0"/>
                <w:sz w:val="22"/>
                <w:szCs w:val="22"/>
                <w:lang w:eastAsia="pt-BR" w:bidi="ar-SA"/>
              </w:rPr>
              <w:t>4</w:t>
            </w:r>
            <w:r w:rsidR="00AD271D" w:rsidRPr="00AD271D">
              <w:rPr>
                <w:rFonts w:ascii="Calibri" w:eastAsia="Times New Roman" w:hAnsi="Calibri" w:cs="Calibri"/>
                <w:kern w:val="0"/>
                <w:sz w:val="22"/>
                <w:szCs w:val="22"/>
                <w:lang w:eastAsia="pt-BR" w:bidi="ar-SA"/>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AAD791"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Regional Brasília/DF </w:t>
            </w:r>
          </w:p>
        </w:tc>
        <w:tc>
          <w:tcPr>
            <w:tcW w:w="35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1C85DB" w14:textId="77777777" w:rsidR="00AD271D" w:rsidRPr="00AD271D" w:rsidRDefault="00AD271D" w:rsidP="00AD271D">
            <w:pPr>
              <w:widowControl/>
              <w:suppressAutoHyphens w:val="0"/>
              <w:autoSpaceDN/>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Setor Bancário Sul, Quadro 1, Bloco K, Edifício Seguradora Brasília/DF </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47F488" w14:textId="77777777" w:rsidR="00AD271D" w:rsidRPr="00AD271D" w:rsidRDefault="00AD271D" w:rsidP="00AD271D">
            <w:pPr>
              <w:widowControl/>
              <w:suppressAutoHyphens w:val="0"/>
              <w:autoSpaceDN/>
              <w:jc w:val="center"/>
              <w:rPr>
                <w:rFonts w:ascii="Segoe UI" w:eastAsia="Times New Roman" w:hAnsi="Segoe UI" w:cs="Segoe UI"/>
                <w:kern w:val="0"/>
                <w:sz w:val="22"/>
                <w:szCs w:val="22"/>
                <w:lang w:eastAsia="pt-BR" w:bidi="ar-SA"/>
              </w:rPr>
            </w:pPr>
            <w:r w:rsidRPr="00AD271D">
              <w:rPr>
                <w:rFonts w:ascii="Calibri" w:eastAsia="Times New Roman" w:hAnsi="Calibri" w:cs="Calibri"/>
                <w:kern w:val="0"/>
                <w:sz w:val="22"/>
                <w:szCs w:val="22"/>
                <w:lang w:eastAsia="pt-BR" w:bidi="ar-SA"/>
              </w:rPr>
              <w:t>3%  </w:t>
            </w:r>
          </w:p>
        </w:tc>
      </w:tr>
    </w:tbl>
    <w:p w14:paraId="24D8102A" w14:textId="73E412E5" w:rsidR="00AD271D" w:rsidRDefault="00AD271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Poderá haver mudança de endereços ao longo da vigência do contrato.</w:t>
      </w:r>
    </w:p>
    <w:p w14:paraId="609FF76E" w14:textId="7CA1AF1C" w:rsidR="00AD271D" w:rsidRDefault="00AD271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 evento de mudança de endereço não será motivo de indenizaç</w:t>
      </w:r>
      <w:r w:rsidR="00D76D72">
        <w:rPr>
          <w:rFonts w:asciiTheme="minorHAnsi" w:hAnsiTheme="minorHAnsi" w:cstheme="minorBidi"/>
          <w:sz w:val="22"/>
          <w:szCs w:val="22"/>
        </w:rPr>
        <w:t>ão, recomposição</w:t>
      </w:r>
      <w:r>
        <w:rPr>
          <w:rFonts w:asciiTheme="minorHAnsi" w:hAnsiTheme="minorHAnsi" w:cstheme="minorBidi"/>
          <w:sz w:val="22"/>
          <w:szCs w:val="22"/>
        </w:rPr>
        <w:t xml:space="preserve"> ou qualquer pleito dessa natureza</w:t>
      </w:r>
      <w:r w:rsidR="00BA69A5">
        <w:rPr>
          <w:rFonts w:asciiTheme="minorHAnsi" w:hAnsiTheme="minorHAnsi" w:cstheme="minorBidi"/>
          <w:sz w:val="22"/>
          <w:szCs w:val="22"/>
        </w:rPr>
        <w:t>,</w:t>
      </w:r>
      <w:r>
        <w:rPr>
          <w:rFonts w:asciiTheme="minorHAnsi" w:hAnsiTheme="minorHAnsi" w:cstheme="minorBidi"/>
          <w:sz w:val="22"/>
          <w:szCs w:val="22"/>
        </w:rPr>
        <w:t xml:space="preserve"> pela contratada. </w:t>
      </w:r>
    </w:p>
    <w:p w14:paraId="66FED29E" w14:textId="77777777" w:rsidR="007B069C" w:rsidRDefault="007B069C" w:rsidP="00AD271D">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21FBB5D1" w14:textId="311E6E65" w:rsidR="000123CB" w:rsidRPr="00F12E2A" w:rsidRDefault="000123CB"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12" w:name="_Ref119129123"/>
      <w:r w:rsidRPr="00F12E2A">
        <w:rPr>
          <w:rFonts w:asciiTheme="minorHAnsi" w:hAnsiTheme="minorHAnsi" w:cstheme="minorBidi"/>
          <w:b/>
          <w:szCs w:val="22"/>
        </w:rPr>
        <w:t>Horário de Expediente</w:t>
      </w:r>
      <w:bookmarkEnd w:id="12"/>
    </w:p>
    <w:p w14:paraId="507AD11E" w14:textId="5B0B829C" w:rsidR="000123CB" w:rsidRDefault="0077167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 horário de expediente padrão da Susep é de 09 às 18 horas.</w:t>
      </w:r>
    </w:p>
    <w:p w14:paraId="45089E9D" w14:textId="35E1B457" w:rsidR="0077167D" w:rsidRDefault="0077167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Os cronômetros da ferramenta ITSM (</w:t>
      </w:r>
      <w:proofErr w:type="spellStart"/>
      <w:r>
        <w:rPr>
          <w:rFonts w:asciiTheme="minorHAnsi" w:hAnsiTheme="minorHAnsi" w:cstheme="minorBidi"/>
          <w:sz w:val="22"/>
          <w:szCs w:val="22"/>
        </w:rPr>
        <w:t>SysAid</w:t>
      </w:r>
      <w:proofErr w:type="spellEnd"/>
      <w:r>
        <w:rPr>
          <w:rFonts w:asciiTheme="minorHAnsi" w:hAnsiTheme="minorHAnsi" w:cstheme="minorBidi"/>
          <w:sz w:val="22"/>
          <w:szCs w:val="22"/>
        </w:rPr>
        <w:t>) correm no horário de expediente dos dias úteis na sede.</w:t>
      </w:r>
    </w:p>
    <w:p w14:paraId="045116BB" w14:textId="6D0AEE2B" w:rsidR="0077167D" w:rsidRDefault="0077167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deverá concentrar seus serviços no horário de expediente da Susep.</w:t>
      </w:r>
    </w:p>
    <w:p w14:paraId="131D7B2B" w14:textId="549D2C95" w:rsidR="0077167D" w:rsidRDefault="0077167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Poderá haver serviços prestados fora do horário de expediente padrão, inclusive em feriados e finais de semana.</w:t>
      </w:r>
    </w:p>
    <w:p w14:paraId="639E8D3C" w14:textId="7EB64B94" w:rsidR="0077167D" w:rsidRDefault="0077167D" w:rsidP="001A6D86">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deverá estar disponível para a prestação de serviços fora do horário padrão.</w:t>
      </w:r>
    </w:p>
    <w:p w14:paraId="7AA126C0" w14:textId="35E58067" w:rsidR="0077167D" w:rsidRDefault="0077167D" w:rsidP="001A6D86">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bookmarkStart w:id="13" w:name="_Ref121378642"/>
      <w:r>
        <w:rPr>
          <w:rFonts w:asciiTheme="minorHAnsi" w:hAnsiTheme="minorHAnsi" w:cstheme="minorBidi"/>
          <w:sz w:val="22"/>
          <w:szCs w:val="22"/>
        </w:rPr>
        <w:t xml:space="preserve">Estará incluído no serviço </w:t>
      </w:r>
      <w:r w:rsidRPr="00176244">
        <w:rPr>
          <w:rFonts w:asciiTheme="minorHAnsi" w:hAnsiTheme="minorHAnsi" w:cstheme="minorBidi"/>
          <w:b/>
          <w:sz w:val="22"/>
          <w:szCs w:val="22"/>
        </w:rPr>
        <w:t>um bolsão de 120 (cento e vinte) horas técnicas</w:t>
      </w:r>
      <w:r>
        <w:rPr>
          <w:rFonts w:asciiTheme="minorHAnsi" w:hAnsiTheme="minorHAnsi" w:cstheme="minorBidi"/>
          <w:sz w:val="22"/>
          <w:szCs w:val="22"/>
        </w:rPr>
        <w:t xml:space="preserve"> </w:t>
      </w:r>
      <w:r w:rsidR="001A35D5">
        <w:rPr>
          <w:rFonts w:asciiTheme="minorHAnsi" w:hAnsiTheme="minorHAnsi" w:cstheme="minorBidi"/>
          <w:sz w:val="22"/>
          <w:szCs w:val="22"/>
        </w:rPr>
        <w:t>por ano</w:t>
      </w:r>
      <w:r w:rsidR="00E557D2">
        <w:rPr>
          <w:rFonts w:asciiTheme="minorHAnsi" w:hAnsiTheme="minorHAnsi" w:cstheme="minorBidi"/>
          <w:sz w:val="22"/>
          <w:szCs w:val="22"/>
        </w:rPr>
        <w:t xml:space="preserve"> contratual</w:t>
      </w:r>
      <w:r w:rsidR="001A35D5">
        <w:rPr>
          <w:rFonts w:asciiTheme="minorHAnsi" w:hAnsiTheme="minorHAnsi" w:cstheme="minorBidi"/>
          <w:sz w:val="22"/>
          <w:szCs w:val="22"/>
        </w:rPr>
        <w:t>, a serem consumidas pela Susep em momentos distintos do</w:t>
      </w:r>
      <w:r>
        <w:rPr>
          <w:rFonts w:asciiTheme="minorHAnsi" w:hAnsiTheme="minorHAnsi" w:cstheme="minorBidi"/>
          <w:sz w:val="22"/>
          <w:szCs w:val="22"/>
        </w:rPr>
        <w:t xml:space="preserve"> horário de expediente padrão.</w:t>
      </w:r>
      <w:bookmarkEnd w:id="13"/>
    </w:p>
    <w:p w14:paraId="2034F487" w14:textId="0461C594" w:rsidR="00E557D2" w:rsidRDefault="00E557D2" w:rsidP="00E557D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Susep poderá solicitar a contratada que mantenha membro da equipe técnica de em regime sobreaviso em períodos fora do experiente padrão da Susep.</w:t>
      </w:r>
    </w:p>
    <w:p w14:paraId="53D4A7C4" w14:textId="1FA8DF7E" w:rsidR="00E557D2" w:rsidRDefault="00E557D2" w:rsidP="001A6D86">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bookmarkStart w:id="14" w:name="_Ref121378653"/>
      <w:r>
        <w:rPr>
          <w:rFonts w:asciiTheme="minorHAnsi" w:hAnsiTheme="minorHAnsi" w:cstheme="minorBidi"/>
          <w:sz w:val="22"/>
          <w:szCs w:val="22"/>
        </w:rPr>
        <w:t xml:space="preserve">Estará incluído no serviço </w:t>
      </w:r>
      <w:r w:rsidRPr="00176244">
        <w:rPr>
          <w:rFonts w:asciiTheme="minorHAnsi" w:hAnsiTheme="minorHAnsi" w:cstheme="minorBidi"/>
          <w:b/>
          <w:sz w:val="22"/>
          <w:szCs w:val="22"/>
        </w:rPr>
        <w:t xml:space="preserve">um bolsão de 24 (vinte e quatro) períodos de 24 horas </w:t>
      </w:r>
      <w:r w:rsidR="00176244" w:rsidRPr="00176244">
        <w:rPr>
          <w:rFonts w:asciiTheme="minorHAnsi" w:hAnsiTheme="minorHAnsi" w:cstheme="minorBidi"/>
          <w:b/>
          <w:sz w:val="22"/>
          <w:szCs w:val="22"/>
        </w:rPr>
        <w:t>de sobreaviso</w:t>
      </w:r>
      <w:r w:rsidR="00176244">
        <w:rPr>
          <w:rFonts w:asciiTheme="minorHAnsi" w:hAnsiTheme="minorHAnsi" w:cstheme="minorBidi"/>
          <w:sz w:val="22"/>
          <w:szCs w:val="22"/>
        </w:rPr>
        <w:t xml:space="preserve"> </w:t>
      </w:r>
      <w:r>
        <w:rPr>
          <w:rFonts w:asciiTheme="minorHAnsi" w:hAnsiTheme="minorHAnsi" w:cstheme="minorBidi"/>
          <w:sz w:val="22"/>
          <w:szCs w:val="22"/>
        </w:rPr>
        <w:t xml:space="preserve">por ano contratual, </w:t>
      </w:r>
      <w:r w:rsidR="00176244">
        <w:rPr>
          <w:rFonts w:asciiTheme="minorHAnsi" w:hAnsiTheme="minorHAnsi" w:cstheme="minorBidi"/>
          <w:sz w:val="22"/>
          <w:szCs w:val="22"/>
        </w:rPr>
        <w:t>que poderão ser consumidos pela Susep.</w:t>
      </w:r>
      <w:bookmarkEnd w:id="14"/>
    </w:p>
    <w:p w14:paraId="2C92A271" w14:textId="7893695C" w:rsidR="00176244" w:rsidRDefault="00176244" w:rsidP="00176244">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 gestão dos bolsões de horas técnicas fora do expediente padrão e de períodos de sobreaviso </w:t>
      </w:r>
      <w:r w:rsidRPr="2908C922">
        <w:rPr>
          <w:rFonts w:asciiTheme="minorHAnsi" w:hAnsiTheme="minorHAnsi" w:cstheme="minorBidi"/>
          <w:sz w:val="22"/>
          <w:szCs w:val="22"/>
        </w:rPr>
        <w:t xml:space="preserve">está instruída no </w:t>
      </w:r>
      <w:r w:rsidR="00A31741">
        <w:rPr>
          <w:rFonts w:asciiTheme="minorHAnsi" w:hAnsiTheme="minorHAnsi" w:cstheme="minorBidi"/>
          <w:sz w:val="22"/>
          <w:szCs w:val="22"/>
        </w:rPr>
        <w:t xml:space="preserve">item </w:t>
      </w:r>
      <w:r w:rsidR="00A31741">
        <w:rPr>
          <w:rFonts w:asciiTheme="minorHAnsi" w:hAnsiTheme="minorHAnsi" w:cstheme="minorBidi"/>
          <w:sz w:val="22"/>
          <w:szCs w:val="22"/>
        </w:rPr>
        <w:fldChar w:fldCharType="begin"/>
      </w:r>
      <w:r w:rsidR="00A31741">
        <w:rPr>
          <w:rFonts w:asciiTheme="minorHAnsi" w:hAnsiTheme="minorHAnsi" w:cstheme="minorBidi"/>
          <w:sz w:val="22"/>
          <w:szCs w:val="22"/>
        </w:rPr>
        <w:instrText xml:space="preserve"> REF _Ref121378956 \r \h </w:instrText>
      </w:r>
      <w:r w:rsidR="00A31741">
        <w:rPr>
          <w:rFonts w:asciiTheme="minorHAnsi" w:hAnsiTheme="minorHAnsi" w:cstheme="minorBidi"/>
          <w:sz w:val="22"/>
          <w:szCs w:val="22"/>
        </w:rPr>
      </w:r>
      <w:r w:rsidR="00A31741">
        <w:rPr>
          <w:rFonts w:asciiTheme="minorHAnsi" w:hAnsiTheme="minorHAnsi" w:cstheme="minorBidi"/>
          <w:sz w:val="22"/>
          <w:szCs w:val="22"/>
        </w:rPr>
        <w:fldChar w:fldCharType="separate"/>
      </w:r>
      <w:r w:rsidR="00ED1523">
        <w:rPr>
          <w:rFonts w:asciiTheme="minorHAnsi" w:hAnsiTheme="minorHAnsi" w:cstheme="minorBidi"/>
          <w:sz w:val="22"/>
          <w:szCs w:val="22"/>
        </w:rPr>
        <w:t>10.8</w:t>
      </w:r>
      <w:r w:rsidR="00A31741">
        <w:rPr>
          <w:rFonts w:asciiTheme="minorHAnsi" w:hAnsiTheme="minorHAnsi" w:cstheme="minorBidi"/>
          <w:sz w:val="22"/>
          <w:szCs w:val="22"/>
        </w:rPr>
        <w:fldChar w:fldCharType="end"/>
      </w:r>
      <w:r w:rsidR="00A31741">
        <w:rPr>
          <w:rFonts w:asciiTheme="minorHAnsi" w:hAnsiTheme="minorHAnsi" w:cstheme="minorBidi"/>
          <w:sz w:val="22"/>
          <w:szCs w:val="22"/>
        </w:rPr>
        <w:t xml:space="preserve"> </w:t>
      </w:r>
      <w:r w:rsidRPr="2908C922">
        <w:rPr>
          <w:rFonts w:asciiTheme="minorHAnsi" w:hAnsiTheme="minorHAnsi" w:cstheme="minorBidi"/>
          <w:sz w:val="22"/>
          <w:szCs w:val="22"/>
        </w:rPr>
        <w:t>e será objeto de verificação mensal</w:t>
      </w:r>
      <w:r w:rsidR="00A31741">
        <w:rPr>
          <w:rFonts w:asciiTheme="minorHAnsi" w:hAnsiTheme="minorHAnsi" w:cstheme="minorBidi"/>
          <w:sz w:val="22"/>
          <w:szCs w:val="22"/>
        </w:rPr>
        <w:t xml:space="preserve"> (</w:t>
      </w:r>
      <w:r w:rsidR="008E43F5">
        <w:rPr>
          <w:rFonts w:asciiTheme="minorHAnsi" w:hAnsiTheme="minorHAnsi" w:cstheme="minorBidi"/>
          <w:sz w:val="22"/>
          <w:szCs w:val="22"/>
        </w:rPr>
        <w:t>Relatório 2.2 do Anexo 08 – Relatórios Gerenciais</w:t>
      </w:r>
      <w:r w:rsidR="00A31741">
        <w:rPr>
          <w:rFonts w:asciiTheme="minorHAnsi" w:hAnsiTheme="minorHAnsi" w:cstheme="minorBidi"/>
          <w:sz w:val="22"/>
          <w:szCs w:val="22"/>
        </w:rPr>
        <w:t>)</w:t>
      </w:r>
      <w:r>
        <w:rPr>
          <w:rFonts w:asciiTheme="minorHAnsi" w:hAnsiTheme="minorHAnsi" w:cstheme="minorBidi"/>
          <w:sz w:val="22"/>
          <w:szCs w:val="22"/>
        </w:rPr>
        <w:t>.</w:t>
      </w:r>
    </w:p>
    <w:p w14:paraId="7A78B5A3" w14:textId="4D14E1A2" w:rsidR="00176244" w:rsidRDefault="00176244" w:rsidP="00176244">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Os serviços prestados nos horários fora do expediente padrão, conforme disciplinado nesta seção, não serão objeto de faturamento adicional.</w:t>
      </w:r>
    </w:p>
    <w:p w14:paraId="46EC6B5B" w14:textId="77777777" w:rsidR="001A35D5" w:rsidRDefault="001A35D5" w:rsidP="001A35D5">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41E84BE7" w14:textId="774B96E1" w:rsidR="001B7F68" w:rsidRPr="00F12E2A" w:rsidRDefault="001B7F68"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15" w:name="_Ref121594720"/>
      <w:r w:rsidRPr="00F12E2A">
        <w:rPr>
          <w:rFonts w:asciiTheme="minorHAnsi" w:hAnsiTheme="minorHAnsi" w:cstheme="minorBidi"/>
          <w:b/>
          <w:szCs w:val="22"/>
        </w:rPr>
        <w:t>Modelo das equipes</w:t>
      </w:r>
      <w:bookmarkEnd w:id="15"/>
    </w:p>
    <w:p w14:paraId="07B4AE72" w14:textId="6CC68453" w:rsidR="001B7F68" w:rsidRDefault="001B7F68"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deverá estabelecer e distribuir sua equipe segundo os núcleos técnicos previstos neste instrumento.</w:t>
      </w:r>
    </w:p>
    <w:p w14:paraId="7CE756FE" w14:textId="2841B1B1" w:rsidR="001B7F68" w:rsidRDefault="001B7F68"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 grupo de profissionais de cada núcleo técnico deverá obrigatoriamente ser composto por um gerente e seus técnicos.</w:t>
      </w:r>
    </w:p>
    <w:p w14:paraId="5E2173E5" w14:textId="7C373501" w:rsidR="001B7F68" w:rsidRDefault="001B7F68"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Para cada núcleo técnico, a Susep suger</w:t>
      </w:r>
      <w:r w:rsidR="00905EED">
        <w:rPr>
          <w:rFonts w:asciiTheme="minorHAnsi" w:hAnsiTheme="minorHAnsi" w:cstheme="minorBidi"/>
          <w:sz w:val="22"/>
          <w:szCs w:val="22"/>
        </w:rPr>
        <w:t>e neste instrumento</w:t>
      </w:r>
      <w:r w:rsidR="001845F4">
        <w:rPr>
          <w:rFonts w:asciiTheme="minorHAnsi" w:hAnsiTheme="minorHAnsi" w:cstheme="minorBidi"/>
          <w:sz w:val="22"/>
          <w:szCs w:val="22"/>
        </w:rPr>
        <w:t>, baseada no conhecimento do serviço,</w:t>
      </w:r>
      <w:r w:rsidR="006D6226">
        <w:rPr>
          <w:rFonts w:asciiTheme="minorHAnsi" w:hAnsiTheme="minorHAnsi" w:cstheme="minorBidi"/>
          <w:sz w:val="22"/>
          <w:szCs w:val="22"/>
        </w:rPr>
        <w:t xml:space="preserve"> </w:t>
      </w:r>
      <w:r>
        <w:rPr>
          <w:rFonts w:asciiTheme="minorHAnsi" w:hAnsiTheme="minorHAnsi" w:cstheme="minorBidi"/>
          <w:sz w:val="22"/>
          <w:szCs w:val="22"/>
        </w:rPr>
        <w:t>a compo</w:t>
      </w:r>
      <w:r w:rsidR="006860CB">
        <w:rPr>
          <w:rFonts w:asciiTheme="minorHAnsi" w:hAnsiTheme="minorHAnsi" w:cstheme="minorBidi"/>
          <w:sz w:val="22"/>
          <w:szCs w:val="22"/>
        </w:rPr>
        <w:t>sição do grupo de profissionais.</w:t>
      </w:r>
    </w:p>
    <w:p w14:paraId="7B4A9FCD" w14:textId="6E658127" w:rsidR="001B7F68" w:rsidRDefault="0017049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17049D">
        <w:rPr>
          <w:rFonts w:asciiTheme="minorHAnsi" w:hAnsiTheme="minorHAnsi" w:cstheme="minorBidi"/>
          <w:sz w:val="22"/>
          <w:szCs w:val="22"/>
        </w:rPr>
        <w:t xml:space="preserve">A contratada dimensionará sua própria equipe, que poderá ser ampliada ou reduzida ao longo da execução, desde que os níveis mínimos serviço </w:t>
      </w:r>
      <w:r>
        <w:rPr>
          <w:rFonts w:asciiTheme="minorHAnsi" w:hAnsiTheme="minorHAnsi" w:cstheme="minorBidi"/>
          <w:sz w:val="22"/>
          <w:szCs w:val="22"/>
        </w:rPr>
        <w:t>exigidos</w:t>
      </w:r>
      <w:r w:rsidRPr="0017049D">
        <w:rPr>
          <w:rFonts w:asciiTheme="minorHAnsi" w:hAnsiTheme="minorHAnsi" w:cstheme="minorBidi"/>
          <w:sz w:val="22"/>
          <w:szCs w:val="22"/>
        </w:rPr>
        <w:t xml:space="preserve"> sejam </w:t>
      </w:r>
      <w:proofErr w:type="gramStart"/>
      <w:r w:rsidRPr="0017049D">
        <w:rPr>
          <w:rFonts w:asciiTheme="minorHAnsi" w:hAnsiTheme="minorHAnsi" w:cstheme="minorBidi"/>
          <w:sz w:val="22"/>
          <w:szCs w:val="22"/>
        </w:rPr>
        <w:t>atendidos</w:t>
      </w:r>
      <w:r w:rsidR="00026129">
        <w:rPr>
          <w:rFonts w:asciiTheme="minorHAnsi" w:hAnsiTheme="minorHAnsi" w:cstheme="minorBidi"/>
          <w:sz w:val="22"/>
          <w:szCs w:val="22"/>
        </w:rPr>
        <w:t xml:space="preserve"> e consideradas</w:t>
      </w:r>
      <w:proofErr w:type="gramEnd"/>
      <w:r w:rsidR="00026129">
        <w:rPr>
          <w:rFonts w:asciiTheme="minorHAnsi" w:hAnsiTheme="minorHAnsi" w:cstheme="minorBidi"/>
          <w:sz w:val="22"/>
          <w:szCs w:val="22"/>
        </w:rPr>
        <w:t xml:space="preserve"> as disposições do </w:t>
      </w:r>
      <w:r w:rsidR="00DC45D2">
        <w:rPr>
          <w:rFonts w:asciiTheme="minorHAnsi" w:hAnsiTheme="minorHAnsi" w:cstheme="minorBidi"/>
          <w:sz w:val="22"/>
          <w:szCs w:val="22"/>
        </w:rPr>
        <w:t>Anexo 01</w:t>
      </w:r>
      <w:r w:rsidR="003C51AE">
        <w:rPr>
          <w:rFonts w:asciiTheme="minorHAnsi" w:hAnsiTheme="minorHAnsi" w:cstheme="minorBidi"/>
          <w:sz w:val="22"/>
          <w:szCs w:val="22"/>
        </w:rPr>
        <w:t xml:space="preserve"> - Perfis Profissionais e </w:t>
      </w:r>
      <w:r w:rsidR="00026129">
        <w:rPr>
          <w:rFonts w:asciiTheme="minorHAnsi" w:hAnsiTheme="minorHAnsi" w:cstheme="minorBidi"/>
          <w:sz w:val="22"/>
          <w:szCs w:val="22"/>
        </w:rPr>
        <w:t xml:space="preserve">do </w:t>
      </w:r>
      <w:r w:rsidR="008D3850">
        <w:rPr>
          <w:rFonts w:asciiTheme="minorHAnsi" w:hAnsiTheme="minorHAnsi" w:cstheme="minorBidi"/>
          <w:sz w:val="22"/>
          <w:szCs w:val="22"/>
        </w:rPr>
        <w:t>Anexo 02</w:t>
      </w:r>
      <w:r w:rsidR="003C51AE">
        <w:rPr>
          <w:rFonts w:asciiTheme="minorHAnsi" w:hAnsiTheme="minorHAnsi" w:cstheme="minorBidi"/>
          <w:sz w:val="22"/>
          <w:szCs w:val="22"/>
        </w:rPr>
        <w:t xml:space="preserve"> - Equipe </w:t>
      </w:r>
      <w:r w:rsidR="00832530">
        <w:rPr>
          <w:rFonts w:asciiTheme="minorHAnsi" w:hAnsiTheme="minorHAnsi" w:cstheme="minorBidi"/>
          <w:sz w:val="22"/>
          <w:szCs w:val="22"/>
        </w:rPr>
        <w:t>Básica</w:t>
      </w:r>
      <w:r w:rsidR="001B7F68">
        <w:rPr>
          <w:rFonts w:asciiTheme="minorHAnsi" w:hAnsiTheme="minorHAnsi" w:cstheme="minorBidi"/>
          <w:sz w:val="22"/>
          <w:szCs w:val="22"/>
        </w:rPr>
        <w:t>.</w:t>
      </w:r>
    </w:p>
    <w:p w14:paraId="6FF6838F" w14:textId="378B0BB4" w:rsidR="0081537F" w:rsidRDefault="0081537F"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lastRenderedPageBreak/>
        <w:t xml:space="preserve">As atividades dos núcleos técnicos e de suas posições são distintas e devem ser segregadas entre si, </w:t>
      </w:r>
      <w:r w:rsidRPr="0081537F">
        <w:rPr>
          <w:rFonts w:asciiTheme="minorHAnsi" w:hAnsiTheme="minorHAnsi" w:cstheme="minorBidi"/>
          <w:b/>
          <w:sz w:val="22"/>
          <w:szCs w:val="22"/>
        </w:rPr>
        <w:t>de forma que não poderá haver a aplicação de mesmo profissional em mais de uma posição</w:t>
      </w:r>
      <w:r>
        <w:rPr>
          <w:rFonts w:asciiTheme="minorHAnsi" w:hAnsiTheme="minorHAnsi" w:cstheme="minorBidi"/>
          <w:sz w:val="22"/>
          <w:szCs w:val="22"/>
        </w:rPr>
        <w:t>.</w:t>
      </w:r>
    </w:p>
    <w:p w14:paraId="1597B6EA" w14:textId="01BA14F6" w:rsidR="0017049D" w:rsidRDefault="0017049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17049D">
        <w:rPr>
          <w:rFonts w:asciiTheme="minorHAnsi" w:hAnsiTheme="minorHAnsi" w:cstheme="minorBidi"/>
          <w:sz w:val="22"/>
          <w:szCs w:val="22"/>
        </w:rPr>
        <w:t>Os profissionais da contratada não terão qualquer vínculo empregatício com a contratante, mas tão somente com a CONTRATADA, sendo esta a única responsável por observar e cumprir todas as obrigações trabalhistas, sociais e previdenciárias decorrentes dessa relação de trabalho</w:t>
      </w:r>
      <w:r>
        <w:rPr>
          <w:rFonts w:asciiTheme="minorHAnsi" w:hAnsiTheme="minorHAnsi" w:cstheme="minorBidi"/>
          <w:sz w:val="22"/>
          <w:szCs w:val="22"/>
        </w:rPr>
        <w:t>.</w:t>
      </w:r>
    </w:p>
    <w:p w14:paraId="0F39F793" w14:textId="7048E32C" w:rsidR="00026129" w:rsidRPr="005E6191" w:rsidRDefault="00026129" w:rsidP="0002612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Os profissionais alocados pela contratada</w:t>
      </w:r>
      <w:r>
        <w:rPr>
          <w:rFonts w:asciiTheme="minorHAnsi" w:hAnsiTheme="minorHAnsi" w:cstheme="minorBidi"/>
          <w:bCs/>
          <w:sz w:val="22"/>
          <w:szCs w:val="22"/>
        </w:rPr>
        <w:t xml:space="preserve"> em cada núcleo </w:t>
      </w:r>
      <w:r w:rsidRPr="005E6191">
        <w:rPr>
          <w:rFonts w:asciiTheme="minorHAnsi" w:hAnsiTheme="minorHAnsi" w:cstheme="minorBidi"/>
          <w:bCs/>
          <w:sz w:val="22"/>
          <w:szCs w:val="22"/>
        </w:rPr>
        <w:t>deverão atender aos requis</w:t>
      </w:r>
      <w:r w:rsidR="00DC45D2">
        <w:rPr>
          <w:rFonts w:asciiTheme="minorHAnsi" w:hAnsiTheme="minorHAnsi" w:cstheme="minorBidi"/>
          <w:bCs/>
          <w:sz w:val="22"/>
          <w:szCs w:val="22"/>
        </w:rPr>
        <w:t>itos previstos no Anexo 01</w:t>
      </w:r>
      <w:r>
        <w:rPr>
          <w:rFonts w:asciiTheme="minorHAnsi" w:hAnsiTheme="minorHAnsi" w:cstheme="minorBidi"/>
          <w:bCs/>
          <w:sz w:val="22"/>
          <w:szCs w:val="22"/>
        </w:rPr>
        <w:t xml:space="preserve"> – Perfis Profissionais</w:t>
      </w:r>
      <w:r w:rsidRPr="005E6191">
        <w:rPr>
          <w:rFonts w:asciiTheme="minorHAnsi" w:hAnsiTheme="minorHAnsi" w:cstheme="minorBidi"/>
          <w:bCs/>
          <w:sz w:val="22"/>
          <w:szCs w:val="22"/>
        </w:rPr>
        <w:t xml:space="preserve">. </w:t>
      </w:r>
    </w:p>
    <w:p w14:paraId="3DDB725B" w14:textId="426FB4D2" w:rsidR="00026129" w:rsidRPr="008B0AAB" w:rsidRDefault="00026129" w:rsidP="0002612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szCs w:val="22"/>
        </w:rPr>
      </w:pPr>
      <w:r>
        <w:rPr>
          <w:rFonts w:asciiTheme="minorHAnsi" w:hAnsiTheme="minorHAnsi" w:cstheme="minorBidi"/>
          <w:sz w:val="22"/>
          <w:szCs w:val="22"/>
        </w:rPr>
        <w:t>Além do perfil profissional, os recursos deverão estar familiarizados com as tecnologias presentes no Amb</w:t>
      </w:r>
      <w:r w:rsidR="00623FEE">
        <w:rPr>
          <w:rFonts w:asciiTheme="minorHAnsi" w:hAnsiTheme="minorHAnsi" w:cstheme="minorBidi"/>
          <w:sz w:val="22"/>
          <w:szCs w:val="22"/>
        </w:rPr>
        <w:t>iente de TIC da Susep (Anexo 03</w:t>
      </w:r>
      <w:r>
        <w:rPr>
          <w:rFonts w:asciiTheme="minorHAnsi" w:hAnsiTheme="minorHAnsi" w:cstheme="minorBidi"/>
          <w:sz w:val="22"/>
          <w:szCs w:val="22"/>
        </w:rPr>
        <w:t>).</w:t>
      </w:r>
    </w:p>
    <w:p w14:paraId="26BEF07E" w14:textId="0BFABB08" w:rsidR="00026129" w:rsidRPr="008B0AAB" w:rsidRDefault="00026129" w:rsidP="00026129">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8B0AAB">
        <w:rPr>
          <w:rFonts w:asciiTheme="minorHAnsi" w:hAnsiTheme="minorHAnsi" w:cstheme="minorBidi"/>
          <w:sz w:val="22"/>
          <w:szCs w:val="22"/>
        </w:rPr>
        <w:t>Todos os funcionários da CONTRATADA deverão ser registrados pelo regime CLT ou possuir contratos de prestação de serviços</w:t>
      </w:r>
      <w:r>
        <w:rPr>
          <w:rFonts w:asciiTheme="minorHAnsi" w:hAnsiTheme="minorHAnsi" w:cstheme="minorBidi"/>
          <w:sz w:val="22"/>
          <w:szCs w:val="22"/>
        </w:rPr>
        <w:t xml:space="preserve">, excetuados aqueles em regime de subcontratação, da forma indicada </w:t>
      </w:r>
      <w:r w:rsidR="00623FEE">
        <w:rPr>
          <w:rFonts w:asciiTheme="minorHAnsi" w:hAnsiTheme="minorHAnsi" w:cstheme="minorBidi"/>
          <w:sz w:val="22"/>
          <w:szCs w:val="22"/>
        </w:rPr>
        <w:t xml:space="preserve">no item </w:t>
      </w:r>
      <w:r w:rsidR="00623FEE">
        <w:rPr>
          <w:rFonts w:asciiTheme="minorHAnsi" w:hAnsiTheme="minorHAnsi" w:cstheme="minorBidi"/>
          <w:sz w:val="22"/>
          <w:szCs w:val="22"/>
        </w:rPr>
        <w:fldChar w:fldCharType="begin"/>
      </w:r>
      <w:r w:rsidR="00623FEE">
        <w:rPr>
          <w:rFonts w:asciiTheme="minorHAnsi" w:hAnsiTheme="minorHAnsi" w:cstheme="minorBidi"/>
          <w:sz w:val="22"/>
          <w:szCs w:val="22"/>
        </w:rPr>
        <w:instrText xml:space="preserve"> REF _Ref122072814 \r \h </w:instrText>
      </w:r>
      <w:r w:rsidR="00623FEE">
        <w:rPr>
          <w:rFonts w:asciiTheme="minorHAnsi" w:hAnsiTheme="minorHAnsi" w:cstheme="minorBidi"/>
          <w:sz w:val="22"/>
          <w:szCs w:val="22"/>
        </w:rPr>
      </w:r>
      <w:r w:rsidR="00623FEE">
        <w:rPr>
          <w:rFonts w:asciiTheme="minorHAnsi" w:hAnsiTheme="minorHAnsi" w:cstheme="minorBidi"/>
          <w:sz w:val="22"/>
          <w:szCs w:val="22"/>
        </w:rPr>
        <w:fldChar w:fldCharType="separate"/>
      </w:r>
      <w:r w:rsidR="00ED1523">
        <w:rPr>
          <w:rFonts w:asciiTheme="minorHAnsi" w:hAnsiTheme="minorHAnsi" w:cstheme="minorBidi"/>
          <w:sz w:val="22"/>
          <w:szCs w:val="22"/>
        </w:rPr>
        <w:t>8</w:t>
      </w:r>
      <w:r w:rsidR="00623FEE">
        <w:rPr>
          <w:rFonts w:asciiTheme="minorHAnsi" w:hAnsiTheme="minorHAnsi" w:cstheme="minorBidi"/>
          <w:sz w:val="22"/>
          <w:szCs w:val="22"/>
        </w:rPr>
        <w:fldChar w:fldCharType="end"/>
      </w:r>
      <w:r>
        <w:rPr>
          <w:rFonts w:asciiTheme="minorHAnsi" w:hAnsiTheme="minorHAnsi" w:cstheme="minorBidi"/>
          <w:sz w:val="22"/>
          <w:szCs w:val="22"/>
        </w:rPr>
        <w:t>.</w:t>
      </w:r>
    </w:p>
    <w:p w14:paraId="253F1FF7" w14:textId="0A51D270" w:rsidR="0017049D" w:rsidRDefault="0017049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17049D">
        <w:rPr>
          <w:rFonts w:asciiTheme="minorHAnsi" w:hAnsiTheme="minorHAnsi" w:cstheme="minorBidi"/>
          <w:sz w:val="22"/>
          <w:szCs w:val="22"/>
        </w:rPr>
        <w:t>A CONTRATADA deverá acatar e providenciar a substituição de membro das equipes de atendimento quando solicitado justificadamente pela Susep</w:t>
      </w:r>
      <w:r>
        <w:rPr>
          <w:rFonts w:asciiTheme="minorHAnsi" w:hAnsiTheme="minorHAnsi" w:cstheme="minorBidi"/>
          <w:sz w:val="22"/>
          <w:szCs w:val="22"/>
        </w:rPr>
        <w:t>.</w:t>
      </w:r>
    </w:p>
    <w:p w14:paraId="4CD7B544" w14:textId="5A889670" w:rsidR="0017049D" w:rsidRDefault="0017049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17049D">
        <w:rPr>
          <w:rFonts w:asciiTheme="minorHAnsi" w:hAnsiTheme="minorHAnsi" w:cstheme="minorBidi"/>
          <w:sz w:val="22"/>
          <w:szCs w:val="22"/>
        </w:rPr>
        <w:t>Os empregados da contratada em atividade nas dependências da Susep deverão zelar pelo perfil de asseio e apresentação pessoal que remetam ideias de seriedade, profissionalismo e organização</w:t>
      </w:r>
      <w:r>
        <w:rPr>
          <w:rFonts w:asciiTheme="minorHAnsi" w:hAnsiTheme="minorHAnsi" w:cstheme="minorBidi"/>
          <w:sz w:val="22"/>
          <w:szCs w:val="22"/>
        </w:rPr>
        <w:t>.</w:t>
      </w:r>
    </w:p>
    <w:p w14:paraId="0472FF25" w14:textId="18A415A7" w:rsidR="0017049D" w:rsidRPr="00D016C4" w:rsidRDefault="0017049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D016C4">
        <w:rPr>
          <w:rFonts w:asciiTheme="minorHAnsi" w:hAnsiTheme="minorHAnsi" w:cstheme="minorBidi"/>
          <w:sz w:val="22"/>
          <w:szCs w:val="22"/>
        </w:rPr>
        <w:t>Ao relacionar-se com os usuários</w:t>
      </w:r>
      <w:r w:rsidR="00F015D4">
        <w:rPr>
          <w:rFonts w:asciiTheme="minorHAnsi" w:hAnsiTheme="minorHAnsi" w:cstheme="minorBidi"/>
          <w:sz w:val="22"/>
          <w:szCs w:val="22"/>
        </w:rPr>
        <w:t>, servidores, fiscais do contrato</w:t>
      </w:r>
      <w:r>
        <w:rPr>
          <w:rFonts w:asciiTheme="minorHAnsi" w:hAnsiTheme="minorHAnsi" w:cstheme="minorBidi"/>
          <w:sz w:val="22"/>
          <w:szCs w:val="22"/>
        </w:rPr>
        <w:t xml:space="preserve"> e colegas</w:t>
      </w:r>
      <w:r w:rsidR="00F015D4">
        <w:rPr>
          <w:rFonts w:asciiTheme="minorHAnsi" w:hAnsiTheme="minorHAnsi" w:cstheme="minorBidi"/>
          <w:sz w:val="22"/>
          <w:szCs w:val="22"/>
        </w:rPr>
        <w:t xml:space="preserve"> de equipe</w:t>
      </w:r>
      <w:r w:rsidRPr="00D016C4">
        <w:rPr>
          <w:rFonts w:asciiTheme="minorHAnsi" w:hAnsiTheme="minorHAnsi" w:cstheme="minorBidi"/>
          <w:sz w:val="22"/>
          <w:szCs w:val="22"/>
        </w:rPr>
        <w:t>, os empregados da contratada deverão zelar pela apropriada postura profissional, pelo vocabulário adequado, pelo padrão de saudação pertinente, pela disciplina, pelo respeito, e pelas regras de conduta, tempo de conversação e cordialidade que denotem a excelência do serviço. </w:t>
      </w:r>
    </w:p>
    <w:p w14:paraId="4AB2DE3F" w14:textId="77777777" w:rsidR="0017049D" w:rsidRPr="00D016C4" w:rsidRDefault="0017049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D016C4">
        <w:rPr>
          <w:rFonts w:asciiTheme="minorHAnsi" w:hAnsiTheme="minorHAnsi" w:cstheme="minorBidi"/>
          <w:sz w:val="22"/>
          <w:szCs w:val="22"/>
        </w:rPr>
        <w:t>Todos os membros da equipe da contratada deverão apresentar, como habilidades pessoais, desenvoltura no trato com pessoas e resolução de conflitos.</w:t>
      </w:r>
    </w:p>
    <w:p w14:paraId="45003D26" w14:textId="5C0D538E" w:rsidR="0017049D" w:rsidRDefault="0017049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17049D">
        <w:rPr>
          <w:rFonts w:asciiTheme="minorHAnsi" w:hAnsiTheme="minorHAnsi" w:cstheme="minorBidi"/>
          <w:sz w:val="22"/>
          <w:szCs w:val="22"/>
        </w:rPr>
        <w:t xml:space="preserve">É vedada a aplicação de estagiários ou aprendizes </w:t>
      </w:r>
      <w:r>
        <w:rPr>
          <w:rFonts w:asciiTheme="minorHAnsi" w:hAnsiTheme="minorHAnsi" w:cstheme="minorBidi"/>
          <w:sz w:val="22"/>
          <w:szCs w:val="22"/>
        </w:rPr>
        <w:t>(juniores) na composição das equipes</w:t>
      </w:r>
      <w:r w:rsidRPr="0017049D">
        <w:rPr>
          <w:rFonts w:asciiTheme="minorHAnsi" w:hAnsiTheme="minorHAnsi" w:cstheme="minorBidi"/>
          <w:sz w:val="22"/>
          <w:szCs w:val="22"/>
        </w:rPr>
        <w:t>, ainda que atendam aos requisitos de formação e capacitação</w:t>
      </w:r>
      <w:r>
        <w:rPr>
          <w:rFonts w:asciiTheme="minorHAnsi" w:hAnsiTheme="minorHAnsi" w:cstheme="minorBidi"/>
          <w:sz w:val="22"/>
          <w:szCs w:val="22"/>
        </w:rPr>
        <w:t>.</w:t>
      </w:r>
    </w:p>
    <w:p w14:paraId="4E38121F" w14:textId="3E08343B" w:rsidR="001845F4" w:rsidRDefault="001845F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recursos a comporem as equipes dos núcleos técnicos deverão se submeter ao rito </w:t>
      </w:r>
      <w:r w:rsidR="003C51AE">
        <w:rPr>
          <w:rFonts w:asciiTheme="minorHAnsi" w:hAnsiTheme="minorHAnsi" w:cstheme="minorBidi"/>
          <w:sz w:val="22"/>
          <w:szCs w:val="22"/>
        </w:rPr>
        <w:t xml:space="preserve">de </w:t>
      </w:r>
      <w:r w:rsidR="00EE765B">
        <w:rPr>
          <w:rFonts w:asciiTheme="minorHAnsi" w:hAnsiTheme="minorHAnsi" w:cstheme="minorBidi"/>
          <w:sz w:val="22"/>
          <w:szCs w:val="22"/>
        </w:rPr>
        <w:t>ingresso</w:t>
      </w:r>
      <w:r w:rsidR="003C51AE">
        <w:rPr>
          <w:rFonts w:asciiTheme="minorHAnsi" w:hAnsiTheme="minorHAnsi" w:cstheme="minorBidi"/>
          <w:sz w:val="22"/>
          <w:szCs w:val="22"/>
        </w:rPr>
        <w:t xml:space="preserve"> prescrito no item </w:t>
      </w:r>
      <w:r w:rsidR="003C51AE">
        <w:rPr>
          <w:rFonts w:asciiTheme="minorHAnsi" w:hAnsiTheme="minorHAnsi" w:cstheme="minorBidi"/>
          <w:sz w:val="22"/>
          <w:szCs w:val="22"/>
        </w:rPr>
        <w:fldChar w:fldCharType="begin"/>
      </w:r>
      <w:r w:rsidR="003C51AE">
        <w:rPr>
          <w:rFonts w:asciiTheme="minorHAnsi" w:hAnsiTheme="minorHAnsi" w:cstheme="minorBidi"/>
          <w:sz w:val="22"/>
          <w:szCs w:val="22"/>
        </w:rPr>
        <w:instrText xml:space="preserve"> REF _Ref121283016 \r \h </w:instrText>
      </w:r>
      <w:r w:rsidR="003C51AE">
        <w:rPr>
          <w:rFonts w:asciiTheme="minorHAnsi" w:hAnsiTheme="minorHAnsi" w:cstheme="minorBidi"/>
          <w:sz w:val="22"/>
          <w:szCs w:val="22"/>
        </w:rPr>
      </w:r>
      <w:r w:rsidR="003C51AE">
        <w:rPr>
          <w:rFonts w:asciiTheme="minorHAnsi" w:hAnsiTheme="minorHAnsi" w:cstheme="minorBidi"/>
          <w:sz w:val="22"/>
          <w:szCs w:val="22"/>
        </w:rPr>
        <w:fldChar w:fldCharType="separate"/>
      </w:r>
      <w:r w:rsidR="00ED1523">
        <w:rPr>
          <w:rFonts w:asciiTheme="minorHAnsi" w:hAnsiTheme="minorHAnsi" w:cstheme="minorBidi"/>
          <w:sz w:val="22"/>
          <w:szCs w:val="22"/>
        </w:rPr>
        <w:t>5.12</w:t>
      </w:r>
      <w:r w:rsidR="003C51AE">
        <w:rPr>
          <w:rFonts w:asciiTheme="minorHAnsi" w:hAnsiTheme="minorHAnsi" w:cstheme="minorBidi"/>
          <w:sz w:val="22"/>
          <w:szCs w:val="22"/>
        </w:rPr>
        <w:fldChar w:fldCharType="end"/>
      </w:r>
      <w:r>
        <w:rPr>
          <w:rFonts w:asciiTheme="minorHAnsi" w:hAnsiTheme="minorHAnsi" w:cstheme="minorBidi"/>
          <w:sz w:val="22"/>
          <w:szCs w:val="22"/>
        </w:rPr>
        <w:t>.</w:t>
      </w:r>
    </w:p>
    <w:p w14:paraId="4B381772" w14:textId="77777777" w:rsidR="001B7F68" w:rsidRDefault="001B7F68" w:rsidP="001A35D5">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2C99313F" w14:textId="72F939EF" w:rsidR="00A63A92" w:rsidRPr="00F12E2A" w:rsidRDefault="00A63A92"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r w:rsidRPr="00F12E2A">
        <w:rPr>
          <w:rFonts w:asciiTheme="minorHAnsi" w:hAnsiTheme="minorHAnsi" w:cstheme="minorBidi"/>
          <w:b/>
          <w:szCs w:val="22"/>
        </w:rPr>
        <w:t>Hierarquia Profissional</w:t>
      </w:r>
    </w:p>
    <w:p w14:paraId="0C030F6A" w14:textId="54915036" w:rsidR="00A63A92" w:rsidRDefault="00A63A92"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será totalmente responsável pela gestão dos profissionais alocados no serviço.</w:t>
      </w:r>
    </w:p>
    <w:p w14:paraId="5ADEEBD8" w14:textId="632AB5A9" w:rsidR="00A63A92" w:rsidRDefault="00A63A92"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técnicos </w:t>
      </w:r>
      <w:r w:rsidR="00980476">
        <w:rPr>
          <w:rFonts w:asciiTheme="minorHAnsi" w:hAnsiTheme="minorHAnsi" w:cstheme="minorBidi"/>
          <w:sz w:val="22"/>
          <w:szCs w:val="22"/>
        </w:rPr>
        <w:t>se subordinarão</w:t>
      </w:r>
      <w:r>
        <w:rPr>
          <w:rFonts w:asciiTheme="minorHAnsi" w:hAnsiTheme="minorHAnsi" w:cstheme="minorBidi"/>
          <w:sz w:val="22"/>
          <w:szCs w:val="22"/>
        </w:rPr>
        <w:t xml:space="preserve"> ao respectivo gerente de núcleo técnico. </w:t>
      </w:r>
    </w:p>
    <w:p w14:paraId="4A67611B" w14:textId="2938B12C" w:rsidR="00980476" w:rsidRDefault="00980476"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comunicação, sobre questões técnicas, entre a Susep e a equipe da contratada se dará precipuamente entre chefias/servidores da Susep e os gerentes de núcleo, sem que se configure subordinação típica de vínculo trabalhista.</w:t>
      </w:r>
    </w:p>
    <w:p w14:paraId="047131BF" w14:textId="454B5E75" w:rsidR="00980476" w:rsidRDefault="00980476"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Questões administrativas do contrato serão tratadas entre a equipe de fiscalização e o</w:t>
      </w:r>
      <w:r w:rsidR="00EC3D1D">
        <w:rPr>
          <w:rFonts w:asciiTheme="minorHAnsi" w:hAnsiTheme="minorHAnsi" w:cstheme="minorBidi"/>
          <w:sz w:val="22"/>
          <w:szCs w:val="22"/>
        </w:rPr>
        <w:t xml:space="preserve"> preposto do contrato (</w:t>
      </w:r>
      <w:r w:rsidR="00EC3D1D">
        <w:rPr>
          <w:rFonts w:asciiTheme="minorHAnsi" w:hAnsiTheme="minorHAnsi" w:cstheme="minorBidi"/>
          <w:sz w:val="22"/>
          <w:szCs w:val="22"/>
        </w:rPr>
        <w:fldChar w:fldCharType="begin"/>
      </w:r>
      <w:r w:rsidR="00EC3D1D">
        <w:rPr>
          <w:rFonts w:asciiTheme="minorHAnsi" w:hAnsiTheme="minorHAnsi" w:cstheme="minorBidi"/>
          <w:sz w:val="22"/>
          <w:szCs w:val="22"/>
        </w:rPr>
        <w:instrText xml:space="preserve"> REF _Ref122329233 \r \h </w:instrText>
      </w:r>
      <w:r w:rsidR="00EC3D1D">
        <w:rPr>
          <w:rFonts w:asciiTheme="minorHAnsi" w:hAnsiTheme="minorHAnsi" w:cstheme="minorBidi"/>
          <w:sz w:val="22"/>
          <w:szCs w:val="22"/>
        </w:rPr>
      </w:r>
      <w:r w:rsidR="00EC3D1D">
        <w:rPr>
          <w:rFonts w:asciiTheme="minorHAnsi" w:hAnsiTheme="minorHAnsi" w:cstheme="minorBidi"/>
          <w:sz w:val="22"/>
          <w:szCs w:val="22"/>
        </w:rPr>
        <w:fldChar w:fldCharType="separate"/>
      </w:r>
      <w:r w:rsidR="00ED1523">
        <w:rPr>
          <w:rFonts w:asciiTheme="minorHAnsi" w:hAnsiTheme="minorHAnsi" w:cstheme="minorBidi"/>
          <w:sz w:val="22"/>
          <w:szCs w:val="22"/>
        </w:rPr>
        <w:t>10.5.1</w:t>
      </w:r>
      <w:r w:rsidR="00EC3D1D">
        <w:rPr>
          <w:rFonts w:asciiTheme="minorHAnsi" w:hAnsiTheme="minorHAnsi" w:cstheme="minorBidi"/>
          <w:sz w:val="22"/>
          <w:szCs w:val="22"/>
        </w:rPr>
        <w:fldChar w:fldCharType="end"/>
      </w:r>
      <w:r w:rsidR="00623FEE">
        <w:rPr>
          <w:rFonts w:asciiTheme="minorHAnsi" w:hAnsiTheme="minorHAnsi" w:cstheme="minorBidi"/>
          <w:sz w:val="22"/>
          <w:szCs w:val="22"/>
        </w:rPr>
        <w:t>)</w:t>
      </w:r>
      <w:r>
        <w:rPr>
          <w:rFonts w:asciiTheme="minorHAnsi" w:hAnsiTheme="minorHAnsi" w:cstheme="minorBidi"/>
          <w:sz w:val="22"/>
          <w:szCs w:val="22"/>
        </w:rPr>
        <w:t>.</w:t>
      </w:r>
    </w:p>
    <w:p w14:paraId="6228359A" w14:textId="2605A094" w:rsidR="009F40E4" w:rsidRDefault="009F40E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 Anexo </w:t>
      </w:r>
      <w:r w:rsidR="00623FEE">
        <w:rPr>
          <w:rFonts w:asciiTheme="minorHAnsi" w:hAnsiTheme="minorHAnsi" w:cstheme="minorBidi"/>
          <w:sz w:val="22"/>
          <w:szCs w:val="22"/>
        </w:rPr>
        <w:t>04</w:t>
      </w:r>
      <w:r>
        <w:rPr>
          <w:rFonts w:asciiTheme="minorHAnsi" w:hAnsiTheme="minorHAnsi" w:cstheme="minorBidi"/>
          <w:sz w:val="22"/>
          <w:szCs w:val="22"/>
        </w:rPr>
        <w:t xml:space="preserve"> – Organograma retrata as principais unidades de TIC da Susep relacionadas com o serviço e a estrutura do contrato.</w:t>
      </w:r>
    </w:p>
    <w:p w14:paraId="36D88CAA" w14:textId="77777777" w:rsidR="00A63A92" w:rsidRDefault="00A63A92" w:rsidP="001A35D5">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70F24271" w14:textId="201A2300" w:rsidR="001A35D5" w:rsidRPr="00F12E2A" w:rsidRDefault="001A35D5"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16" w:name="_Ref121595110"/>
      <w:r w:rsidRPr="00F12E2A">
        <w:rPr>
          <w:rFonts w:asciiTheme="minorHAnsi" w:hAnsiTheme="minorHAnsi" w:cstheme="minorBidi"/>
          <w:b/>
          <w:szCs w:val="22"/>
        </w:rPr>
        <w:t>A Ferramenta ITSM</w:t>
      </w:r>
      <w:bookmarkEnd w:id="16"/>
    </w:p>
    <w:p w14:paraId="6E4320A5" w14:textId="5EB07D55" w:rsidR="001A35D5" w:rsidRDefault="001A35D5"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 ferramenta ITSM da Susep é o </w:t>
      </w:r>
      <w:proofErr w:type="spellStart"/>
      <w:r>
        <w:rPr>
          <w:rFonts w:asciiTheme="minorHAnsi" w:hAnsiTheme="minorHAnsi" w:cstheme="minorBidi"/>
          <w:sz w:val="22"/>
          <w:szCs w:val="22"/>
        </w:rPr>
        <w:t>SysAid</w:t>
      </w:r>
      <w:proofErr w:type="spellEnd"/>
      <w:r>
        <w:rPr>
          <w:rFonts w:asciiTheme="minorHAnsi" w:hAnsiTheme="minorHAnsi" w:cstheme="minorBidi"/>
          <w:sz w:val="22"/>
          <w:szCs w:val="22"/>
        </w:rPr>
        <w:t xml:space="preserve"> (</w:t>
      </w:r>
      <w:hyperlink r:id="rId12" w:history="1">
        <w:r w:rsidRPr="007C6419">
          <w:rPr>
            <w:rFonts w:asciiTheme="minorHAnsi" w:hAnsiTheme="minorHAnsi" w:cstheme="minorBidi"/>
            <w:sz w:val="22"/>
            <w:szCs w:val="22"/>
          </w:rPr>
          <w:t>www.sysaid.com</w:t>
        </w:r>
      </w:hyperlink>
      <w:r>
        <w:rPr>
          <w:rFonts w:asciiTheme="minorHAnsi" w:hAnsiTheme="minorHAnsi" w:cstheme="minorBidi"/>
          <w:sz w:val="22"/>
          <w:szCs w:val="22"/>
        </w:rPr>
        <w:t>).</w:t>
      </w:r>
    </w:p>
    <w:p w14:paraId="06AE6A43" w14:textId="27D92E6F" w:rsidR="001A35D5" w:rsidRDefault="001A35D5"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Todo o serviço</w:t>
      </w:r>
      <w:r w:rsidR="00427C22">
        <w:rPr>
          <w:rFonts w:asciiTheme="minorHAnsi" w:hAnsiTheme="minorHAnsi" w:cstheme="minorBidi"/>
          <w:sz w:val="22"/>
          <w:szCs w:val="22"/>
        </w:rPr>
        <w:t xml:space="preserve"> – chamados, registros, anexos, atividades, </w:t>
      </w:r>
      <w:r w:rsidR="00446BBC">
        <w:rPr>
          <w:rFonts w:asciiTheme="minorHAnsi" w:hAnsiTheme="minorHAnsi" w:cstheme="minorBidi"/>
          <w:sz w:val="22"/>
          <w:szCs w:val="22"/>
        </w:rPr>
        <w:t xml:space="preserve">andamentos, observações relevantes, informações, </w:t>
      </w:r>
      <w:r w:rsidR="00427C22">
        <w:rPr>
          <w:rFonts w:asciiTheme="minorHAnsi" w:hAnsiTheme="minorHAnsi" w:cstheme="minorBidi"/>
          <w:sz w:val="22"/>
          <w:szCs w:val="22"/>
        </w:rPr>
        <w:t xml:space="preserve">agendamentos, </w:t>
      </w:r>
      <w:r w:rsidR="001845F4">
        <w:rPr>
          <w:rFonts w:asciiTheme="minorHAnsi" w:hAnsiTheme="minorHAnsi" w:cstheme="minorBidi"/>
          <w:sz w:val="22"/>
          <w:szCs w:val="22"/>
        </w:rPr>
        <w:t xml:space="preserve">projetos, tarefas </w:t>
      </w:r>
      <w:proofErr w:type="spellStart"/>
      <w:r w:rsidR="00427C22">
        <w:rPr>
          <w:rFonts w:asciiTheme="minorHAnsi" w:hAnsiTheme="minorHAnsi" w:cstheme="minorBidi"/>
          <w:sz w:val="22"/>
          <w:szCs w:val="22"/>
        </w:rPr>
        <w:t>etc</w:t>
      </w:r>
      <w:proofErr w:type="spellEnd"/>
      <w:r w:rsidR="00427C22">
        <w:rPr>
          <w:rFonts w:asciiTheme="minorHAnsi" w:hAnsiTheme="minorHAnsi" w:cstheme="minorBidi"/>
          <w:sz w:val="22"/>
          <w:szCs w:val="22"/>
        </w:rPr>
        <w:t xml:space="preserve"> -</w:t>
      </w:r>
      <w:r>
        <w:rPr>
          <w:rFonts w:asciiTheme="minorHAnsi" w:hAnsiTheme="minorHAnsi" w:cstheme="minorBidi"/>
          <w:sz w:val="22"/>
          <w:szCs w:val="22"/>
        </w:rPr>
        <w:t xml:space="preserve"> será registrado e gerenciado através da</w:t>
      </w:r>
      <w:r w:rsidR="00412EEB">
        <w:rPr>
          <w:rFonts w:asciiTheme="minorHAnsi" w:hAnsiTheme="minorHAnsi" w:cstheme="minorBidi"/>
          <w:sz w:val="22"/>
          <w:szCs w:val="22"/>
        </w:rPr>
        <w:t>s funcionalidades da</w:t>
      </w:r>
      <w:r>
        <w:rPr>
          <w:rFonts w:asciiTheme="minorHAnsi" w:hAnsiTheme="minorHAnsi" w:cstheme="minorBidi"/>
          <w:sz w:val="22"/>
          <w:szCs w:val="22"/>
        </w:rPr>
        <w:t xml:space="preserve"> ferramenta ITSM.</w:t>
      </w:r>
    </w:p>
    <w:p w14:paraId="1B2FF26A" w14:textId="496EEA21" w:rsidR="00427C22" w:rsidRDefault="00427C22"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lastRenderedPageBreak/>
        <w:t>Os usuários em atendimento deverão ser mantidos informados do andamento de sua solicitação, por meio da ferramenta ITSM.</w:t>
      </w:r>
    </w:p>
    <w:p w14:paraId="3BF55F5D" w14:textId="7ABEF696" w:rsidR="001A35D5" w:rsidRDefault="001A35D5"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deverá capacitar, às suas expensas, os seus fu</w:t>
      </w:r>
      <w:r w:rsidR="001845F4">
        <w:rPr>
          <w:rFonts w:asciiTheme="minorHAnsi" w:hAnsiTheme="minorHAnsi" w:cstheme="minorBidi"/>
          <w:sz w:val="22"/>
          <w:szCs w:val="22"/>
        </w:rPr>
        <w:t xml:space="preserve">ncionários na utilização do </w:t>
      </w:r>
      <w:proofErr w:type="spellStart"/>
      <w:r w:rsidR="001845F4">
        <w:rPr>
          <w:rFonts w:asciiTheme="minorHAnsi" w:hAnsiTheme="minorHAnsi" w:cstheme="minorBidi"/>
          <w:sz w:val="22"/>
          <w:szCs w:val="22"/>
        </w:rPr>
        <w:t>SysA</w:t>
      </w:r>
      <w:r>
        <w:rPr>
          <w:rFonts w:asciiTheme="minorHAnsi" w:hAnsiTheme="minorHAnsi" w:cstheme="minorBidi"/>
          <w:sz w:val="22"/>
          <w:szCs w:val="22"/>
        </w:rPr>
        <w:t>id</w:t>
      </w:r>
      <w:proofErr w:type="spellEnd"/>
      <w:r>
        <w:rPr>
          <w:rFonts w:asciiTheme="minorHAnsi" w:hAnsiTheme="minorHAnsi" w:cstheme="minorBidi"/>
          <w:sz w:val="22"/>
          <w:szCs w:val="22"/>
        </w:rPr>
        <w:t>.</w:t>
      </w:r>
    </w:p>
    <w:p w14:paraId="01088799" w14:textId="046BD78A" w:rsidR="00412EEB" w:rsidRDefault="00412EEB"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2908C922">
        <w:rPr>
          <w:rFonts w:asciiTheme="minorHAnsi" w:hAnsiTheme="minorHAnsi" w:cstheme="minorBidi"/>
          <w:sz w:val="22"/>
          <w:szCs w:val="22"/>
        </w:rPr>
        <w:t xml:space="preserve">A Susep possui serviço de suporte à ferramenta ITSM, por meio do qual </w:t>
      </w:r>
      <w:r w:rsidR="5B4F9386" w:rsidRPr="2908C922">
        <w:rPr>
          <w:rFonts w:asciiTheme="minorHAnsi" w:hAnsiTheme="minorHAnsi" w:cstheme="minorBidi"/>
          <w:sz w:val="22"/>
          <w:szCs w:val="22"/>
        </w:rPr>
        <w:t xml:space="preserve">a contratada poderá submeter </w:t>
      </w:r>
      <w:r w:rsidRPr="2908C922">
        <w:rPr>
          <w:rFonts w:asciiTheme="minorHAnsi" w:hAnsiTheme="minorHAnsi" w:cstheme="minorBidi"/>
          <w:sz w:val="22"/>
          <w:szCs w:val="22"/>
        </w:rPr>
        <w:t>consultas ao prestador.</w:t>
      </w:r>
    </w:p>
    <w:p w14:paraId="77595917" w14:textId="03E1A4DB" w:rsidR="0085306C" w:rsidRDefault="0085306C"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Susep poderá alterar a ferramenta ITSM ao longo da contratação.</w:t>
      </w:r>
    </w:p>
    <w:p w14:paraId="2B30A2C8" w14:textId="2A819A6C" w:rsidR="0085306C" w:rsidRDefault="0085306C" w:rsidP="001A6D86">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deverá ser avisada com antecedência mínima de 60 (sessenta) dias.</w:t>
      </w:r>
    </w:p>
    <w:p w14:paraId="490DDA7B" w14:textId="316DCD6A" w:rsidR="0085306C" w:rsidRDefault="0085306C" w:rsidP="001A6D86">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Caberá à contratada a capacitação de sua equipe na nova ferramenta ITSM.</w:t>
      </w:r>
    </w:p>
    <w:p w14:paraId="0B06C24B" w14:textId="2FB79A86" w:rsidR="001845F4" w:rsidRDefault="001845F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utilização da ferramenta ITSM da Susep não exclui nem afasta o uso de ferramentas complementares para a execução e gestão do serviço.</w:t>
      </w:r>
    </w:p>
    <w:p w14:paraId="76DF55FA" w14:textId="77777777" w:rsidR="001A35D5" w:rsidRDefault="001A35D5" w:rsidP="001A35D5">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4C10B3AD" w14:textId="32B0489B" w:rsidR="0029243F" w:rsidRPr="00F12E2A" w:rsidRDefault="0029243F" w:rsidP="0029243F">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17" w:name="_Ref121407699"/>
      <w:r>
        <w:rPr>
          <w:rFonts w:asciiTheme="minorHAnsi" w:hAnsiTheme="minorHAnsi" w:cstheme="minorBidi"/>
          <w:b/>
          <w:szCs w:val="22"/>
        </w:rPr>
        <w:t>O ciclo de vida dos chamados na ferramenta ITSM</w:t>
      </w:r>
      <w:bookmarkEnd w:id="17"/>
    </w:p>
    <w:p w14:paraId="37C9CFEF" w14:textId="03D63CCA" w:rsidR="0029243F" w:rsidRPr="0029243F" w:rsidRDefault="0029243F" w:rsidP="0029243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szCs w:val="22"/>
        </w:rPr>
      </w:pPr>
      <w:r w:rsidRPr="0029243F">
        <w:rPr>
          <w:rFonts w:asciiTheme="minorHAnsi" w:hAnsiTheme="minorHAnsi" w:cstheme="minorBidi"/>
          <w:b/>
          <w:sz w:val="22"/>
          <w:szCs w:val="22"/>
        </w:rPr>
        <w:t>A abertura de chamados.</w:t>
      </w:r>
    </w:p>
    <w:p w14:paraId="41F68D57" w14:textId="42DEFAAE" w:rsidR="0029243F" w:rsidRDefault="0029243F"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Chamados poderão ser abertos por usuários, pela equipe de TI da Susep, pela própria contratada, por ferramentas de monitoramento e por recursos de TI que venham a se integrar com a ferramenta ITSM da Susep.</w:t>
      </w:r>
    </w:p>
    <w:p w14:paraId="49D671F7" w14:textId="55C6B3D9" w:rsidR="0029243F" w:rsidRDefault="0029243F"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contagem dos tempos de captação e tratamento dos chamados se dá a partir do momento de sua criação.</w:t>
      </w:r>
    </w:p>
    <w:p w14:paraId="6675F1B6" w14:textId="3DF3A6FF" w:rsidR="0029243F" w:rsidRDefault="0029243F"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 contratada deverá vincular cada chamado </w:t>
      </w:r>
      <w:proofErr w:type="gramStart"/>
      <w:r>
        <w:rPr>
          <w:rFonts w:asciiTheme="minorHAnsi" w:hAnsiTheme="minorHAnsi" w:cstheme="minorBidi"/>
          <w:sz w:val="22"/>
          <w:szCs w:val="22"/>
        </w:rPr>
        <w:t>ao(</w:t>
      </w:r>
      <w:proofErr w:type="gramEnd"/>
      <w:r>
        <w:rPr>
          <w:rFonts w:asciiTheme="minorHAnsi" w:hAnsiTheme="minorHAnsi" w:cstheme="minorBidi"/>
          <w:sz w:val="22"/>
          <w:szCs w:val="22"/>
        </w:rPr>
        <w:t>s) ativo(s) objeto do chamado, quando couber.</w:t>
      </w:r>
    </w:p>
    <w:p w14:paraId="6A07AAC6" w14:textId="77777777" w:rsidR="0029243F" w:rsidRDefault="0029243F" w:rsidP="0029243F">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0BE3D1C8" w14:textId="5FCD822C" w:rsidR="0029243F" w:rsidRPr="0029243F" w:rsidRDefault="0029243F" w:rsidP="0029243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szCs w:val="22"/>
        </w:rPr>
      </w:pPr>
      <w:bookmarkStart w:id="18" w:name="_Ref122162348"/>
      <w:r w:rsidRPr="0029243F">
        <w:rPr>
          <w:rFonts w:asciiTheme="minorHAnsi" w:hAnsiTheme="minorHAnsi" w:cstheme="minorBidi"/>
          <w:b/>
          <w:sz w:val="22"/>
          <w:szCs w:val="22"/>
        </w:rPr>
        <w:t>A preparação dos chamados para o atendimento</w:t>
      </w:r>
      <w:bookmarkEnd w:id="18"/>
    </w:p>
    <w:p w14:paraId="2BF7E308" w14:textId="575033B8" w:rsidR="0029243F" w:rsidRDefault="0029243F" w:rsidP="0029243F">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29243F">
        <w:rPr>
          <w:rFonts w:asciiTheme="minorHAnsi" w:hAnsiTheme="minorHAnsi" w:cstheme="minorBidi"/>
          <w:sz w:val="22"/>
          <w:szCs w:val="22"/>
        </w:rPr>
        <w:t xml:space="preserve">A </w:t>
      </w:r>
      <w:r>
        <w:rPr>
          <w:rFonts w:asciiTheme="minorHAnsi" w:hAnsiTheme="minorHAnsi" w:cstheme="minorBidi"/>
          <w:sz w:val="22"/>
          <w:szCs w:val="22"/>
        </w:rPr>
        <w:t>Central de Serviços de TIC</w:t>
      </w:r>
      <w:r w:rsidRPr="0029243F">
        <w:rPr>
          <w:rFonts w:asciiTheme="minorHAnsi" w:hAnsiTheme="minorHAnsi" w:cstheme="minorBidi"/>
          <w:sz w:val="22"/>
          <w:szCs w:val="22"/>
        </w:rPr>
        <w:t xml:space="preserve"> </w:t>
      </w:r>
      <w:r>
        <w:rPr>
          <w:rFonts w:asciiTheme="minorHAnsi" w:hAnsiTheme="minorHAnsi" w:cstheme="minorBidi"/>
          <w:sz w:val="22"/>
          <w:szCs w:val="22"/>
        </w:rPr>
        <w:t>(</w:t>
      </w:r>
      <w:r w:rsidRPr="0029243F">
        <w:rPr>
          <w:rFonts w:asciiTheme="minorHAnsi" w:hAnsiTheme="minorHAnsi" w:cstheme="minorBidi"/>
          <w:sz w:val="22"/>
          <w:szCs w:val="22"/>
        </w:rPr>
        <w:t>1º Nível</w:t>
      </w:r>
      <w:r>
        <w:rPr>
          <w:rFonts w:asciiTheme="minorHAnsi" w:hAnsiTheme="minorHAnsi" w:cstheme="minorBidi"/>
          <w:sz w:val="22"/>
          <w:szCs w:val="22"/>
        </w:rPr>
        <w:t>)</w:t>
      </w:r>
      <w:r w:rsidRPr="0029243F">
        <w:rPr>
          <w:rFonts w:asciiTheme="minorHAnsi" w:hAnsiTheme="minorHAnsi" w:cstheme="minorBidi"/>
          <w:sz w:val="22"/>
          <w:szCs w:val="22"/>
        </w:rPr>
        <w:t xml:space="preserve"> se certificará da correção e completude de todos </w:t>
      </w:r>
      <w:r>
        <w:rPr>
          <w:rFonts w:asciiTheme="minorHAnsi" w:hAnsiTheme="minorHAnsi" w:cstheme="minorBidi"/>
          <w:sz w:val="22"/>
          <w:szCs w:val="22"/>
        </w:rPr>
        <w:t>dados necessários ao atendimento d</w:t>
      </w:r>
      <w:r w:rsidRPr="0029243F">
        <w:rPr>
          <w:rFonts w:asciiTheme="minorHAnsi" w:hAnsiTheme="minorHAnsi" w:cstheme="minorBidi"/>
          <w:sz w:val="22"/>
          <w:szCs w:val="22"/>
        </w:rPr>
        <w:t xml:space="preserve">os chamados abertos. Em caso de incorreção ou incompletude, atuará no chamado corrigindo e </w:t>
      </w:r>
      <w:r>
        <w:rPr>
          <w:rFonts w:asciiTheme="minorHAnsi" w:hAnsiTheme="minorHAnsi" w:cstheme="minorBidi"/>
          <w:sz w:val="22"/>
          <w:szCs w:val="22"/>
        </w:rPr>
        <w:t xml:space="preserve">registrando </w:t>
      </w:r>
      <w:r w:rsidRPr="0029243F">
        <w:rPr>
          <w:rFonts w:asciiTheme="minorHAnsi" w:hAnsiTheme="minorHAnsi" w:cstheme="minorBidi"/>
          <w:sz w:val="22"/>
          <w:szCs w:val="22"/>
        </w:rPr>
        <w:t>dados faltantes, necessários ao perfeito atendimento, interagindo, caso seja preciso, com o usuário demandante ou outros membros da equipe da contratada</w:t>
      </w:r>
      <w:r>
        <w:rPr>
          <w:rFonts w:asciiTheme="minorHAnsi" w:hAnsiTheme="minorHAnsi" w:cstheme="minorBidi"/>
          <w:sz w:val="22"/>
          <w:szCs w:val="22"/>
        </w:rPr>
        <w:t>.</w:t>
      </w:r>
    </w:p>
    <w:p w14:paraId="6895D66E" w14:textId="5FEA9B84" w:rsidR="0029243F" w:rsidRDefault="0029243F" w:rsidP="0029243F">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29243F">
        <w:rPr>
          <w:rFonts w:asciiTheme="minorHAnsi" w:hAnsiTheme="minorHAnsi" w:cstheme="minorBidi"/>
          <w:sz w:val="22"/>
          <w:szCs w:val="22"/>
        </w:rPr>
        <w:t xml:space="preserve">A </w:t>
      </w:r>
      <w:r>
        <w:rPr>
          <w:rFonts w:asciiTheme="minorHAnsi" w:hAnsiTheme="minorHAnsi" w:cstheme="minorBidi"/>
          <w:sz w:val="22"/>
          <w:szCs w:val="22"/>
        </w:rPr>
        <w:t>Central de Serviços de TIC</w:t>
      </w:r>
      <w:r w:rsidRPr="0029243F">
        <w:rPr>
          <w:rFonts w:asciiTheme="minorHAnsi" w:hAnsiTheme="minorHAnsi" w:cstheme="minorBidi"/>
          <w:sz w:val="22"/>
          <w:szCs w:val="22"/>
        </w:rPr>
        <w:t xml:space="preserve"> </w:t>
      </w:r>
      <w:r>
        <w:rPr>
          <w:rFonts w:asciiTheme="minorHAnsi" w:hAnsiTheme="minorHAnsi" w:cstheme="minorBidi"/>
          <w:sz w:val="22"/>
          <w:szCs w:val="22"/>
        </w:rPr>
        <w:t>(</w:t>
      </w:r>
      <w:r w:rsidRPr="0029243F">
        <w:rPr>
          <w:rFonts w:asciiTheme="minorHAnsi" w:hAnsiTheme="minorHAnsi" w:cstheme="minorBidi"/>
          <w:sz w:val="22"/>
          <w:szCs w:val="22"/>
        </w:rPr>
        <w:t>1º Nível</w:t>
      </w:r>
      <w:r>
        <w:rPr>
          <w:rFonts w:asciiTheme="minorHAnsi" w:hAnsiTheme="minorHAnsi" w:cstheme="minorBidi"/>
          <w:sz w:val="22"/>
          <w:szCs w:val="22"/>
        </w:rPr>
        <w:t>)</w:t>
      </w:r>
      <w:r w:rsidRPr="0029243F">
        <w:rPr>
          <w:rFonts w:asciiTheme="minorHAnsi" w:hAnsiTheme="minorHAnsi" w:cstheme="minorBidi"/>
          <w:sz w:val="22"/>
          <w:szCs w:val="22"/>
        </w:rPr>
        <w:t xml:space="preserve"> atuará sobre todos os chamados criados, certificando-se de sua correta categorização e ajustando a sua priorização, em função da urgência e do impacto, conforme políticas e diretrizes comunicadas pela Susep</w:t>
      </w:r>
      <w:r>
        <w:rPr>
          <w:rFonts w:asciiTheme="minorHAnsi" w:hAnsiTheme="minorHAnsi" w:cstheme="minorBidi"/>
          <w:sz w:val="22"/>
          <w:szCs w:val="22"/>
        </w:rPr>
        <w:t>.</w:t>
      </w:r>
    </w:p>
    <w:p w14:paraId="28E318E8" w14:textId="1767C715" w:rsidR="006F0FA2" w:rsidRDefault="006F0FA2" w:rsidP="0029243F">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equipe técnica deverá sempre vincular o chamado ao item de configuração e ao item da base de conhecimento aplicável ao chamado, sempre que possível.</w:t>
      </w:r>
    </w:p>
    <w:p w14:paraId="47EB054C" w14:textId="77777777" w:rsidR="006B1437" w:rsidRDefault="006B1437" w:rsidP="006B1437">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430B5540" w14:textId="31092C08" w:rsidR="006B1437" w:rsidRPr="006B1437" w:rsidRDefault="006B1437" w:rsidP="006B143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szCs w:val="22"/>
        </w:rPr>
      </w:pPr>
      <w:r w:rsidRPr="006B1437">
        <w:rPr>
          <w:rFonts w:asciiTheme="minorHAnsi" w:hAnsiTheme="minorHAnsi" w:cstheme="minorBidi"/>
          <w:b/>
          <w:sz w:val="22"/>
          <w:szCs w:val="22"/>
        </w:rPr>
        <w:t>O atendimento dos chamados</w:t>
      </w:r>
    </w:p>
    <w:p w14:paraId="1E371F03" w14:textId="21F3FDB1" w:rsidR="006B1437" w:rsidRDefault="006B1437"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6B1437">
        <w:rPr>
          <w:rFonts w:asciiTheme="minorHAnsi" w:hAnsiTheme="minorHAnsi" w:cstheme="minorBidi"/>
          <w:sz w:val="22"/>
          <w:szCs w:val="22"/>
        </w:rPr>
        <w:t xml:space="preserve">A Equipe de Suporte </w:t>
      </w:r>
      <w:r>
        <w:rPr>
          <w:rFonts w:asciiTheme="minorHAnsi" w:hAnsiTheme="minorHAnsi" w:cstheme="minorBidi"/>
          <w:sz w:val="22"/>
          <w:szCs w:val="22"/>
        </w:rPr>
        <w:t xml:space="preserve">Técnico </w:t>
      </w:r>
      <w:r w:rsidRPr="006B1437">
        <w:rPr>
          <w:rFonts w:asciiTheme="minorHAnsi" w:hAnsiTheme="minorHAnsi" w:cstheme="minorBidi"/>
          <w:sz w:val="22"/>
          <w:szCs w:val="22"/>
        </w:rPr>
        <w:t>de 1º Ní</w:t>
      </w:r>
      <w:r>
        <w:rPr>
          <w:rFonts w:asciiTheme="minorHAnsi" w:hAnsiTheme="minorHAnsi" w:cstheme="minorBidi"/>
          <w:sz w:val="22"/>
          <w:szCs w:val="22"/>
        </w:rPr>
        <w:t xml:space="preserve">vel fará o primeiro atendimento, lançando mão </w:t>
      </w:r>
      <w:r w:rsidRPr="006B1437">
        <w:rPr>
          <w:rFonts w:asciiTheme="minorHAnsi" w:hAnsiTheme="minorHAnsi" w:cstheme="minorBidi"/>
          <w:sz w:val="22"/>
          <w:szCs w:val="22"/>
        </w:rPr>
        <w:t>de sua experiência</w:t>
      </w:r>
      <w:r>
        <w:rPr>
          <w:rFonts w:asciiTheme="minorHAnsi" w:hAnsiTheme="minorHAnsi" w:cstheme="minorBidi"/>
          <w:sz w:val="22"/>
          <w:szCs w:val="22"/>
        </w:rPr>
        <w:t xml:space="preserve"> e conhecimento</w:t>
      </w:r>
      <w:r w:rsidRPr="006B1437">
        <w:rPr>
          <w:rFonts w:asciiTheme="minorHAnsi" w:hAnsiTheme="minorHAnsi" w:cstheme="minorBidi"/>
          <w:sz w:val="22"/>
          <w:szCs w:val="22"/>
        </w:rPr>
        <w:t xml:space="preserve">, dos treinamentos recebidos da contratada, da Base </w:t>
      </w:r>
      <w:r>
        <w:rPr>
          <w:rFonts w:asciiTheme="minorHAnsi" w:hAnsiTheme="minorHAnsi" w:cstheme="minorBidi"/>
          <w:sz w:val="22"/>
          <w:szCs w:val="22"/>
        </w:rPr>
        <w:t xml:space="preserve">de Conhecimento registrada na ferramenta ITSM </w:t>
      </w:r>
      <w:r w:rsidRPr="006B1437">
        <w:rPr>
          <w:rFonts w:asciiTheme="minorHAnsi" w:hAnsiTheme="minorHAnsi" w:cstheme="minorBidi"/>
          <w:sz w:val="22"/>
          <w:szCs w:val="22"/>
        </w:rPr>
        <w:t>e do apoio do Gerente da Central de Serviços.</w:t>
      </w:r>
    </w:p>
    <w:p w14:paraId="2858324A" w14:textId="2B796BBB" w:rsidR="006B1437" w:rsidRDefault="006B1437"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6B1437">
        <w:rPr>
          <w:rFonts w:asciiTheme="minorHAnsi" w:hAnsiTheme="minorHAnsi" w:cstheme="minorBidi"/>
          <w:sz w:val="22"/>
          <w:szCs w:val="22"/>
        </w:rPr>
        <w:t>Não havendo sucesso no item anterior ou não sendo questão de sua alçada, o chamado será escalado para a Equipe de Suporte de 2º Nível, que tentará concluir o atendimento</w:t>
      </w:r>
      <w:r>
        <w:rPr>
          <w:rFonts w:asciiTheme="minorHAnsi" w:hAnsiTheme="minorHAnsi" w:cstheme="minorBidi"/>
          <w:sz w:val="22"/>
          <w:szCs w:val="22"/>
        </w:rPr>
        <w:t>.</w:t>
      </w:r>
    </w:p>
    <w:p w14:paraId="1754CE42" w14:textId="7462A408" w:rsidR="006B1437" w:rsidRDefault="006B1437"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6B1437">
        <w:rPr>
          <w:rFonts w:asciiTheme="minorHAnsi" w:hAnsiTheme="minorHAnsi" w:cstheme="minorBidi"/>
          <w:sz w:val="22"/>
          <w:szCs w:val="22"/>
        </w:rPr>
        <w:t xml:space="preserve">Caso a Equipe de Suporte de 2º Nível também não chegue à solução, o chamado será escalado para </w:t>
      </w:r>
      <w:r>
        <w:rPr>
          <w:rFonts w:asciiTheme="minorHAnsi" w:hAnsiTheme="minorHAnsi" w:cstheme="minorBidi"/>
          <w:sz w:val="22"/>
          <w:szCs w:val="22"/>
        </w:rPr>
        <w:t>a Equipe de Suporte de 3º Nível pertencente ao núcleo técnico adequado.</w:t>
      </w:r>
    </w:p>
    <w:p w14:paraId="238D076D" w14:textId="085793B8" w:rsidR="006B1437" w:rsidRDefault="006B1437"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6B1437">
        <w:rPr>
          <w:rFonts w:asciiTheme="minorHAnsi" w:hAnsiTheme="minorHAnsi" w:cstheme="minorBidi"/>
          <w:sz w:val="22"/>
          <w:szCs w:val="22"/>
        </w:rPr>
        <w:lastRenderedPageBreak/>
        <w:t>Os chamados podem ser devolvidos à equipe remetente com instruções adicionais de atendimento</w:t>
      </w:r>
      <w:r>
        <w:rPr>
          <w:rFonts w:asciiTheme="minorHAnsi" w:hAnsiTheme="minorHAnsi" w:cstheme="minorBidi"/>
          <w:sz w:val="22"/>
          <w:szCs w:val="22"/>
        </w:rPr>
        <w:t>.</w:t>
      </w:r>
    </w:p>
    <w:p w14:paraId="01FAA9FA" w14:textId="696D8403" w:rsidR="006B1437" w:rsidRDefault="006B1437"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6B1437">
        <w:rPr>
          <w:rFonts w:asciiTheme="minorHAnsi" w:hAnsiTheme="minorHAnsi" w:cstheme="minorBidi"/>
          <w:sz w:val="22"/>
          <w:szCs w:val="22"/>
        </w:rPr>
        <w:t>Os usuários demandantes serão mantidos informados sobre o andamento de seus chamados</w:t>
      </w:r>
      <w:r>
        <w:rPr>
          <w:rFonts w:asciiTheme="minorHAnsi" w:hAnsiTheme="minorHAnsi" w:cstheme="minorBidi"/>
          <w:sz w:val="22"/>
          <w:szCs w:val="22"/>
        </w:rPr>
        <w:t>.</w:t>
      </w:r>
    </w:p>
    <w:p w14:paraId="3D882E35" w14:textId="27F25CB4" w:rsidR="005203C0" w:rsidRDefault="005203C0"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As equipes técnicas envolvidas no atendimento deverão registrar e/ou anexar nos assentamos dos chamados as atividades realizadas e as evidências de sua realização.</w:t>
      </w:r>
    </w:p>
    <w:p w14:paraId="3A6502FF" w14:textId="77777777" w:rsidR="006B1437" w:rsidRDefault="006B1437" w:rsidP="006B1437">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296E656C" w14:textId="22DAAE7F" w:rsidR="006B1437" w:rsidRPr="006B1437" w:rsidRDefault="006B1437" w:rsidP="006B143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szCs w:val="22"/>
        </w:rPr>
      </w:pPr>
      <w:r w:rsidRPr="006B1437">
        <w:rPr>
          <w:rFonts w:asciiTheme="minorHAnsi" w:hAnsiTheme="minorHAnsi" w:cstheme="minorBidi"/>
          <w:b/>
          <w:sz w:val="22"/>
          <w:szCs w:val="22"/>
        </w:rPr>
        <w:t>O encerramento de chamados</w:t>
      </w:r>
    </w:p>
    <w:p w14:paraId="5030C7B4" w14:textId="582314A8" w:rsidR="006B1437" w:rsidRDefault="006B1437"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Mediante a solução, os chamados serão registrados como </w:t>
      </w:r>
      <w:r w:rsidRPr="006B1437">
        <w:rPr>
          <w:rFonts w:asciiTheme="minorHAnsi" w:hAnsiTheme="minorHAnsi" w:cstheme="minorBidi"/>
          <w:b/>
          <w:sz w:val="22"/>
          <w:szCs w:val="22"/>
        </w:rPr>
        <w:t>resolvidos</w:t>
      </w:r>
      <w:r>
        <w:rPr>
          <w:rFonts w:asciiTheme="minorHAnsi" w:hAnsiTheme="minorHAnsi" w:cstheme="minorBidi"/>
          <w:sz w:val="22"/>
          <w:szCs w:val="22"/>
        </w:rPr>
        <w:t xml:space="preserve"> pela contratada na ferramenta ITSM.</w:t>
      </w:r>
    </w:p>
    <w:p w14:paraId="6A287142" w14:textId="2B6E685A" w:rsidR="006B1437" w:rsidRDefault="006B1437"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6B1437">
        <w:rPr>
          <w:rFonts w:asciiTheme="minorHAnsi" w:hAnsiTheme="minorHAnsi" w:cstheme="minorBidi"/>
          <w:sz w:val="22"/>
          <w:szCs w:val="22"/>
        </w:rPr>
        <w:t xml:space="preserve">A contratada deverá registrar o </w:t>
      </w:r>
      <w:r w:rsidRPr="006B1437">
        <w:rPr>
          <w:rFonts w:asciiTheme="minorHAnsi" w:hAnsiTheme="minorHAnsi" w:cstheme="minorBidi"/>
          <w:b/>
          <w:sz w:val="22"/>
          <w:szCs w:val="22"/>
        </w:rPr>
        <w:t>cancelamento</w:t>
      </w:r>
      <w:r w:rsidRPr="006B1437">
        <w:rPr>
          <w:rFonts w:asciiTheme="minorHAnsi" w:hAnsiTheme="minorHAnsi" w:cstheme="minorBidi"/>
          <w:sz w:val="22"/>
          <w:szCs w:val="22"/>
        </w:rPr>
        <w:t xml:space="preserve"> de chamados ainda não resolvidos mediante solicitação do usuário</w:t>
      </w:r>
      <w:r>
        <w:rPr>
          <w:rFonts w:asciiTheme="minorHAnsi" w:hAnsiTheme="minorHAnsi" w:cstheme="minorBidi"/>
          <w:sz w:val="22"/>
          <w:szCs w:val="22"/>
        </w:rPr>
        <w:t>.</w:t>
      </w:r>
    </w:p>
    <w:p w14:paraId="34B5802B" w14:textId="3ABC0E3A" w:rsidR="00A50E67" w:rsidRDefault="00A50E67" w:rsidP="006B143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deverá realizar pesquisa de satisfação quanto ao atendimento junto ao usuário demandante por meio da ferramenta ITSM, para fins de apuração de nível de serviço.</w:t>
      </w:r>
    </w:p>
    <w:p w14:paraId="372AC9C3" w14:textId="3F895559" w:rsidR="006D6EE2" w:rsidRPr="006D6EE2" w:rsidRDefault="006D6EE2" w:rsidP="006D6EE2">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deverá maximizar a quantidade de chamados de usuários com resposta à pesquisa de satisfação.</w:t>
      </w:r>
    </w:p>
    <w:p w14:paraId="4DCB70F2" w14:textId="77777777" w:rsidR="00A50E67" w:rsidRDefault="00A50E67" w:rsidP="00A50E67">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33219A0B" w14:textId="3ED007E3" w:rsidR="00A50E67" w:rsidRPr="00A50E67" w:rsidRDefault="00A50E67" w:rsidP="00A50E6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szCs w:val="22"/>
        </w:rPr>
      </w:pPr>
      <w:r w:rsidRPr="00A50E67">
        <w:rPr>
          <w:rFonts w:asciiTheme="minorHAnsi" w:hAnsiTheme="minorHAnsi" w:cstheme="minorBidi"/>
          <w:b/>
          <w:sz w:val="22"/>
          <w:szCs w:val="22"/>
        </w:rPr>
        <w:t>A reabertura de chamados</w:t>
      </w:r>
    </w:p>
    <w:p w14:paraId="6D7F1185" w14:textId="5D3BF45C" w:rsidR="00A50E67" w:rsidRDefault="00A50E67" w:rsidP="00A50E6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Chamado resolvido poderá ser reaberto pelo usuário demandante, caso entenda insatisfatória a solução.</w:t>
      </w:r>
    </w:p>
    <w:p w14:paraId="4E0CD45E" w14:textId="04FB388F" w:rsidR="00A50E67" w:rsidRPr="0029243F" w:rsidRDefault="00A50E67" w:rsidP="00A50E67">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contagem dos tempos de chamados reabertos cumulará sobre os tempos registrados antes da reabertura.</w:t>
      </w:r>
    </w:p>
    <w:p w14:paraId="2A990990" w14:textId="77777777" w:rsidR="0029243F" w:rsidRDefault="0029243F" w:rsidP="001A35D5">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0B7EF1B5" w14:textId="53CCAC28" w:rsidR="00E37890" w:rsidRPr="00E37890" w:rsidRDefault="00E37890" w:rsidP="00E3789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E37890">
        <w:rPr>
          <w:rFonts w:asciiTheme="minorHAnsi" w:hAnsiTheme="minorHAnsi" w:cstheme="minorBidi"/>
          <w:sz w:val="22"/>
          <w:szCs w:val="22"/>
        </w:rPr>
        <w:t>A quantidade de chamados será variável e não interferirá no valor do faturamento.</w:t>
      </w:r>
    </w:p>
    <w:p w14:paraId="0B20722C" w14:textId="77777777" w:rsidR="00E37890" w:rsidRDefault="00E37890" w:rsidP="001A35D5">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6F73A3B2" w14:textId="4371E002" w:rsidR="00A50E67" w:rsidRPr="00F12E2A" w:rsidRDefault="00A50E67" w:rsidP="00A50E67">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19" w:name="_Ref121595428"/>
      <w:r>
        <w:rPr>
          <w:rFonts w:asciiTheme="minorHAnsi" w:hAnsiTheme="minorHAnsi" w:cstheme="minorBidi"/>
          <w:b/>
          <w:szCs w:val="22"/>
        </w:rPr>
        <w:t>O tempo de atendimento dos chamados na ferramenta ITSM</w:t>
      </w:r>
      <w:bookmarkEnd w:id="19"/>
    </w:p>
    <w:p w14:paraId="425BCB37" w14:textId="3942E235" w:rsidR="00A50E67" w:rsidRDefault="00A50E67" w:rsidP="00A50E6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0E67">
        <w:rPr>
          <w:rFonts w:asciiTheme="minorHAnsi" w:hAnsiTheme="minorHAnsi" w:cstheme="minorBidi"/>
          <w:sz w:val="22"/>
          <w:szCs w:val="22"/>
        </w:rPr>
        <w:t>Cada categoria de serviço constante</w:t>
      </w:r>
      <w:r>
        <w:rPr>
          <w:rFonts w:asciiTheme="minorHAnsi" w:hAnsiTheme="minorHAnsi" w:cstheme="minorBidi"/>
          <w:sz w:val="22"/>
          <w:szCs w:val="22"/>
        </w:rPr>
        <w:t xml:space="preserve"> d</w:t>
      </w:r>
      <w:r w:rsidR="00BC78F4">
        <w:rPr>
          <w:rFonts w:asciiTheme="minorHAnsi" w:hAnsiTheme="minorHAnsi" w:cstheme="minorBidi"/>
          <w:sz w:val="22"/>
          <w:szCs w:val="22"/>
        </w:rPr>
        <w:t>o Catálogo de Serviço (Anexo 05</w:t>
      </w:r>
      <w:r w:rsidRPr="00A50E67">
        <w:rPr>
          <w:rFonts w:asciiTheme="minorHAnsi" w:hAnsiTheme="minorHAnsi" w:cstheme="minorBidi"/>
          <w:sz w:val="22"/>
          <w:szCs w:val="22"/>
        </w:rPr>
        <w:t>) é caracterizada por critérios de desempenho e qualidade que tipificam o perfeito atendimento de chamados dessa categoria.</w:t>
      </w:r>
    </w:p>
    <w:p w14:paraId="183843B6" w14:textId="3841B101" w:rsidR="00A50E67" w:rsidRDefault="00A50E67" w:rsidP="00A50E6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0E67">
        <w:rPr>
          <w:rFonts w:asciiTheme="minorHAnsi" w:hAnsiTheme="minorHAnsi" w:cstheme="minorBidi"/>
          <w:sz w:val="22"/>
          <w:szCs w:val="22"/>
        </w:rPr>
        <w:t>Cada c</w:t>
      </w:r>
      <w:r>
        <w:rPr>
          <w:rFonts w:asciiTheme="minorHAnsi" w:hAnsiTheme="minorHAnsi" w:cstheme="minorBidi"/>
          <w:sz w:val="22"/>
          <w:szCs w:val="22"/>
        </w:rPr>
        <w:t>ategoria de chamado é caracterizada</w:t>
      </w:r>
      <w:r w:rsidRPr="00A50E67">
        <w:rPr>
          <w:rFonts w:asciiTheme="minorHAnsi" w:hAnsiTheme="minorHAnsi" w:cstheme="minorBidi"/>
          <w:sz w:val="22"/>
          <w:szCs w:val="22"/>
        </w:rPr>
        <w:t xml:space="preserve"> pela contratante</w:t>
      </w:r>
      <w:r>
        <w:rPr>
          <w:rFonts w:asciiTheme="minorHAnsi" w:hAnsiTheme="minorHAnsi" w:cstheme="minorBidi"/>
          <w:sz w:val="22"/>
          <w:szCs w:val="22"/>
        </w:rPr>
        <w:t xml:space="preserve"> por diversos fatores, um dos quais, correspondente a</w:t>
      </w:r>
      <w:r w:rsidRPr="00A50E67">
        <w:rPr>
          <w:rFonts w:asciiTheme="minorHAnsi" w:hAnsiTheme="minorHAnsi" w:cstheme="minorBidi"/>
          <w:sz w:val="22"/>
          <w:szCs w:val="22"/>
        </w:rPr>
        <w:t xml:space="preserve">o tempo </w:t>
      </w:r>
      <w:r w:rsidR="002B1AAA">
        <w:rPr>
          <w:rFonts w:asciiTheme="minorHAnsi" w:hAnsiTheme="minorHAnsi" w:cstheme="minorBidi"/>
          <w:sz w:val="22"/>
          <w:szCs w:val="22"/>
        </w:rPr>
        <w:t xml:space="preserve">máximo previsto </w:t>
      </w:r>
      <w:r w:rsidRPr="00A50E67">
        <w:rPr>
          <w:rFonts w:asciiTheme="minorHAnsi" w:hAnsiTheme="minorHAnsi" w:cstheme="minorBidi"/>
          <w:sz w:val="22"/>
          <w:szCs w:val="22"/>
        </w:rPr>
        <w:t xml:space="preserve">para que a equipe da contratada execute as tarefas que lhe cabem para o </w:t>
      </w:r>
      <w:r w:rsidR="002B1AAA">
        <w:rPr>
          <w:rFonts w:asciiTheme="minorHAnsi" w:hAnsiTheme="minorHAnsi" w:cstheme="minorBidi"/>
          <w:sz w:val="22"/>
          <w:szCs w:val="22"/>
        </w:rPr>
        <w:t>seu perfeito atendimento.</w:t>
      </w:r>
    </w:p>
    <w:p w14:paraId="4B304C4E" w14:textId="2F539AC7" w:rsidR="002B1AAA" w:rsidRDefault="002B1AAA" w:rsidP="002B1AA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2B1AAA">
        <w:rPr>
          <w:rFonts w:asciiTheme="minorHAnsi" w:hAnsiTheme="minorHAnsi" w:cstheme="minorBidi"/>
          <w:sz w:val="22"/>
          <w:szCs w:val="22"/>
        </w:rPr>
        <w:t xml:space="preserve">O </w:t>
      </w:r>
      <w:r w:rsidRPr="002B1AAA">
        <w:rPr>
          <w:rFonts w:asciiTheme="minorHAnsi" w:hAnsiTheme="minorHAnsi" w:cstheme="minorBidi"/>
          <w:b/>
          <w:sz w:val="22"/>
          <w:szCs w:val="22"/>
        </w:rPr>
        <w:t>tempo para atendimento</w:t>
      </w:r>
      <w:r w:rsidRPr="002B1AAA">
        <w:rPr>
          <w:rFonts w:asciiTheme="minorHAnsi" w:hAnsiTheme="minorHAnsi" w:cstheme="minorBidi"/>
          <w:sz w:val="22"/>
          <w:szCs w:val="22"/>
        </w:rPr>
        <w:t xml:space="preserve"> de cada chamado resolvido será a soma dos intervalos em que o chamado esteve na alçada da contratada, em quaisquer de </w:t>
      </w:r>
      <w:r>
        <w:rPr>
          <w:rFonts w:asciiTheme="minorHAnsi" w:hAnsiTheme="minorHAnsi" w:cstheme="minorBidi"/>
          <w:sz w:val="22"/>
          <w:szCs w:val="22"/>
        </w:rPr>
        <w:t>seus núcleos técnicos</w:t>
      </w:r>
      <w:r w:rsidRPr="002B1AAA">
        <w:rPr>
          <w:rFonts w:asciiTheme="minorHAnsi" w:hAnsiTheme="minorHAnsi" w:cstheme="minorBidi"/>
          <w:sz w:val="22"/>
          <w:szCs w:val="22"/>
        </w:rPr>
        <w:t>, desde a sua abertura</w:t>
      </w:r>
      <w:r>
        <w:rPr>
          <w:rFonts w:asciiTheme="minorHAnsi" w:hAnsiTheme="minorHAnsi" w:cstheme="minorBidi"/>
          <w:sz w:val="22"/>
          <w:szCs w:val="22"/>
        </w:rPr>
        <w:t>.</w:t>
      </w:r>
    </w:p>
    <w:p w14:paraId="04B32CE1" w14:textId="492EAE7A" w:rsidR="00597B62" w:rsidRDefault="00597B62" w:rsidP="00597B6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597B62">
        <w:rPr>
          <w:rFonts w:asciiTheme="minorHAnsi" w:hAnsiTheme="minorHAnsi" w:cstheme="minorBidi"/>
          <w:sz w:val="22"/>
          <w:szCs w:val="22"/>
        </w:rPr>
        <w:t xml:space="preserve">Dentro do </w:t>
      </w:r>
      <w:r w:rsidRPr="00597B62">
        <w:rPr>
          <w:rFonts w:asciiTheme="minorHAnsi" w:hAnsiTheme="minorHAnsi" w:cstheme="minorBidi"/>
          <w:b/>
          <w:sz w:val="22"/>
          <w:szCs w:val="22"/>
        </w:rPr>
        <w:t>tempo de atendimento</w:t>
      </w:r>
      <w:r w:rsidRPr="00597B62">
        <w:rPr>
          <w:rFonts w:asciiTheme="minorHAnsi" w:hAnsiTheme="minorHAnsi" w:cstheme="minorBidi"/>
          <w:sz w:val="22"/>
          <w:szCs w:val="22"/>
        </w:rPr>
        <w:t xml:space="preserve">, são considerados o </w:t>
      </w:r>
      <w:r w:rsidRPr="00597B62">
        <w:rPr>
          <w:rFonts w:asciiTheme="minorHAnsi" w:hAnsiTheme="minorHAnsi" w:cstheme="minorBidi"/>
          <w:b/>
          <w:sz w:val="22"/>
          <w:szCs w:val="22"/>
        </w:rPr>
        <w:t>tempo de resposta</w:t>
      </w:r>
      <w:r w:rsidRPr="00597B62">
        <w:rPr>
          <w:rFonts w:asciiTheme="minorHAnsi" w:hAnsiTheme="minorHAnsi" w:cstheme="minorBidi"/>
          <w:sz w:val="22"/>
          <w:szCs w:val="22"/>
        </w:rPr>
        <w:t xml:space="preserve"> e </w:t>
      </w:r>
      <w:r w:rsidRPr="00597B62">
        <w:rPr>
          <w:rFonts w:asciiTheme="minorHAnsi" w:hAnsiTheme="minorHAnsi" w:cstheme="minorBidi"/>
          <w:b/>
          <w:sz w:val="22"/>
          <w:szCs w:val="22"/>
        </w:rPr>
        <w:t>o tempo de técnico</w:t>
      </w:r>
      <w:r w:rsidRPr="00597B62">
        <w:rPr>
          <w:rFonts w:asciiTheme="minorHAnsi" w:hAnsiTheme="minorHAnsi" w:cstheme="minorBidi"/>
          <w:sz w:val="22"/>
          <w:szCs w:val="22"/>
        </w:rPr>
        <w:t>, assim definidos:</w:t>
      </w:r>
    </w:p>
    <w:p w14:paraId="1EE860DA" w14:textId="75F907E2" w:rsidR="00597B62" w:rsidRDefault="00597B62" w:rsidP="00597B62">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597B62">
        <w:rPr>
          <w:rFonts w:asciiTheme="minorHAnsi" w:hAnsiTheme="minorHAnsi" w:cstheme="minorBidi"/>
          <w:b/>
          <w:sz w:val="22"/>
          <w:szCs w:val="22"/>
        </w:rPr>
        <w:t>Tempo de Resposta</w:t>
      </w:r>
      <w:r w:rsidRPr="00597B62">
        <w:rPr>
          <w:rFonts w:asciiTheme="minorHAnsi" w:hAnsiTheme="minorHAnsi" w:cstheme="minorBidi"/>
          <w:sz w:val="22"/>
          <w:szCs w:val="22"/>
        </w:rPr>
        <w:t xml:space="preserve"> é o tempo útil decorrido entre o momento da abertura do chamado e o instante de sua apropriação pela Equipe de 1º Nível </w:t>
      </w:r>
      <w:r w:rsidR="00680E1D">
        <w:rPr>
          <w:rFonts w:asciiTheme="minorHAnsi" w:hAnsiTheme="minorHAnsi" w:cstheme="minorBidi"/>
          <w:sz w:val="22"/>
          <w:szCs w:val="22"/>
        </w:rPr>
        <w:t xml:space="preserve">(ou outra que tenha dele se apropriado) </w:t>
      </w:r>
      <w:r w:rsidRPr="00597B62">
        <w:rPr>
          <w:rFonts w:asciiTheme="minorHAnsi" w:hAnsiTheme="minorHAnsi" w:cstheme="minorBidi"/>
          <w:sz w:val="22"/>
          <w:szCs w:val="22"/>
        </w:rPr>
        <w:t>para dar início às atividades de atendimento.</w:t>
      </w:r>
    </w:p>
    <w:p w14:paraId="003AB35F" w14:textId="683C7CEE" w:rsidR="00597B62" w:rsidRDefault="00597B62" w:rsidP="00597B62">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597B62">
        <w:rPr>
          <w:rFonts w:asciiTheme="minorHAnsi" w:hAnsiTheme="minorHAnsi" w:cstheme="minorBidi"/>
          <w:b/>
          <w:sz w:val="22"/>
          <w:szCs w:val="22"/>
        </w:rPr>
        <w:t>Tempo do Técnico</w:t>
      </w:r>
      <w:r w:rsidRPr="00597B62">
        <w:rPr>
          <w:rFonts w:asciiTheme="minorHAnsi" w:hAnsiTheme="minorHAnsi" w:cstheme="minorBidi"/>
          <w:sz w:val="22"/>
          <w:szCs w:val="22"/>
        </w:rPr>
        <w:t xml:space="preserve"> é o tempo de atendimento decorrido após o tempo de resposta até a solução</w:t>
      </w:r>
      <w:r>
        <w:rPr>
          <w:rFonts w:asciiTheme="minorHAnsi" w:hAnsiTheme="minorHAnsi" w:cstheme="minorBidi"/>
          <w:sz w:val="22"/>
          <w:szCs w:val="22"/>
        </w:rPr>
        <w:t xml:space="preserve"> definitiva.</w:t>
      </w:r>
    </w:p>
    <w:p w14:paraId="14A23EE5" w14:textId="09447483" w:rsidR="002B1AAA" w:rsidRDefault="002B1AAA" w:rsidP="002B1AA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2B1AAA">
        <w:rPr>
          <w:rFonts w:asciiTheme="minorHAnsi" w:hAnsiTheme="minorHAnsi" w:cstheme="minorBidi"/>
          <w:sz w:val="22"/>
          <w:szCs w:val="22"/>
        </w:rPr>
        <w:t>Para fins de cálculo do tempo para atendimento, serão consideradas somente as horas úteis, nos termos do item</w:t>
      </w:r>
      <w:r>
        <w:rPr>
          <w:rFonts w:asciiTheme="minorHAnsi" w:hAnsiTheme="minorHAnsi" w:cstheme="minorBidi"/>
          <w:sz w:val="22"/>
          <w:szCs w:val="22"/>
        </w:rPr>
        <w:t xml:space="preserve">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_Ref119129123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5.4.3</w:t>
      </w:r>
      <w:r>
        <w:rPr>
          <w:rFonts w:asciiTheme="minorHAnsi" w:hAnsiTheme="minorHAnsi" w:cstheme="minorBidi"/>
          <w:sz w:val="22"/>
          <w:szCs w:val="22"/>
        </w:rPr>
        <w:fldChar w:fldCharType="end"/>
      </w:r>
      <w:r>
        <w:rPr>
          <w:rFonts w:asciiTheme="minorHAnsi" w:hAnsiTheme="minorHAnsi" w:cstheme="minorBidi"/>
          <w:sz w:val="22"/>
          <w:szCs w:val="22"/>
        </w:rPr>
        <w:t>.</w:t>
      </w:r>
    </w:p>
    <w:p w14:paraId="223677DE" w14:textId="3648AB1F" w:rsidR="002B1AAA" w:rsidRDefault="002B1AAA" w:rsidP="002B1AA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2B1AAA">
        <w:rPr>
          <w:rFonts w:asciiTheme="minorHAnsi" w:hAnsiTheme="minorHAnsi" w:cstheme="minorBidi"/>
          <w:sz w:val="22"/>
          <w:szCs w:val="22"/>
        </w:rPr>
        <w:lastRenderedPageBreak/>
        <w:t>O tempo para atendimento começará a ser contabilizado no momento da abertura do chamado. Se aberto fora de horário de expediente, este momento será o início do expediente do próximo dia útil.</w:t>
      </w:r>
    </w:p>
    <w:p w14:paraId="1CD9A48C" w14:textId="4D2F0CF3" w:rsidR="002B1AAA" w:rsidRDefault="002B1AAA" w:rsidP="002B1AA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2B1AAA">
        <w:rPr>
          <w:rFonts w:asciiTheme="minorHAnsi" w:hAnsiTheme="minorHAnsi" w:cstheme="minorBidi"/>
          <w:sz w:val="22"/>
          <w:szCs w:val="22"/>
        </w:rPr>
        <w:t xml:space="preserve">O decurso do tempo para atendimento ocorrerá enquanto o chamado estiver no encargo da contratada </w:t>
      </w:r>
      <w:r>
        <w:rPr>
          <w:rFonts w:asciiTheme="minorHAnsi" w:hAnsiTheme="minorHAnsi" w:cstheme="minorBidi"/>
          <w:sz w:val="22"/>
          <w:szCs w:val="22"/>
        </w:rPr>
        <w:t xml:space="preserve">no horário de expediente, </w:t>
      </w:r>
      <w:r w:rsidRPr="002B1AAA">
        <w:rPr>
          <w:rFonts w:asciiTheme="minorHAnsi" w:hAnsiTheme="minorHAnsi" w:cstheme="minorBidi"/>
          <w:sz w:val="22"/>
          <w:szCs w:val="22"/>
        </w:rPr>
        <w:t>e será suspenso nas situações que demandarem ação d</w:t>
      </w:r>
      <w:r>
        <w:rPr>
          <w:rFonts w:asciiTheme="minorHAnsi" w:hAnsiTheme="minorHAnsi" w:cstheme="minorBidi"/>
          <w:sz w:val="22"/>
          <w:szCs w:val="22"/>
        </w:rPr>
        <w:t>e outros participantes</w:t>
      </w:r>
      <w:r w:rsidRPr="002B1AAA">
        <w:rPr>
          <w:rFonts w:asciiTheme="minorHAnsi" w:hAnsiTheme="minorHAnsi" w:cstheme="minorBidi"/>
          <w:sz w:val="22"/>
          <w:szCs w:val="22"/>
        </w:rPr>
        <w:t>, ou ainda, nos intervalos fora do horário de atendimento</w:t>
      </w:r>
      <w:r>
        <w:rPr>
          <w:rFonts w:asciiTheme="minorHAnsi" w:hAnsiTheme="minorHAnsi" w:cstheme="minorBidi"/>
          <w:sz w:val="22"/>
          <w:szCs w:val="22"/>
        </w:rPr>
        <w:t>.</w:t>
      </w:r>
    </w:p>
    <w:p w14:paraId="68A567DF" w14:textId="3490508D" w:rsidR="002B1AAA" w:rsidRDefault="002B1AAA" w:rsidP="002B1AA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2B1AAA">
        <w:rPr>
          <w:rFonts w:asciiTheme="minorHAnsi" w:hAnsiTheme="minorHAnsi" w:cstheme="minorBidi"/>
          <w:sz w:val="22"/>
          <w:szCs w:val="22"/>
        </w:rPr>
        <w:t>Eventos relevantes da rotina de execução que impliquem suspensão ou retomada da contagem do tempo de atendimento deverão ser registrados n</w:t>
      </w:r>
      <w:r>
        <w:rPr>
          <w:rFonts w:asciiTheme="minorHAnsi" w:hAnsiTheme="minorHAnsi" w:cstheme="minorBidi"/>
          <w:sz w:val="22"/>
          <w:szCs w:val="22"/>
        </w:rPr>
        <w:t>a ferramenta ITSM</w:t>
      </w:r>
      <w:r w:rsidRPr="002B1AAA">
        <w:rPr>
          <w:rFonts w:asciiTheme="minorHAnsi" w:hAnsiTheme="minorHAnsi" w:cstheme="minorBidi"/>
          <w:sz w:val="22"/>
          <w:szCs w:val="22"/>
        </w:rPr>
        <w:t xml:space="preserve"> no momento de sua ocorrência ou na primeira oportunidade para seu registro</w:t>
      </w:r>
      <w:r>
        <w:rPr>
          <w:rFonts w:asciiTheme="minorHAnsi" w:hAnsiTheme="minorHAnsi" w:cstheme="minorBidi"/>
          <w:sz w:val="22"/>
          <w:szCs w:val="22"/>
        </w:rPr>
        <w:t>.</w:t>
      </w:r>
    </w:p>
    <w:p w14:paraId="1F6F0D3D" w14:textId="1771C9BA" w:rsidR="002B1AAA" w:rsidRDefault="002B1AAA" w:rsidP="002B1AA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2B1AAA">
        <w:rPr>
          <w:rFonts w:asciiTheme="minorHAnsi" w:hAnsiTheme="minorHAnsi" w:cstheme="minorBidi"/>
          <w:sz w:val="22"/>
          <w:szCs w:val="22"/>
        </w:rPr>
        <w:t>Serão consideradas, para todos os efeitos contratuais, a hora e a data do registro n</w:t>
      </w:r>
      <w:r>
        <w:rPr>
          <w:rFonts w:asciiTheme="minorHAnsi" w:hAnsiTheme="minorHAnsi" w:cstheme="minorBidi"/>
          <w:sz w:val="22"/>
          <w:szCs w:val="22"/>
        </w:rPr>
        <w:t xml:space="preserve">a ferramenta ITSM </w:t>
      </w:r>
      <w:r w:rsidRPr="002B1AAA">
        <w:rPr>
          <w:rFonts w:asciiTheme="minorHAnsi" w:hAnsiTheme="minorHAnsi" w:cstheme="minorBidi"/>
          <w:sz w:val="22"/>
          <w:szCs w:val="22"/>
        </w:rPr>
        <w:t xml:space="preserve">dos eventos a que se refere o item anterior.  </w:t>
      </w:r>
    </w:p>
    <w:p w14:paraId="0354A77C" w14:textId="7734957F" w:rsidR="002B1AAA" w:rsidRDefault="00597B62" w:rsidP="00597B6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597B62">
        <w:rPr>
          <w:rFonts w:asciiTheme="minorHAnsi" w:hAnsiTheme="minorHAnsi" w:cstheme="minorBidi"/>
          <w:sz w:val="22"/>
          <w:szCs w:val="22"/>
        </w:rPr>
        <w:t>O registro</w:t>
      </w:r>
      <w:r>
        <w:rPr>
          <w:rFonts w:asciiTheme="minorHAnsi" w:hAnsiTheme="minorHAnsi" w:cstheme="minorBidi"/>
          <w:sz w:val="22"/>
          <w:szCs w:val="22"/>
        </w:rPr>
        <w:t xml:space="preserve"> extemporâneo</w:t>
      </w:r>
      <w:r w:rsidRPr="00597B62">
        <w:rPr>
          <w:rFonts w:asciiTheme="minorHAnsi" w:hAnsiTheme="minorHAnsi" w:cstheme="minorBidi"/>
          <w:sz w:val="22"/>
          <w:szCs w:val="22"/>
        </w:rPr>
        <w:t xml:space="preserve"> n</w:t>
      </w:r>
      <w:r>
        <w:rPr>
          <w:rFonts w:asciiTheme="minorHAnsi" w:hAnsiTheme="minorHAnsi" w:cstheme="minorBidi"/>
          <w:sz w:val="22"/>
          <w:szCs w:val="22"/>
        </w:rPr>
        <w:t>a ferramenta ITSM</w:t>
      </w:r>
      <w:r w:rsidRPr="00597B62">
        <w:rPr>
          <w:rFonts w:asciiTheme="minorHAnsi" w:hAnsiTheme="minorHAnsi" w:cstheme="minorBidi"/>
          <w:sz w:val="22"/>
          <w:szCs w:val="22"/>
        </w:rPr>
        <w:t xml:space="preserve"> de eventos relevantes à contagem de tempo de atendimento configura fraude </w:t>
      </w:r>
      <w:r>
        <w:rPr>
          <w:rFonts w:asciiTheme="minorHAnsi" w:hAnsiTheme="minorHAnsi" w:cstheme="minorBidi"/>
          <w:sz w:val="22"/>
          <w:szCs w:val="22"/>
        </w:rPr>
        <w:t>à execução</w:t>
      </w:r>
      <w:r w:rsidRPr="00597B62">
        <w:rPr>
          <w:rFonts w:asciiTheme="minorHAnsi" w:hAnsiTheme="minorHAnsi" w:cstheme="minorBidi"/>
          <w:sz w:val="22"/>
          <w:szCs w:val="22"/>
        </w:rPr>
        <w:t xml:space="preserve"> e sujeitará a contratada, quando o ato for de sua autoria, às sanções previstas neste Termo de Referência e na lei</w:t>
      </w:r>
      <w:r>
        <w:rPr>
          <w:rFonts w:asciiTheme="minorHAnsi" w:hAnsiTheme="minorHAnsi" w:cstheme="minorBidi"/>
          <w:sz w:val="22"/>
          <w:szCs w:val="22"/>
        </w:rPr>
        <w:t>.</w:t>
      </w:r>
    </w:p>
    <w:p w14:paraId="37582D16" w14:textId="228BD9F4" w:rsidR="00597B62" w:rsidRDefault="00597B62" w:rsidP="00597B6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Eventual indisponibilidade da ferramenta ITSM por caso fortuito ou força maior poderá ser arguida para fins de ajuste dos NMS alcançados pela contratada.</w:t>
      </w:r>
    </w:p>
    <w:p w14:paraId="20FF15FF" w14:textId="71CDF169" w:rsidR="00597B62" w:rsidRPr="00A50E67" w:rsidRDefault="00597B62" w:rsidP="00597B6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As indisponibilidades da ferramenta ITSM causadas por fatores sob responsabilidade da contratada não interromperão a contagem dos tempos de atendimento.</w:t>
      </w:r>
    </w:p>
    <w:p w14:paraId="0800275F" w14:textId="77777777" w:rsidR="00A50E67" w:rsidRDefault="00A50E67" w:rsidP="001A35D5">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08F30E2E" w14:textId="77777777" w:rsidR="00A50E67" w:rsidRPr="007B069C" w:rsidRDefault="00A50E67" w:rsidP="001A35D5">
      <w:pPr>
        <w:pStyle w:val="PargrafodaLista"/>
        <w:widowControl/>
        <w:suppressAutoHyphens w:val="0"/>
        <w:autoSpaceDN/>
        <w:spacing w:after="160" w:line="259" w:lineRule="auto"/>
        <w:ind w:left="2232"/>
        <w:jc w:val="both"/>
        <w:textAlignment w:val="auto"/>
        <w:rPr>
          <w:rFonts w:asciiTheme="minorHAnsi" w:hAnsiTheme="minorHAnsi" w:cstheme="minorBidi"/>
          <w:sz w:val="22"/>
          <w:szCs w:val="22"/>
        </w:rPr>
      </w:pPr>
    </w:p>
    <w:p w14:paraId="32F2AE81" w14:textId="4C62AD4D" w:rsidR="00F05E80" w:rsidRPr="00F12E2A" w:rsidRDefault="00F05E80"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20" w:name="_Ref121372497"/>
      <w:r w:rsidRPr="00F12E2A">
        <w:rPr>
          <w:rFonts w:asciiTheme="minorHAnsi" w:hAnsiTheme="minorHAnsi" w:cstheme="minorBidi"/>
          <w:b/>
          <w:szCs w:val="22"/>
        </w:rPr>
        <w:t>Segurança</w:t>
      </w:r>
      <w:r w:rsidR="003A533A">
        <w:rPr>
          <w:rFonts w:asciiTheme="minorHAnsi" w:hAnsiTheme="minorHAnsi" w:cstheme="minorBidi"/>
          <w:b/>
          <w:szCs w:val="22"/>
        </w:rPr>
        <w:t>, privacidade e sigilo</w:t>
      </w:r>
      <w:bookmarkEnd w:id="20"/>
    </w:p>
    <w:p w14:paraId="3C99F3A6" w14:textId="77777777" w:rsidR="004C6014" w:rsidRPr="003C5392" w:rsidRDefault="004C601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0"/>
          <w:szCs w:val="22"/>
        </w:rPr>
      </w:pPr>
      <w:r w:rsidRPr="003C5392">
        <w:rPr>
          <w:rFonts w:ascii="Calibri" w:hAnsi="Calibri"/>
          <w:sz w:val="22"/>
        </w:rPr>
        <w:t>A Contratada deverá manter sigilo absoluto sobre quaisquer dados e informações contidos em quaisquer documentos e mídias, incluindo os equipamentos e seus meios de armazenamento, de que venha a ter conhecimento durante a execução dos serviços, não podendo, sob qualquer pretexto, divulgar, reproduzir ou utilizar, sob pena de lei, independentemente da classificação de sigilo conferida pelo Contratante a tais documentos.</w:t>
      </w:r>
    </w:p>
    <w:p w14:paraId="0CF82ED5" w14:textId="7438709B" w:rsidR="00F05E80" w:rsidRPr="00F05E80" w:rsidRDefault="00F05E80"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2537E3">
        <w:rPr>
          <w:rFonts w:asciiTheme="minorHAnsi" w:hAnsiTheme="minorHAnsi" w:cstheme="minorBidi"/>
          <w:sz w:val="22"/>
          <w:szCs w:val="22"/>
        </w:rPr>
        <w:t>O uso da rede de dados</w:t>
      </w:r>
      <w:r w:rsidRPr="003C5392">
        <w:rPr>
          <w:rFonts w:asciiTheme="minorHAnsi" w:hAnsiTheme="minorHAnsi" w:cstheme="minorBidi"/>
          <w:sz w:val="20"/>
          <w:szCs w:val="22"/>
        </w:rPr>
        <w:t xml:space="preserve"> </w:t>
      </w:r>
      <w:r w:rsidRPr="002537E3">
        <w:rPr>
          <w:rFonts w:asciiTheme="minorHAnsi" w:hAnsiTheme="minorHAnsi" w:cstheme="minorBidi"/>
          <w:sz w:val="22"/>
          <w:szCs w:val="22"/>
        </w:rPr>
        <w:t>da Susep</w:t>
      </w:r>
      <w:r w:rsidRPr="003C5392">
        <w:rPr>
          <w:rFonts w:asciiTheme="minorHAnsi" w:hAnsiTheme="minorHAnsi" w:cstheme="minorBidi"/>
          <w:sz w:val="20"/>
          <w:szCs w:val="22"/>
        </w:rPr>
        <w:t xml:space="preserve"> </w:t>
      </w:r>
      <w:r w:rsidRPr="00F05E80">
        <w:rPr>
          <w:rFonts w:asciiTheme="minorHAnsi" w:hAnsiTheme="minorHAnsi" w:cstheme="minorBidi"/>
          <w:sz w:val="22"/>
          <w:szCs w:val="22"/>
        </w:rPr>
        <w:t>(internet e intranet) pela contratada está restrito a demandas necessárias à execução do contrato e conforme as diretrizes, políticas e normas de uso dos recursos computacionais da Susep, em especial aos termos da POSI</w:t>
      </w:r>
      <w:r w:rsidR="001F5719">
        <w:rPr>
          <w:rFonts w:asciiTheme="minorHAnsi" w:hAnsiTheme="minorHAnsi" w:cstheme="minorBidi"/>
          <w:sz w:val="22"/>
          <w:szCs w:val="22"/>
        </w:rPr>
        <w:t>C</w:t>
      </w:r>
      <w:r w:rsidRPr="00F05E80">
        <w:rPr>
          <w:rFonts w:asciiTheme="minorHAnsi" w:hAnsiTheme="minorHAnsi" w:cstheme="minorBidi"/>
          <w:sz w:val="22"/>
          <w:szCs w:val="22"/>
        </w:rPr>
        <w:t>/Susep. </w:t>
      </w:r>
    </w:p>
    <w:p w14:paraId="282949B1" w14:textId="4C6051B5" w:rsidR="00F05E80" w:rsidRDefault="00F05E80"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F05E80">
        <w:rPr>
          <w:rFonts w:asciiTheme="minorHAnsi" w:hAnsiTheme="minorHAnsi" w:cstheme="minorBidi"/>
          <w:sz w:val="22"/>
          <w:szCs w:val="22"/>
        </w:rPr>
        <w:t>A POSI</w:t>
      </w:r>
      <w:r w:rsidR="001F5719">
        <w:rPr>
          <w:rFonts w:asciiTheme="minorHAnsi" w:hAnsiTheme="minorHAnsi" w:cstheme="minorBidi"/>
          <w:sz w:val="22"/>
          <w:szCs w:val="22"/>
        </w:rPr>
        <w:t>C</w:t>
      </w:r>
      <w:r w:rsidRPr="00F05E80">
        <w:rPr>
          <w:rFonts w:asciiTheme="minorHAnsi" w:hAnsiTheme="minorHAnsi" w:cstheme="minorBidi"/>
          <w:sz w:val="22"/>
          <w:szCs w:val="22"/>
        </w:rPr>
        <w:t xml:space="preserve">/Susep (Anexo </w:t>
      </w:r>
      <w:r w:rsidR="001F5719">
        <w:rPr>
          <w:rFonts w:asciiTheme="minorHAnsi" w:hAnsiTheme="minorHAnsi" w:cstheme="minorBidi"/>
          <w:sz w:val="22"/>
          <w:szCs w:val="22"/>
        </w:rPr>
        <w:t>06</w:t>
      </w:r>
      <w:r w:rsidRPr="00F05E80">
        <w:rPr>
          <w:rFonts w:asciiTheme="minorHAnsi" w:hAnsiTheme="minorHAnsi" w:cstheme="minorBidi"/>
          <w:sz w:val="22"/>
          <w:szCs w:val="22"/>
        </w:rPr>
        <w:t>) e a Ins</w:t>
      </w:r>
      <w:r>
        <w:rPr>
          <w:rFonts w:asciiTheme="minorHAnsi" w:hAnsiTheme="minorHAnsi" w:cstheme="minorBidi"/>
          <w:sz w:val="22"/>
          <w:szCs w:val="22"/>
        </w:rPr>
        <w:t>tr</w:t>
      </w:r>
      <w:r w:rsidR="001F5719">
        <w:rPr>
          <w:rFonts w:asciiTheme="minorHAnsi" w:hAnsiTheme="minorHAnsi" w:cstheme="minorBidi"/>
          <w:sz w:val="22"/>
          <w:szCs w:val="22"/>
        </w:rPr>
        <w:t>ução Susep nº 83/2017 (Anexo 07</w:t>
      </w:r>
      <w:r w:rsidRPr="00F05E80">
        <w:rPr>
          <w:rFonts w:asciiTheme="minorHAnsi" w:hAnsiTheme="minorHAnsi" w:cstheme="minorBidi"/>
          <w:sz w:val="22"/>
          <w:szCs w:val="22"/>
        </w:rPr>
        <w:t>) e quaisquer outras normas relativas ao uso de informações e recursos computacionais da Susep são partes integrantes da contratação e sua violação configura inexecução contratual, sujeitando a contratada às penalidades enumeradas neste Termo de Referência.   </w:t>
      </w:r>
    </w:p>
    <w:p w14:paraId="6E349EBA" w14:textId="799ED5B4" w:rsidR="003A533A" w:rsidRDefault="003A533A"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deverá zelar pela privacidade e sigilo dos dados da Susep que vier a conhecer em função da execução contratual, em especial aos dados pessoais, conforme previsto na Lei 13.709/2018.</w:t>
      </w:r>
    </w:p>
    <w:p w14:paraId="2478750A" w14:textId="11DC5643" w:rsidR="00671652" w:rsidRDefault="00671652" w:rsidP="0067165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utilização, pela contratada,</w:t>
      </w:r>
      <w:r w:rsidRPr="00671652">
        <w:rPr>
          <w:rFonts w:asciiTheme="minorHAnsi" w:hAnsiTheme="minorHAnsi" w:cstheme="minorBidi"/>
          <w:sz w:val="22"/>
          <w:szCs w:val="22"/>
        </w:rPr>
        <w:t xml:space="preserve"> de soluções de TIC estranhas ao ambiente de TIC da Susep </w:t>
      </w:r>
      <w:r>
        <w:rPr>
          <w:rFonts w:asciiTheme="minorHAnsi" w:hAnsiTheme="minorHAnsi" w:cstheme="minorBidi"/>
          <w:sz w:val="22"/>
          <w:szCs w:val="22"/>
        </w:rPr>
        <w:t xml:space="preserve">no âmbito da execução do contrato </w:t>
      </w:r>
      <w:r w:rsidRPr="00671652">
        <w:rPr>
          <w:rFonts w:asciiTheme="minorHAnsi" w:hAnsiTheme="minorHAnsi" w:cstheme="minorBidi"/>
          <w:sz w:val="22"/>
          <w:szCs w:val="22"/>
        </w:rPr>
        <w:t>deverá ser pre</w:t>
      </w:r>
      <w:r>
        <w:rPr>
          <w:rFonts w:asciiTheme="minorHAnsi" w:hAnsiTheme="minorHAnsi" w:cstheme="minorBidi"/>
          <w:sz w:val="22"/>
          <w:szCs w:val="22"/>
        </w:rPr>
        <w:t>cedida</w:t>
      </w:r>
      <w:r w:rsidRPr="00671652">
        <w:rPr>
          <w:rFonts w:asciiTheme="minorHAnsi" w:hAnsiTheme="minorHAnsi" w:cstheme="minorBidi"/>
          <w:sz w:val="22"/>
          <w:szCs w:val="22"/>
        </w:rPr>
        <w:t xml:space="preserve"> de autorização da Susep.</w:t>
      </w:r>
    </w:p>
    <w:p w14:paraId="4CE60961" w14:textId="0D71E09C" w:rsidR="00671652" w:rsidRDefault="00671652" w:rsidP="0067165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 contratada deverá garantir a </w:t>
      </w:r>
      <w:proofErr w:type="spellStart"/>
      <w:r>
        <w:rPr>
          <w:rFonts w:asciiTheme="minorHAnsi" w:hAnsiTheme="minorHAnsi" w:cstheme="minorBidi"/>
          <w:sz w:val="22"/>
          <w:szCs w:val="22"/>
        </w:rPr>
        <w:t>auditabilidade</w:t>
      </w:r>
      <w:proofErr w:type="spellEnd"/>
      <w:r>
        <w:rPr>
          <w:rFonts w:asciiTheme="minorHAnsi" w:hAnsiTheme="minorHAnsi" w:cstheme="minorBidi"/>
          <w:sz w:val="22"/>
          <w:szCs w:val="22"/>
        </w:rPr>
        <w:t xml:space="preserve"> de seus atos praticados na execução do contrato, registrando, preferencialmente na ferramenta ITSM, a data, hora e autoria das atividades realizadas.</w:t>
      </w:r>
    </w:p>
    <w:p w14:paraId="079159F0" w14:textId="5A46E186" w:rsidR="00C62EDE" w:rsidRPr="00F05E80" w:rsidRDefault="00C62EDE"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e seus representantes deverão assinar Termo de Compromisso e Termo de Ciência</w:t>
      </w:r>
      <w:r w:rsidR="003A533A">
        <w:rPr>
          <w:rFonts w:asciiTheme="minorHAnsi" w:hAnsiTheme="minorHAnsi" w:cstheme="minorBidi"/>
          <w:sz w:val="22"/>
          <w:szCs w:val="22"/>
        </w:rPr>
        <w:t xml:space="preserve"> relativos a questões de segurança e sigilo.</w:t>
      </w:r>
    </w:p>
    <w:p w14:paraId="52FCDA80" w14:textId="2D66E2CD" w:rsidR="00F05E80" w:rsidRPr="00F05E80" w:rsidRDefault="00F05E80"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F05E80">
        <w:rPr>
          <w:rFonts w:asciiTheme="minorHAnsi" w:hAnsiTheme="minorHAnsi" w:cstheme="minorBidi"/>
          <w:sz w:val="22"/>
          <w:szCs w:val="22"/>
        </w:rPr>
        <w:t>A CONTRATADA é responsável por responder diretamente por quaisquer perdas, danos ou prejuízos ocasionados ao patrimônio da CONTRATANTE, decorrentes da ação ou omissão, culposa ou dolosa, de seus técnicos no exercício do Contrato</w:t>
      </w:r>
      <w:r>
        <w:rPr>
          <w:rFonts w:asciiTheme="minorHAnsi" w:hAnsiTheme="minorHAnsi" w:cstheme="minorBidi"/>
          <w:sz w:val="22"/>
          <w:szCs w:val="22"/>
        </w:rPr>
        <w:t>.</w:t>
      </w:r>
    </w:p>
    <w:p w14:paraId="3A765603" w14:textId="77777777" w:rsidR="00F05E80" w:rsidRDefault="00F05E80" w:rsidP="00F05E80">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7A4F9B4C" w14:textId="630AA752" w:rsidR="00FC193B" w:rsidRPr="00F12E2A" w:rsidRDefault="00FC193B"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r w:rsidRPr="00F12E2A">
        <w:rPr>
          <w:rFonts w:asciiTheme="minorHAnsi" w:hAnsiTheme="minorHAnsi" w:cstheme="minorBidi"/>
          <w:b/>
          <w:szCs w:val="22"/>
        </w:rPr>
        <w:lastRenderedPageBreak/>
        <w:t xml:space="preserve">Comunicação </w:t>
      </w:r>
      <w:r w:rsidR="00BE03DA">
        <w:rPr>
          <w:rFonts w:asciiTheme="minorHAnsi" w:hAnsiTheme="minorHAnsi" w:cstheme="minorBidi"/>
          <w:b/>
          <w:szCs w:val="22"/>
        </w:rPr>
        <w:t>entre Susep e equipe da contratada</w:t>
      </w:r>
    </w:p>
    <w:p w14:paraId="196BF170" w14:textId="0788DEEF" w:rsidR="00D662AD" w:rsidRDefault="00D662A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 Susep proverá credenciais e licenças de aplicativos de produtividade (licenças </w:t>
      </w:r>
      <w:r w:rsidR="00BE03DA">
        <w:rPr>
          <w:rFonts w:asciiTheme="minorHAnsi" w:hAnsiTheme="minorHAnsi" w:cstheme="minorBidi"/>
          <w:sz w:val="22"/>
          <w:szCs w:val="22"/>
        </w:rPr>
        <w:t xml:space="preserve">Microsoft </w:t>
      </w:r>
      <w:r>
        <w:rPr>
          <w:rFonts w:asciiTheme="minorHAnsi" w:hAnsiTheme="minorHAnsi" w:cstheme="minorBidi"/>
          <w:sz w:val="22"/>
          <w:szCs w:val="22"/>
        </w:rPr>
        <w:t xml:space="preserve">Office 365 – </w:t>
      </w:r>
      <w:proofErr w:type="spellStart"/>
      <w:r>
        <w:rPr>
          <w:rFonts w:asciiTheme="minorHAnsi" w:hAnsiTheme="minorHAnsi" w:cstheme="minorBidi"/>
          <w:sz w:val="22"/>
          <w:szCs w:val="22"/>
        </w:rPr>
        <w:t>Teams</w:t>
      </w:r>
      <w:proofErr w:type="spellEnd"/>
      <w:r>
        <w:rPr>
          <w:rFonts w:asciiTheme="minorHAnsi" w:hAnsiTheme="minorHAnsi" w:cstheme="minorBidi"/>
          <w:sz w:val="22"/>
          <w:szCs w:val="22"/>
        </w:rPr>
        <w:t xml:space="preserve">, Outlook, </w:t>
      </w:r>
      <w:proofErr w:type="spellStart"/>
      <w:r>
        <w:rPr>
          <w:rFonts w:asciiTheme="minorHAnsi" w:hAnsiTheme="minorHAnsi" w:cstheme="minorBidi"/>
          <w:sz w:val="22"/>
          <w:szCs w:val="22"/>
        </w:rPr>
        <w:t>etc</w:t>
      </w:r>
      <w:proofErr w:type="spellEnd"/>
      <w:r>
        <w:rPr>
          <w:rFonts w:asciiTheme="minorHAnsi" w:hAnsiTheme="minorHAnsi" w:cstheme="minorBidi"/>
          <w:sz w:val="22"/>
          <w:szCs w:val="22"/>
        </w:rPr>
        <w:t xml:space="preserve">) e </w:t>
      </w:r>
      <w:r w:rsidR="00BE03DA">
        <w:rPr>
          <w:rFonts w:asciiTheme="minorHAnsi" w:hAnsiTheme="minorHAnsi" w:cstheme="minorBidi"/>
          <w:sz w:val="22"/>
          <w:szCs w:val="22"/>
        </w:rPr>
        <w:t>ramal</w:t>
      </w:r>
      <w:r>
        <w:rPr>
          <w:rFonts w:asciiTheme="minorHAnsi" w:hAnsiTheme="minorHAnsi" w:cstheme="minorBidi"/>
          <w:sz w:val="22"/>
          <w:szCs w:val="22"/>
        </w:rPr>
        <w:t xml:space="preserve"> de telefone VOIP </w:t>
      </w:r>
      <w:r w:rsidR="00BE03DA">
        <w:rPr>
          <w:rFonts w:asciiTheme="minorHAnsi" w:hAnsiTheme="minorHAnsi" w:cstheme="minorBidi"/>
          <w:sz w:val="22"/>
          <w:szCs w:val="22"/>
        </w:rPr>
        <w:t>(</w:t>
      </w:r>
      <w:proofErr w:type="spellStart"/>
      <w:r w:rsidR="00BE03DA" w:rsidRPr="00BE03DA">
        <w:rPr>
          <w:rFonts w:asciiTheme="minorHAnsi" w:hAnsiTheme="minorHAnsi" w:cstheme="minorBidi"/>
          <w:i/>
          <w:sz w:val="22"/>
          <w:szCs w:val="22"/>
        </w:rPr>
        <w:t>softphone</w:t>
      </w:r>
      <w:proofErr w:type="spellEnd"/>
      <w:r w:rsidR="00BE03DA">
        <w:rPr>
          <w:rFonts w:asciiTheme="minorHAnsi" w:hAnsiTheme="minorHAnsi" w:cstheme="minorBidi"/>
          <w:sz w:val="22"/>
          <w:szCs w:val="22"/>
        </w:rPr>
        <w:t xml:space="preserve">) </w:t>
      </w:r>
      <w:r>
        <w:rPr>
          <w:rFonts w:asciiTheme="minorHAnsi" w:hAnsiTheme="minorHAnsi" w:cstheme="minorBidi"/>
          <w:sz w:val="22"/>
          <w:szCs w:val="22"/>
        </w:rPr>
        <w:t>para todos os envolvidos na execução do serviço.</w:t>
      </w:r>
    </w:p>
    <w:p w14:paraId="573DD635" w14:textId="2441C9F2" w:rsidR="00FC193B" w:rsidRDefault="00FC193B"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bookmarkStart w:id="21" w:name="_Ref121898102"/>
      <w:r>
        <w:rPr>
          <w:rFonts w:asciiTheme="minorHAnsi" w:hAnsiTheme="minorHAnsi" w:cstheme="minorBidi"/>
          <w:sz w:val="22"/>
          <w:szCs w:val="22"/>
        </w:rPr>
        <w:t>Os empregados da contratada deverão estar munidos de smartphone</w:t>
      </w:r>
      <w:r w:rsidR="00422774">
        <w:rPr>
          <w:rFonts w:asciiTheme="minorHAnsi" w:hAnsiTheme="minorHAnsi" w:cstheme="minorBidi"/>
          <w:sz w:val="22"/>
          <w:szCs w:val="22"/>
        </w:rPr>
        <w:t xml:space="preserve"> (ou outro dispositivo móvel que vier a substituí-lo) </w:t>
      </w:r>
      <w:r>
        <w:rPr>
          <w:rFonts w:asciiTheme="minorHAnsi" w:hAnsiTheme="minorHAnsi" w:cstheme="minorBidi"/>
          <w:sz w:val="22"/>
          <w:szCs w:val="22"/>
        </w:rPr>
        <w:t>como instrumento complementar de comunicação com a equipe da Susep.</w:t>
      </w:r>
      <w:bookmarkEnd w:id="21"/>
    </w:p>
    <w:p w14:paraId="1BFFCB86" w14:textId="772EBC05" w:rsidR="00FC193B" w:rsidRPr="00FC193B" w:rsidRDefault="00FC193B"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custos com </w:t>
      </w:r>
      <w:r w:rsidR="00411872">
        <w:rPr>
          <w:rFonts w:asciiTheme="minorHAnsi" w:hAnsiTheme="minorHAnsi" w:cstheme="minorBidi"/>
          <w:sz w:val="22"/>
          <w:szCs w:val="22"/>
        </w:rPr>
        <w:t>smartphone</w:t>
      </w:r>
      <w:r>
        <w:rPr>
          <w:rFonts w:asciiTheme="minorHAnsi" w:hAnsiTheme="minorHAnsi" w:cstheme="minorBidi"/>
          <w:sz w:val="22"/>
          <w:szCs w:val="22"/>
        </w:rPr>
        <w:t xml:space="preserve"> e pacotes de voz e dados correrão por conta da contratada.</w:t>
      </w:r>
    </w:p>
    <w:p w14:paraId="71C6287D" w14:textId="77777777" w:rsidR="00FC193B" w:rsidRDefault="00FC193B" w:rsidP="00FC193B">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2C37CDD4" w14:textId="61454C1A" w:rsidR="00273A82" w:rsidRPr="00F12E2A" w:rsidRDefault="00273A82"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r w:rsidRPr="00F12E2A">
        <w:rPr>
          <w:rFonts w:asciiTheme="minorHAnsi" w:hAnsiTheme="minorHAnsi" w:cstheme="minorBidi"/>
          <w:b/>
          <w:szCs w:val="22"/>
        </w:rPr>
        <w:t>Bens patrimoniais da Susep em poder da contratada</w:t>
      </w:r>
    </w:p>
    <w:p w14:paraId="73E01095" w14:textId="73916897" w:rsidR="00273A82" w:rsidRPr="00F05E80" w:rsidRDefault="00273A82"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Ao longo da prestação, a Susep ceder</w:t>
      </w:r>
      <w:r w:rsidR="000E02E9">
        <w:rPr>
          <w:rFonts w:asciiTheme="minorHAnsi" w:hAnsiTheme="minorHAnsi" w:cstheme="minorBidi"/>
          <w:sz w:val="22"/>
          <w:szCs w:val="22"/>
        </w:rPr>
        <w:t>á</w:t>
      </w:r>
      <w:r>
        <w:rPr>
          <w:rFonts w:asciiTheme="minorHAnsi" w:hAnsiTheme="minorHAnsi" w:cstheme="minorBidi"/>
          <w:sz w:val="22"/>
          <w:szCs w:val="22"/>
        </w:rPr>
        <w:t xml:space="preserve"> instalações, computadores, monitores, mobiliário, </w:t>
      </w:r>
      <w:r w:rsidR="000E02E9">
        <w:rPr>
          <w:rFonts w:asciiTheme="minorHAnsi" w:hAnsiTheme="minorHAnsi" w:cstheme="minorBidi"/>
          <w:sz w:val="22"/>
          <w:szCs w:val="22"/>
        </w:rPr>
        <w:t>e ramais de telefonia fixa</w:t>
      </w:r>
      <w:r>
        <w:rPr>
          <w:rFonts w:asciiTheme="minorHAnsi" w:hAnsiTheme="minorHAnsi" w:cstheme="minorBidi"/>
          <w:sz w:val="22"/>
          <w:szCs w:val="22"/>
        </w:rPr>
        <w:t xml:space="preserve"> à contratada</w:t>
      </w:r>
      <w:r w:rsidR="000E02E9">
        <w:rPr>
          <w:rFonts w:asciiTheme="minorHAnsi" w:hAnsiTheme="minorHAnsi" w:cstheme="minorBidi"/>
          <w:sz w:val="22"/>
          <w:szCs w:val="22"/>
        </w:rPr>
        <w:t>,</w:t>
      </w:r>
      <w:r>
        <w:rPr>
          <w:rFonts w:asciiTheme="minorHAnsi" w:hAnsiTheme="minorHAnsi" w:cstheme="minorBidi"/>
          <w:sz w:val="22"/>
          <w:szCs w:val="22"/>
        </w:rPr>
        <w:t xml:space="preserve"> para realização de trabalhos presenciais.</w:t>
      </w:r>
    </w:p>
    <w:p w14:paraId="75E92AC6" w14:textId="187B50D3" w:rsidR="00273A82" w:rsidRDefault="00273A82"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 cessão se dará pelo respectivo Termo de Recebimento, a ser assinado pelo preposto e pelo técnico receptor, e autuado </w:t>
      </w:r>
      <w:r w:rsidR="00C43B70">
        <w:rPr>
          <w:rFonts w:asciiTheme="minorHAnsi" w:hAnsiTheme="minorHAnsi" w:cstheme="minorBidi"/>
          <w:sz w:val="22"/>
          <w:szCs w:val="22"/>
        </w:rPr>
        <w:t>em processo específico</w:t>
      </w:r>
      <w:r>
        <w:rPr>
          <w:rFonts w:asciiTheme="minorHAnsi" w:hAnsiTheme="minorHAnsi" w:cstheme="minorBidi"/>
          <w:sz w:val="22"/>
          <w:szCs w:val="22"/>
        </w:rPr>
        <w:t>.</w:t>
      </w:r>
      <w:r w:rsidRPr="00F05E80">
        <w:rPr>
          <w:rFonts w:asciiTheme="minorHAnsi" w:hAnsiTheme="minorHAnsi" w:cstheme="minorBidi"/>
          <w:sz w:val="22"/>
          <w:szCs w:val="22"/>
        </w:rPr>
        <w:t> </w:t>
      </w:r>
    </w:p>
    <w:p w14:paraId="6AD553F7" w14:textId="5866E4DB" w:rsidR="00C43B70" w:rsidRPr="00F05E80" w:rsidRDefault="00C43B70" w:rsidP="00C43B70">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devolução se dará pelo respectivo Termo de Devolução, a ser assinado por membro da equipe de fiscalização, e autuado no mesmo processo dos termos de recebimento.</w:t>
      </w:r>
      <w:r w:rsidRPr="00F05E80">
        <w:rPr>
          <w:rFonts w:asciiTheme="minorHAnsi" w:hAnsiTheme="minorHAnsi" w:cstheme="minorBidi"/>
          <w:sz w:val="22"/>
          <w:szCs w:val="22"/>
        </w:rPr>
        <w:t> </w:t>
      </w:r>
    </w:p>
    <w:p w14:paraId="0D1AD782" w14:textId="1F756733" w:rsidR="00273A82" w:rsidRDefault="00273A82"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Ao final do contrato, todos os bens cedidos deverão ser devolvidos à Susep</w:t>
      </w:r>
      <w:r w:rsidR="00AB358E">
        <w:rPr>
          <w:rFonts w:asciiTheme="minorHAnsi" w:hAnsiTheme="minorHAnsi" w:cstheme="minorBidi"/>
          <w:sz w:val="22"/>
          <w:szCs w:val="22"/>
        </w:rPr>
        <w:t>.</w:t>
      </w:r>
    </w:p>
    <w:p w14:paraId="4EC09DC0" w14:textId="5172A618" w:rsidR="00273A82" w:rsidRDefault="00273A82"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contratada responderá por eve</w:t>
      </w:r>
      <w:r w:rsidR="00411872">
        <w:rPr>
          <w:rFonts w:asciiTheme="minorHAnsi" w:hAnsiTheme="minorHAnsi" w:cstheme="minorBidi"/>
          <w:sz w:val="22"/>
          <w:szCs w:val="22"/>
        </w:rPr>
        <w:t xml:space="preserve">ntuais danos, perdas ou </w:t>
      </w:r>
      <w:proofErr w:type="gramStart"/>
      <w:r w:rsidR="00411872">
        <w:rPr>
          <w:rFonts w:asciiTheme="minorHAnsi" w:hAnsiTheme="minorHAnsi" w:cstheme="minorBidi"/>
          <w:sz w:val="22"/>
          <w:szCs w:val="22"/>
        </w:rPr>
        <w:t>avarias</w:t>
      </w:r>
      <w:r w:rsidR="001F5719">
        <w:rPr>
          <w:rFonts w:asciiTheme="minorHAnsi" w:hAnsiTheme="minorHAnsi" w:cstheme="minorBidi"/>
          <w:sz w:val="22"/>
          <w:szCs w:val="22"/>
        </w:rPr>
        <w:t xml:space="preserve"> </w:t>
      </w:r>
      <w:r>
        <w:rPr>
          <w:rFonts w:asciiTheme="minorHAnsi" w:hAnsiTheme="minorHAnsi" w:cstheme="minorBidi"/>
          <w:sz w:val="22"/>
          <w:szCs w:val="22"/>
        </w:rPr>
        <w:t>constatados</w:t>
      </w:r>
      <w:proofErr w:type="gramEnd"/>
      <w:r>
        <w:rPr>
          <w:rFonts w:asciiTheme="minorHAnsi" w:hAnsiTheme="minorHAnsi" w:cstheme="minorBidi"/>
          <w:sz w:val="22"/>
          <w:szCs w:val="22"/>
        </w:rPr>
        <w:t xml:space="preserve"> nos bens cedidos durante a vigência do contrato, admitidos desgastes decorrentes do uso normal.</w:t>
      </w:r>
    </w:p>
    <w:p w14:paraId="31AFDEB9" w14:textId="2C666E3B" w:rsidR="001845F4" w:rsidRDefault="001845F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Os equipamentos da Susep não poderão ser conduzidos para fora de suas instalações, ainda que sejam para execução de atividades remotas</w:t>
      </w:r>
      <w:r w:rsidR="000E02E9">
        <w:rPr>
          <w:rFonts w:asciiTheme="minorHAnsi" w:hAnsiTheme="minorHAnsi" w:cstheme="minorBidi"/>
          <w:sz w:val="22"/>
          <w:szCs w:val="22"/>
        </w:rPr>
        <w:t xml:space="preserve"> previstas no contrato</w:t>
      </w:r>
      <w:r>
        <w:rPr>
          <w:rFonts w:asciiTheme="minorHAnsi" w:hAnsiTheme="minorHAnsi" w:cstheme="minorBidi"/>
          <w:sz w:val="22"/>
          <w:szCs w:val="22"/>
        </w:rPr>
        <w:t>.</w:t>
      </w:r>
    </w:p>
    <w:p w14:paraId="70213BBE" w14:textId="77777777" w:rsidR="001845F4" w:rsidRDefault="001845F4" w:rsidP="001845F4">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7260D77E" w14:textId="7B1BAF4E" w:rsidR="001845F4" w:rsidRPr="00F12E2A" w:rsidRDefault="001845F4"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bookmarkStart w:id="22" w:name="_Ref118786295"/>
      <w:r w:rsidRPr="00F12E2A">
        <w:rPr>
          <w:rFonts w:asciiTheme="minorHAnsi" w:hAnsiTheme="minorHAnsi" w:cstheme="minorBidi"/>
          <w:b/>
          <w:szCs w:val="22"/>
        </w:rPr>
        <w:t>Infraestrutura para atividades remotas</w:t>
      </w:r>
      <w:bookmarkEnd w:id="22"/>
    </w:p>
    <w:p w14:paraId="45FDE454" w14:textId="1C6AA3DA" w:rsidR="001845F4" w:rsidRDefault="001845F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Sob as condições e exceções previstas neste instrumento, </w:t>
      </w:r>
      <w:r w:rsidR="00B9030C">
        <w:rPr>
          <w:rFonts w:asciiTheme="minorHAnsi" w:hAnsiTheme="minorHAnsi" w:cstheme="minorBidi"/>
          <w:sz w:val="22"/>
          <w:szCs w:val="22"/>
        </w:rPr>
        <w:t>haverá</w:t>
      </w:r>
      <w:r>
        <w:rPr>
          <w:rFonts w:asciiTheme="minorHAnsi" w:hAnsiTheme="minorHAnsi" w:cstheme="minorBidi"/>
          <w:sz w:val="22"/>
          <w:szCs w:val="22"/>
        </w:rPr>
        <w:t xml:space="preserve"> atividades técnicas e gerenciais que poderão ser desempenhadas remotamente.</w:t>
      </w:r>
    </w:p>
    <w:p w14:paraId="1DEEE70C" w14:textId="705F7879" w:rsidR="001845F4" w:rsidRDefault="001845F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Nesses casos, será da contratada a responsabilidade de </w:t>
      </w:r>
      <w:r w:rsidR="00FC193B">
        <w:rPr>
          <w:rFonts w:asciiTheme="minorHAnsi" w:hAnsiTheme="minorHAnsi" w:cstheme="minorBidi"/>
          <w:sz w:val="22"/>
          <w:szCs w:val="22"/>
        </w:rPr>
        <w:t>prover seus empregados com</w:t>
      </w:r>
      <w:r>
        <w:rPr>
          <w:rFonts w:asciiTheme="minorHAnsi" w:hAnsiTheme="minorHAnsi" w:cstheme="minorBidi"/>
          <w:sz w:val="22"/>
          <w:szCs w:val="22"/>
        </w:rPr>
        <w:t xml:space="preserve"> todos os equipamentos, </w:t>
      </w:r>
      <w:r w:rsidR="00FC193B">
        <w:rPr>
          <w:rFonts w:asciiTheme="minorHAnsi" w:hAnsiTheme="minorHAnsi" w:cstheme="minorBidi"/>
          <w:sz w:val="22"/>
          <w:szCs w:val="22"/>
        </w:rPr>
        <w:t xml:space="preserve">instalações, </w:t>
      </w:r>
      <w:r>
        <w:rPr>
          <w:rFonts w:asciiTheme="minorHAnsi" w:hAnsiTheme="minorHAnsi" w:cstheme="minorBidi"/>
          <w:sz w:val="22"/>
          <w:szCs w:val="22"/>
        </w:rPr>
        <w:t>mobili</w:t>
      </w:r>
      <w:r w:rsidR="00FC193B">
        <w:rPr>
          <w:rFonts w:asciiTheme="minorHAnsi" w:hAnsiTheme="minorHAnsi" w:cstheme="minorBidi"/>
          <w:sz w:val="22"/>
          <w:szCs w:val="22"/>
        </w:rPr>
        <w:t>ários</w:t>
      </w:r>
      <w:r>
        <w:rPr>
          <w:rFonts w:asciiTheme="minorHAnsi" w:hAnsiTheme="minorHAnsi" w:cstheme="minorBidi"/>
          <w:sz w:val="22"/>
          <w:szCs w:val="22"/>
        </w:rPr>
        <w:t xml:space="preserve">, </w:t>
      </w:r>
      <w:r w:rsidR="00FC193B">
        <w:rPr>
          <w:rFonts w:asciiTheme="minorHAnsi" w:hAnsiTheme="minorHAnsi" w:cstheme="minorBidi"/>
          <w:sz w:val="22"/>
          <w:szCs w:val="22"/>
        </w:rPr>
        <w:t>sistemas,</w:t>
      </w:r>
      <w:r>
        <w:rPr>
          <w:rFonts w:asciiTheme="minorHAnsi" w:hAnsiTheme="minorHAnsi" w:cstheme="minorBidi"/>
          <w:sz w:val="22"/>
          <w:szCs w:val="22"/>
        </w:rPr>
        <w:t xml:space="preserve"> </w:t>
      </w:r>
      <w:r w:rsidR="00F145CC">
        <w:rPr>
          <w:rFonts w:asciiTheme="minorHAnsi" w:hAnsiTheme="minorHAnsi" w:cstheme="minorBidi"/>
          <w:sz w:val="22"/>
          <w:szCs w:val="22"/>
        </w:rPr>
        <w:t xml:space="preserve">licenças de software, </w:t>
      </w:r>
      <w:r>
        <w:rPr>
          <w:rFonts w:asciiTheme="minorHAnsi" w:hAnsiTheme="minorHAnsi" w:cstheme="minorBidi"/>
          <w:sz w:val="22"/>
          <w:szCs w:val="22"/>
        </w:rPr>
        <w:t xml:space="preserve">serviços </w:t>
      </w:r>
      <w:r w:rsidR="00FC193B">
        <w:rPr>
          <w:rFonts w:asciiTheme="minorHAnsi" w:hAnsiTheme="minorHAnsi" w:cstheme="minorBidi"/>
          <w:sz w:val="22"/>
          <w:szCs w:val="22"/>
        </w:rPr>
        <w:t xml:space="preserve">e comunicações </w:t>
      </w:r>
      <w:r>
        <w:rPr>
          <w:rFonts w:asciiTheme="minorHAnsi" w:hAnsiTheme="minorHAnsi" w:cstheme="minorBidi"/>
          <w:sz w:val="22"/>
          <w:szCs w:val="22"/>
        </w:rPr>
        <w:t>necessários à atividade remota.</w:t>
      </w:r>
    </w:p>
    <w:p w14:paraId="48116A41" w14:textId="32355EED" w:rsidR="001845F4" w:rsidRDefault="001845F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Equipamentos e sistemas de propriedade Susep não poderão ser utilizados pela contratada fora das instalações da Susep.</w:t>
      </w:r>
    </w:p>
    <w:p w14:paraId="0D672BC8" w14:textId="05816BEA" w:rsidR="00075C20" w:rsidRPr="00F05E80" w:rsidRDefault="00075C20"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 acesso remoto à infraestrutura da Susep deverá ser realizado por meio de rede segura a ser detalhada pela Susep em tempo de execução contratual.</w:t>
      </w:r>
    </w:p>
    <w:p w14:paraId="21113555" w14:textId="77777777" w:rsidR="00273A82" w:rsidRDefault="00273A82" w:rsidP="00F05E80">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4820C1C0" w14:textId="612C5F6C" w:rsidR="007178E7" w:rsidRPr="00F12E2A" w:rsidRDefault="007178E7"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r w:rsidRPr="00F12E2A">
        <w:rPr>
          <w:rFonts w:asciiTheme="minorHAnsi" w:hAnsiTheme="minorHAnsi" w:cstheme="minorBidi"/>
          <w:b/>
          <w:szCs w:val="22"/>
        </w:rPr>
        <w:t>Avaliação do serviço para fins de faturamento</w:t>
      </w:r>
    </w:p>
    <w:p w14:paraId="2BB5B300" w14:textId="4FE0FFB6" w:rsidR="007178E7" w:rsidRDefault="007178E7"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 serviço prestado pelos núcleos técnicos será avaliado com base dos NMSE </w:t>
      </w:r>
      <w:r w:rsidR="001F5719">
        <w:rPr>
          <w:rFonts w:asciiTheme="minorHAnsi" w:hAnsiTheme="minorHAnsi" w:cstheme="minorBidi"/>
          <w:sz w:val="22"/>
          <w:szCs w:val="22"/>
        </w:rPr>
        <w:t>(Anexo 09</w:t>
      </w:r>
      <w:r>
        <w:rPr>
          <w:rFonts w:asciiTheme="minorHAnsi" w:hAnsiTheme="minorHAnsi" w:cstheme="minorBidi"/>
          <w:sz w:val="22"/>
          <w:szCs w:val="22"/>
        </w:rPr>
        <w:t>).</w:t>
      </w:r>
    </w:p>
    <w:p w14:paraId="74A0CF14" w14:textId="0A16A1F1" w:rsidR="007178E7" w:rsidRDefault="007178E7"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avaliação será mensal.</w:t>
      </w:r>
    </w:p>
    <w:p w14:paraId="5835286D" w14:textId="3A46A1C9" w:rsidR="007178E7" w:rsidRDefault="00E52FD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 preposto do contrato e as equipes dos </w:t>
      </w:r>
      <w:r w:rsidR="007178E7">
        <w:rPr>
          <w:rFonts w:asciiTheme="minorHAnsi" w:hAnsiTheme="minorHAnsi" w:cstheme="minorBidi"/>
          <w:sz w:val="22"/>
          <w:szCs w:val="22"/>
        </w:rPr>
        <w:t>núcleo</w:t>
      </w:r>
      <w:r>
        <w:rPr>
          <w:rFonts w:asciiTheme="minorHAnsi" w:hAnsiTheme="minorHAnsi" w:cstheme="minorBidi"/>
          <w:sz w:val="22"/>
          <w:szCs w:val="22"/>
        </w:rPr>
        <w:t>s</w:t>
      </w:r>
      <w:r w:rsidR="007178E7">
        <w:rPr>
          <w:rFonts w:asciiTheme="minorHAnsi" w:hAnsiTheme="minorHAnsi" w:cstheme="minorBidi"/>
          <w:sz w:val="22"/>
          <w:szCs w:val="22"/>
        </w:rPr>
        <w:t xml:space="preserve"> técnico</w:t>
      </w:r>
      <w:r>
        <w:rPr>
          <w:rFonts w:asciiTheme="minorHAnsi" w:hAnsiTheme="minorHAnsi" w:cstheme="minorBidi"/>
          <w:sz w:val="22"/>
          <w:szCs w:val="22"/>
        </w:rPr>
        <w:t>s</w:t>
      </w:r>
      <w:r w:rsidR="007178E7">
        <w:rPr>
          <w:rFonts w:asciiTheme="minorHAnsi" w:hAnsiTheme="minorHAnsi" w:cstheme="minorBidi"/>
          <w:sz w:val="22"/>
          <w:szCs w:val="22"/>
        </w:rPr>
        <w:t xml:space="preserve"> dever</w:t>
      </w:r>
      <w:r>
        <w:rPr>
          <w:rFonts w:asciiTheme="minorHAnsi" w:hAnsiTheme="minorHAnsi" w:cstheme="minorBidi"/>
          <w:sz w:val="22"/>
          <w:szCs w:val="22"/>
        </w:rPr>
        <w:t>ão</w:t>
      </w:r>
      <w:r w:rsidR="007178E7">
        <w:rPr>
          <w:rFonts w:asciiTheme="minorHAnsi" w:hAnsiTheme="minorHAnsi" w:cstheme="minorBidi"/>
          <w:sz w:val="22"/>
          <w:szCs w:val="22"/>
        </w:rPr>
        <w:t xml:space="preserve"> observar as tarefas que lhe</w:t>
      </w:r>
      <w:r>
        <w:rPr>
          <w:rFonts w:asciiTheme="minorHAnsi" w:hAnsiTheme="minorHAnsi" w:cstheme="minorBidi"/>
          <w:sz w:val="22"/>
          <w:szCs w:val="22"/>
        </w:rPr>
        <w:t>s</w:t>
      </w:r>
      <w:r w:rsidR="007178E7">
        <w:rPr>
          <w:rFonts w:asciiTheme="minorHAnsi" w:hAnsiTheme="minorHAnsi" w:cstheme="minorBidi"/>
          <w:sz w:val="22"/>
          <w:szCs w:val="22"/>
        </w:rPr>
        <w:t xml:space="preserve"> cabem e executá-las visando ao atingimento dos NMSE.</w:t>
      </w:r>
    </w:p>
    <w:p w14:paraId="79A65274" w14:textId="67F8BE23" w:rsidR="007178E7" w:rsidRDefault="007178E7"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violação dos NMSE implicará glosas no faturamento e, eventualmente, sanções por inexecução contratual.</w:t>
      </w:r>
    </w:p>
    <w:p w14:paraId="6C0FDDAD" w14:textId="77777777" w:rsidR="00583B76" w:rsidRDefault="00583B76" w:rsidP="00583B76">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65B9422C" w14:textId="54932098" w:rsidR="00583B76" w:rsidRPr="00F12E2A" w:rsidRDefault="00583B76" w:rsidP="00F12E2A">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r w:rsidRPr="00F12E2A">
        <w:rPr>
          <w:rFonts w:asciiTheme="minorHAnsi" w:hAnsiTheme="minorHAnsi" w:cstheme="minorBidi"/>
          <w:b/>
          <w:szCs w:val="22"/>
        </w:rPr>
        <w:t>Diretrizes de trabalho de todos os núcleos técnicos</w:t>
      </w:r>
    </w:p>
    <w:p w14:paraId="70367CF5" w14:textId="7CE3D4A8" w:rsidR="006974B1" w:rsidRDefault="006974B1"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 direcionamento do serviço será dado pela Susep.</w:t>
      </w:r>
    </w:p>
    <w:p w14:paraId="61EDDA7D" w14:textId="1422AE95" w:rsidR="006974B1" w:rsidRDefault="006974B1" w:rsidP="006974B1">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 contratada </w:t>
      </w:r>
      <w:r w:rsidR="00D60456">
        <w:rPr>
          <w:rFonts w:asciiTheme="minorHAnsi" w:hAnsiTheme="minorHAnsi" w:cstheme="minorBidi"/>
          <w:sz w:val="22"/>
          <w:szCs w:val="22"/>
        </w:rPr>
        <w:t>colaborará na</w:t>
      </w:r>
      <w:r>
        <w:rPr>
          <w:rFonts w:asciiTheme="minorHAnsi" w:hAnsiTheme="minorHAnsi" w:cstheme="minorBidi"/>
          <w:sz w:val="22"/>
          <w:szCs w:val="22"/>
        </w:rPr>
        <w:t xml:space="preserve"> definição de soluções, ferramentas, processos e práticas a serem adotados na prestação do serviço.</w:t>
      </w:r>
    </w:p>
    <w:p w14:paraId="59C42382" w14:textId="1F45294D" w:rsidR="00583B76" w:rsidRDefault="00583B76"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lastRenderedPageBreak/>
        <w:t xml:space="preserve">Todas as atividades da contratada deverão ser executadas de acordo com as boas práticas de gestão de serviços de TIC preconizadas pelo ITIL, os normativos e procedimentos da Susep aplicáveis à área de TIC </w:t>
      </w:r>
      <w:r w:rsidR="0009766A">
        <w:rPr>
          <w:rFonts w:asciiTheme="minorHAnsi" w:hAnsiTheme="minorHAnsi" w:cstheme="minorBidi"/>
          <w:sz w:val="22"/>
          <w:szCs w:val="22"/>
        </w:rPr>
        <w:t xml:space="preserve">(Gestão de Mudanças, Gestão de Incidentes, </w:t>
      </w:r>
      <w:proofErr w:type="spellStart"/>
      <w:r w:rsidR="0009766A">
        <w:rPr>
          <w:rFonts w:asciiTheme="minorHAnsi" w:hAnsiTheme="minorHAnsi" w:cstheme="minorBidi"/>
          <w:sz w:val="22"/>
          <w:szCs w:val="22"/>
        </w:rPr>
        <w:t>etc</w:t>
      </w:r>
      <w:proofErr w:type="spellEnd"/>
      <w:r w:rsidR="0009766A">
        <w:rPr>
          <w:rFonts w:asciiTheme="minorHAnsi" w:hAnsiTheme="minorHAnsi" w:cstheme="minorBidi"/>
          <w:sz w:val="22"/>
          <w:szCs w:val="22"/>
        </w:rPr>
        <w:t xml:space="preserve">) </w:t>
      </w:r>
      <w:r>
        <w:rPr>
          <w:rFonts w:asciiTheme="minorHAnsi" w:hAnsiTheme="minorHAnsi" w:cstheme="minorBidi"/>
          <w:sz w:val="22"/>
          <w:szCs w:val="22"/>
        </w:rPr>
        <w:t>e as boas práticas de gerenciamento de projetos</w:t>
      </w:r>
      <w:r w:rsidR="00F739D1">
        <w:rPr>
          <w:rFonts w:asciiTheme="minorHAnsi" w:hAnsiTheme="minorHAnsi" w:cstheme="minorBidi"/>
          <w:sz w:val="22"/>
          <w:szCs w:val="22"/>
        </w:rPr>
        <w:t>.</w:t>
      </w:r>
    </w:p>
    <w:p w14:paraId="0DDAC648" w14:textId="386F2926" w:rsidR="0009766A" w:rsidRDefault="0009766A"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As atividades da contratada deverão ser precedidas de planejamento e avaliação de possíveis impactos e riscos.</w:t>
      </w:r>
    </w:p>
    <w:p w14:paraId="3A2D4C86" w14:textId="748F3160" w:rsidR="00F739D1" w:rsidRDefault="00F739D1"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Todas as atividades relacionadas a atendimento de chamados deverão ser registradas ao tempo de sua execução na ferramenta ITSM.</w:t>
      </w:r>
    </w:p>
    <w:p w14:paraId="6534D842" w14:textId="27E9316F" w:rsidR="00270684" w:rsidRDefault="00270684"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As ações e intervenções da contratada sobre ativos de TIC deverão se basear nos respectivos manuais, </w:t>
      </w:r>
      <w:proofErr w:type="spellStart"/>
      <w:r w:rsidRPr="002B21DB">
        <w:rPr>
          <w:rFonts w:asciiTheme="minorHAnsi" w:hAnsiTheme="minorHAnsi" w:cstheme="minorBidi"/>
          <w:i/>
          <w:sz w:val="22"/>
          <w:szCs w:val="22"/>
        </w:rPr>
        <w:t>datasheets</w:t>
      </w:r>
      <w:proofErr w:type="spellEnd"/>
      <w:r>
        <w:rPr>
          <w:rFonts w:asciiTheme="minorHAnsi" w:hAnsiTheme="minorHAnsi" w:cstheme="minorBidi"/>
          <w:sz w:val="22"/>
          <w:szCs w:val="22"/>
        </w:rPr>
        <w:t xml:space="preserve"> e guias técnicos.</w:t>
      </w:r>
    </w:p>
    <w:p w14:paraId="7E0272DC" w14:textId="3B7AF0B3" w:rsidR="00CD4AF6" w:rsidRDefault="00CD4AF6"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Exceto quando expressamente mencionado em contrário, </w:t>
      </w:r>
      <w:r w:rsidRPr="00CD4AF6">
        <w:rPr>
          <w:rFonts w:asciiTheme="minorHAnsi" w:hAnsiTheme="minorHAnsi" w:cstheme="minorBidi"/>
          <w:sz w:val="22"/>
          <w:szCs w:val="22"/>
        </w:rPr>
        <w:t>as</w:t>
      </w:r>
      <w:r>
        <w:rPr>
          <w:rFonts w:asciiTheme="minorHAnsi" w:hAnsiTheme="minorHAnsi" w:cstheme="minorBidi"/>
          <w:sz w:val="22"/>
          <w:szCs w:val="22"/>
        </w:rPr>
        <w:t xml:space="preserve"> listas de</w:t>
      </w:r>
      <w:r w:rsidRPr="00CD4AF6">
        <w:rPr>
          <w:rFonts w:asciiTheme="minorHAnsi" w:hAnsiTheme="minorHAnsi" w:cstheme="minorBidi"/>
          <w:sz w:val="22"/>
          <w:szCs w:val="22"/>
        </w:rPr>
        <w:t xml:space="preserve"> atividades </w:t>
      </w:r>
      <w:r>
        <w:rPr>
          <w:rFonts w:asciiTheme="minorHAnsi" w:hAnsiTheme="minorHAnsi" w:cstheme="minorBidi"/>
          <w:sz w:val="22"/>
          <w:szCs w:val="22"/>
        </w:rPr>
        <w:t>apresentadas neste instrumento são exemplificativas, devendo ser entendidas como direcionadores para toda a gama de atividades técnicas aplicáveis ao contexto.</w:t>
      </w:r>
    </w:p>
    <w:p w14:paraId="123F102A" w14:textId="773B668D" w:rsidR="00E500BD" w:rsidRDefault="00E500B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núcleos técnicos deverão executar as atividades de rotina que lhe couberem, conforme item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_Ref119389967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5.3.6</w:t>
      </w:r>
      <w:r>
        <w:rPr>
          <w:rFonts w:asciiTheme="minorHAnsi" w:hAnsiTheme="minorHAnsi" w:cstheme="minorBidi"/>
          <w:sz w:val="22"/>
          <w:szCs w:val="22"/>
        </w:rPr>
        <w:fldChar w:fldCharType="end"/>
      </w:r>
      <w:r>
        <w:rPr>
          <w:rFonts w:asciiTheme="minorHAnsi" w:hAnsiTheme="minorHAnsi" w:cstheme="minorBidi"/>
          <w:sz w:val="22"/>
          <w:szCs w:val="22"/>
        </w:rPr>
        <w:t>.</w:t>
      </w:r>
    </w:p>
    <w:p w14:paraId="128AF08F" w14:textId="741CB219" w:rsidR="00E500BD" w:rsidRDefault="00E500B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núcleos técnicos deverão executar os projetos de TIC que lhe couberem, conforme item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_Ref119390014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5.3.7</w:t>
      </w:r>
      <w:r>
        <w:rPr>
          <w:rFonts w:asciiTheme="minorHAnsi" w:hAnsiTheme="minorHAnsi" w:cstheme="minorBidi"/>
          <w:sz w:val="22"/>
          <w:szCs w:val="22"/>
        </w:rPr>
        <w:fldChar w:fldCharType="end"/>
      </w:r>
      <w:r>
        <w:rPr>
          <w:rFonts w:asciiTheme="minorHAnsi" w:hAnsiTheme="minorHAnsi" w:cstheme="minorBidi"/>
          <w:sz w:val="22"/>
          <w:szCs w:val="22"/>
        </w:rPr>
        <w:t>.</w:t>
      </w:r>
    </w:p>
    <w:p w14:paraId="72206C22" w14:textId="04B63871" w:rsidR="00E500BD" w:rsidRDefault="00E500B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núcleos técnicos deverão realizar a governança e a gestão dos serviços de TIC sob sua responsabilidade, na forma descrita no item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_Ref119390872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5.3.8</w:t>
      </w:r>
      <w:r>
        <w:rPr>
          <w:rFonts w:asciiTheme="minorHAnsi" w:hAnsiTheme="minorHAnsi" w:cstheme="minorBidi"/>
          <w:sz w:val="22"/>
          <w:szCs w:val="22"/>
        </w:rPr>
        <w:fldChar w:fldCharType="end"/>
      </w:r>
      <w:r>
        <w:rPr>
          <w:rFonts w:asciiTheme="minorHAnsi" w:hAnsiTheme="minorHAnsi" w:cstheme="minorBidi"/>
          <w:sz w:val="22"/>
          <w:szCs w:val="22"/>
        </w:rPr>
        <w:t>.</w:t>
      </w:r>
    </w:p>
    <w:p w14:paraId="0E6C8450" w14:textId="18578F48" w:rsidR="00E500BD" w:rsidRDefault="00E500BD" w:rsidP="00F12E2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núcleos técnicos deverão zelar pelo registro, manutenção e utilização de itens de base de conhecimento relacionados às suas atividades, conforme item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_Ref117084970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5.3.9</w:t>
      </w:r>
      <w:r>
        <w:rPr>
          <w:rFonts w:asciiTheme="minorHAnsi" w:hAnsiTheme="minorHAnsi" w:cstheme="minorBidi"/>
          <w:sz w:val="22"/>
          <w:szCs w:val="22"/>
        </w:rPr>
        <w:fldChar w:fldCharType="end"/>
      </w:r>
      <w:r>
        <w:rPr>
          <w:rFonts w:asciiTheme="minorHAnsi" w:hAnsiTheme="minorHAnsi" w:cstheme="minorBidi"/>
          <w:sz w:val="22"/>
          <w:szCs w:val="22"/>
        </w:rPr>
        <w:t>.</w:t>
      </w:r>
    </w:p>
    <w:p w14:paraId="10E0822F" w14:textId="77777777" w:rsidR="003C5392" w:rsidRDefault="00E52FD4" w:rsidP="003C539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Os núcleos técnicos deverão, sempre que solicitado pela Susep e sem custo adicional, efetuar a transferência de conhecimento relativo a item do ambiente de TIC da Susep sob seus cuidados</w:t>
      </w:r>
      <w:r w:rsidR="001A23B9">
        <w:rPr>
          <w:rFonts w:asciiTheme="minorHAnsi" w:hAnsiTheme="minorHAnsi" w:cstheme="minorBidi"/>
          <w:sz w:val="22"/>
          <w:szCs w:val="22"/>
        </w:rPr>
        <w:t>.</w:t>
      </w:r>
      <w:r w:rsidR="003C5392" w:rsidRPr="003C5392">
        <w:rPr>
          <w:rFonts w:asciiTheme="minorHAnsi" w:hAnsiTheme="minorHAnsi" w:cstheme="minorBidi"/>
          <w:sz w:val="22"/>
          <w:szCs w:val="22"/>
        </w:rPr>
        <w:t xml:space="preserve"> </w:t>
      </w:r>
    </w:p>
    <w:p w14:paraId="42B95F4E" w14:textId="0704948C" w:rsidR="00E52FD4" w:rsidRPr="003C5392" w:rsidRDefault="003C5392" w:rsidP="003C539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Os núcleos técnicos deverão, conforme periodicidade definida pelo gestor do contrato, identificar, analisar e planejar o tratamento de riscos relacionados ao núcleo técnico.</w:t>
      </w:r>
    </w:p>
    <w:p w14:paraId="054ECACE" w14:textId="77777777" w:rsidR="00CD4AF6" w:rsidRDefault="00CD4AF6" w:rsidP="00F12E2A">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37764216" w14:textId="2C162B50" w:rsidR="002B21DB" w:rsidRPr="00F12E2A" w:rsidRDefault="002B21DB" w:rsidP="002B21DB">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Cs w:val="22"/>
        </w:rPr>
      </w:pPr>
      <w:r w:rsidRPr="00026129">
        <w:rPr>
          <w:rFonts w:asciiTheme="minorHAnsi" w:hAnsiTheme="minorHAnsi" w:cstheme="minorBidi"/>
          <w:b/>
          <w:sz w:val="22"/>
          <w:szCs w:val="22"/>
        </w:rPr>
        <w:t>A manutenção do Catálogo de Serviços</w:t>
      </w:r>
    </w:p>
    <w:p w14:paraId="4ED21B56" w14:textId="2BC06EF8" w:rsidR="002B21DB" w:rsidRDefault="002B21DB" w:rsidP="002B21DB">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 catálogo de Serviços de TIC da Susep</w:t>
      </w:r>
      <w:r w:rsidR="00BC78F4">
        <w:rPr>
          <w:rFonts w:asciiTheme="minorHAnsi" w:hAnsiTheme="minorHAnsi" w:cstheme="minorBidi"/>
          <w:sz w:val="22"/>
          <w:szCs w:val="22"/>
        </w:rPr>
        <w:t xml:space="preserve"> (Anexo </w:t>
      </w:r>
      <w:proofErr w:type="gramStart"/>
      <w:r w:rsidR="00BC78F4">
        <w:rPr>
          <w:rFonts w:asciiTheme="minorHAnsi" w:hAnsiTheme="minorHAnsi" w:cstheme="minorBidi"/>
          <w:sz w:val="22"/>
          <w:szCs w:val="22"/>
        </w:rPr>
        <w:t xml:space="preserve">05) </w:t>
      </w:r>
      <w:r>
        <w:rPr>
          <w:rFonts w:asciiTheme="minorHAnsi" w:hAnsiTheme="minorHAnsi" w:cstheme="minorBidi"/>
          <w:sz w:val="22"/>
          <w:szCs w:val="22"/>
        </w:rPr>
        <w:t xml:space="preserve"> é</w:t>
      </w:r>
      <w:proofErr w:type="gramEnd"/>
      <w:r>
        <w:rPr>
          <w:rFonts w:asciiTheme="minorHAnsi" w:hAnsiTheme="minorHAnsi" w:cstheme="minorBidi"/>
          <w:sz w:val="22"/>
          <w:szCs w:val="22"/>
        </w:rPr>
        <w:t xml:space="preserve"> um instrumento dinâmico, que acompanhará a evolução do ambiente de TIC e as necessidades dos usuários da Susep.</w:t>
      </w:r>
    </w:p>
    <w:p w14:paraId="09ECB2DE" w14:textId="53148B77" w:rsidR="002B21DB" w:rsidRDefault="002B21DB" w:rsidP="002B21DB">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Nesse sentido, o catálogo poderá ser alterado durante a execução contratual, contudo sem desnaturar o objeto ou abalar o equilíbrio econômico-financeiro do contrato.</w:t>
      </w:r>
    </w:p>
    <w:p w14:paraId="505A651C" w14:textId="2B74689E" w:rsidR="002B21DB" w:rsidRPr="002B21DB" w:rsidRDefault="002B21DB" w:rsidP="002B21DB">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 Susep poderá alterar</w:t>
      </w:r>
      <w:r w:rsidRPr="002B21DB">
        <w:rPr>
          <w:rFonts w:asciiTheme="minorHAnsi" w:hAnsiTheme="minorHAnsi" w:cstheme="minorBidi"/>
          <w:sz w:val="22"/>
          <w:szCs w:val="22"/>
        </w:rPr>
        <w:t xml:space="preserve"> os critérios de qualidade e desempenho que caracterizam o perfeito atendimento</w:t>
      </w:r>
      <w:r>
        <w:rPr>
          <w:rFonts w:asciiTheme="minorHAnsi" w:hAnsiTheme="minorHAnsi" w:cstheme="minorBidi"/>
          <w:sz w:val="22"/>
          <w:szCs w:val="22"/>
        </w:rPr>
        <w:t xml:space="preserve"> de chamados segundo suas categorias no catálogo,</w:t>
      </w:r>
      <w:r w:rsidRPr="002B21DB">
        <w:rPr>
          <w:rFonts w:asciiTheme="minorHAnsi" w:hAnsiTheme="minorHAnsi" w:cstheme="minorBidi"/>
          <w:sz w:val="22"/>
          <w:szCs w:val="22"/>
        </w:rPr>
        <w:t xml:space="preserve"> para refletir os ganhos de desempenho conquistados e as novas tecnologias e processos aplicados em sua consecução. </w:t>
      </w:r>
    </w:p>
    <w:p w14:paraId="563744FF" w14:textId="4D067513" w:rsidR="002B21DB" w:rsidRDefault="002B21DB" w:rsidP="002B21DB">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2B21DB">
        <w:rPr>
          <w:rFonts w:asciiTheme="minorHAnsi" w:hAnsiTheme="minorHAnsi" w:cstheme="minorBidi"/>
          <w:sz w:val="22"/>
          <w:szCs w:val="22"/>
        </w:rPr>
        <w:t xml:space="preserve">A aprovação das mudanças </w:t>
      </w:r>
      <w:r>
        <w:rPr>
          <w:rFonts w:asciiTheme="minorHAnsi" w:hAnsiTheme="minorHAnsi" w:cstheme="minorBidi"/>
          <w:sz w:val="22"/>
          <w:szCs w:val="22"/>
        </w:rPr>
        <w:t>no catálogo</w:t>
      </w:r>
      <w:r w:rsidRPr="002B21DB">
        <w:rPr>
          <w:rFonts w:asciiTheme="minorHAnsi" w:hAnsiTheme="minorHAnsi" w:cstheme="minorBidi"/>
          <w:sz w:val="22"/>
          <w:szCs w:val="22"/>
        </w:rPr>
        <w:t xml:space="preserve"> dar-se-á de comum acordo e poderão ser tratadas nas reuniões de acompanhamento para melhorias na prestação dos serviços, devendo ser </w:t>
      </w:r>
      <w:r>
        <w:rPr>
          <w:rFonts w:asciiTheme="minorHAnsi" w:hAnsiTheme="minorHAnsi" w:cstheme="minorBidi"/>
          <w:sz w:val="22"/>
          <w:szCs w:val="22"/>
        </w:rPr>
        <w:t>formalizadas nos autos do processo.</w:t>
      </w:r>
    </w:p>
    <w:p w14:paraId="77454508" w14:textId="77777777" w:rsidR="002B21DB" w:rsidRDefault="002B21DB" w:rsidP="00F12E2A">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3C33F947" w14:textId="5F0BD2B1" w:rsidR="008205BF" w:rsidRPr="001A6D86" w:rsidRDefault="008205BF" w:rsidP="008205BF">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bookmarkStart w:id="23" w:name="_Ref120341256"/>
      <w:r>
        <w:rPr>
          <w:rFonts w:asciiTheme="minorHAnsi" w:eastAsiaTheme="minorHAnsi" w:hAnsiTheme="minorHAnsi" w:cstheme="minorBidi"/>
          <w:b/>
          <w:bCs/>
          <w:kern w:val="0"/>
          <w:sz w:val="22"/>
          <w:szCs w:val="22"/>
          <w:lang w:eastAsia="en-US" w:bidi="ar-SA"/>
        </w:rPr>
        <w:t>Aos gerentes dos núcleos técnicos caberá:</w:t>
      </w:r>
      <w:bookmarkEnd w:id="23"/>
    </w:p>
    <w:p w14:paraId="255A7C31" w14:textId="77777777" w:rsidR="006F45A7" w:rsidRDefault="006F45A7"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Realizar a gestão da equipe</w:t>
      </w:r>
      <w:r w:rsidR="008205BF" w:rsidRPr="00A5464E">
        <w:rPr>
          <w:rFonts w:asciiTheme="minorHAnsi" w:hAnsiTheme="minorHAnsi" w:cstheme="minorBidi"/>
          <w:sz w:val="22"/>
          <w:szCs w:val="22"/>
        </w:rPr>
        <w:t xml:space="preserve"> e dos serviços</w:t>
      </w:r>
      <w:r>
        <w:rPr>
          <w:rFonts w:asciiTheme="minorHAnsi" w:hAnsiTheme="minorHAnsi" w:cstheme="minorBidi"/>
          <w:sz w:val="22"/>
          <w:szCs w:val="22"/>
        </w:rPr>
        <w:t xml:space="preserve"> no núcleo técnico;</w:t>
      </w:r>
    </w:p>
    <w:p w14:paraId="67CE1C0F" w14:textId="0568F1A9" w:rsidR="00A97799" w:rsidRDefault="00A97799"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Observar este Termo de Referência e garantir que os membros dos núcleos técnicos igualmente o observem ao longo da execução.</w:t>
      </w:r>
    </w:p>
    <w:p w14:paraId="7B0D1EB1" w14:textId="34831701" w:rsidR="008205BF" w:rsidRPr="00A5464E" w:rsidRDefault="006F45A7"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Atuar garantindo </w:t>
      </w:r>
      <w:r w:rsidR="008205BF" w:rsidRPr="00A5464E">
        <w:rPr>
          <w:rFonts w:asciiTheme="minorHAnsi" w:hAnsiTheme="minorHAnsi" w:cstheme="minorBidi"/>
          <w:sz w:val="22"/>
          <w:szCs w:val="22"/>
        </w:rPr>
        <w:t xml:space="preserve">o alcance dos NMSE </w:t>
      </w:r>
      <w:r>
        <w:rPr>
          <w:rFonts w:asciiTheme="minorHAnsi" w:hAnsiTheme="minorHAnsi" w:cstheme="minorBidi"/>
          <w:sz w:val="22"/>
          <w:szCs w:val="22"/>
        </w:rPr>
        <w:t xml:space="preserve">relacionados ao núcleo técnico a </w:t>
      </w:r>
      <w:r w:rsidR="008205BF" w:rsidRPr="00A5464E">
        <w:rPr>
          <w:rFonts w:asciiTheme="minorHAnsi" w:hAnsiTheme="minorHAnsi" w:cstheme="minorBidi"/>
          <w:sz w:val="22"/>
          <w:szCs w:val="22"/>
        </w:rPr>
        <w:t xml:space="preserve">contínua melhoria dos resultados obtidos. </w:t>
      </w:r>
    </w:p>
    <w:p w14:paraId="415F5D98" w14:textId="77777777"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lastRenderedPageBreak/>
        <w:t xml:space="preserve">Dimensionar adequadamente a equipe visando atender os níveis de serviço acordados e a demanda presente ou expectativa futura; </w:t>
      </w:r>
    </w:p>
    <w:p w14:paraId="5646C163" w14:textId="3C50074D" w:rsidR="00FE2DF5" w:rsidRDefault="00FE2DF5" w:rsidP="00FE2DF5">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Recepcionar e distribuir o trabalho do núcleo técnico entre os membros da equipe contratada</w:t>
      </w:r>
      <w:r w:rsidR="00270684">
        <w:rPr>
          <w:rFonts w:asciiTheme="minorHAnsi" w:hAnsiTheme="minorHAnsi" w:cstheme="minorBidi"/>
          <w:bCs/>
          <w:sz w:val="22"/>
          <w:szCs w:val="22"/>
        </w:rPr>
        <w:t>, observando a devida priorização</w:t>
      </w:r>
      <w:r>
        <w:rPr>
          <w:rFonts w:asciiTheme="minorHAnsi" w:hAnsiTheme="minorHAnsi" w:cstheme="minorBidi"/>
          <w:bCs/>
          <w:sz w:val="22"/>
          <w:szCs w:val="22"/>
        </w:rPr>
        <w:t>;</w:t>
      </w:r>
    </w:p>
    <w:p w14:paraId="0CD05E17" w14:textId="6FE84F50" w:rsidR="004330D6" w:rsidRDefault="004330D6" w:rsidP="00FE2DF5">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Garantir que a ordem de atendimento aos chamados se dê conforme a prioridade e horário registrados em seus assentamentos.</w:t>
      </w:r>
    </w:p>
    <w:p w14:paraId="02965C46" w14:textId="77777777"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 xml:space="preserve">Suprir os profissionais de informações, treinamento, ferramentas, recursos logísticos e tecnológicos, necessários à realização dos serviços e à melhoria contínua de sua execução; </w:t>
      </w:r>
    </w:p>
    <w:p w14:paraId="5D5EAAEA" w14:textId="77777777"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 xml:space="preserve">Zelar pelo contínuo repasse do conhecimento entre os membros de sua equipe visando à manutenção da capacidade de atendimento e alcance dos níveis de serviço acordados. </w:t>
      </w:r>
    </w:p>
    <w:p w14:paraId="13CFC9C6" w14:textId="77777777"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 xml:space="preserve">Disseminar e garantir o cumprimento das normas operacionais e de Segurança da Informação da Susep entre os membros de sua equipe; </w:t>
      </w:r>
    </w:p>
    <w:p w14:paraId="257C7797" w14:textId="77777777"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 xml:space="preserve">Garantir que os serviços sejam prestados por profissionais devidamente qualificados para desempenhar as atividades demandadas em cada chamado ou projeto; </w:t>
      </w:r>
    </w:p>
    <w:p w14:paraId="33049A59" w14:textId="123D2E9D"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 xml:space="preserve">Inserir as orientações da Susep nos procedimentos </w:t>
      </w:r>
      <w:r>
        <w:rPr>
          <w:rFonts w:asciiTheme="minorHAnsi" w:hAnsiTheme="minorHAnsi" w:cstheme="minorBidi"/>
          <w:sz w:val="22"/>
          <w:szCs w:val="22"/>
        </w:rPr>
        <w:t>do núcleo gerenciado</w:t>
      </w:r>
      <w:r w:rsidRPr="00A5464E">
        <w:rPr>
          <w:rFonts w:asciiTheme="minorHAnsi" w:hAnsiTheme="minorHAnsi" w:cstheme="minorBidi"/>
          <w:sz w:val="22"/>
          <w:szCs w:val="22"/>
        </w:rPr>
        <w:t xml:space="preserve">; </w:t>
      </w:r>
    </w:p>
    <w:p w14:paraId="52A20E8A" w14:textId="5173ADE6"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Zelar pela p</w:t>
      </w:r>
      <w:r>
        <w:rPr>
          <w:rFonts w:asciiTheme="minorHAnsi" w:hAnsiTheme="minorHAnsi" w:cstheme="minorBidi"/>
          <w:sz w:val="22"/>
          <w:szCs w:val="22"/>
        </w:rPr>
        <w:t>adronização dos procedimentos do núcleo</w:t>
      </w:r>
      <w:r w:rsidRPr="00A5464E">
        <w:rPr>
          <w:rFonts w:asciiTheme="minorHAnsi" w:hAnsiTheme="minorHAnsi" w:cstheme="minorBidi"/>
          <w:sz w:val="22"/>
          <w:szCs w:val="22"/>
        </w:rPr>
        <w:t xml:space="preserve">; </w:t>
      </w:r>
    </w:p>
    <w:p w14:paraId="2E14A58A" w14:textId="77777777"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 xml:space="preserve">Participar de reuniões com a Susep quando convocado; </w:t>
      </w:r>
    </w:p>
    <w:p w14:paraId="691F7E11" w14:textId="728D0BF1" w:rsidR="008205BF"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Dominar a utilização da ferramenta ITSM da Susep para dela extrair informações e indicadores para gestão de sua equipe</w:t>
      </w:r>
      <w:r>
        <w:rPr>
          <w:rFonts w:asciiTheme="minorHAnsi" w:hAnsiTheme="minorHAnsi" w:cstheme="minorBidi"/>
          <w:sz w:val="22"/>
          <w:szCs w:val="22"/>
        </w:rPr>
        <w:t>;</w:t>
      </w:r>
    </w:p>
    <w:p w14:paraId="00E02A85" w14:textId="07F7D98D" w:rsidR="0078783D" w:rsidRPr="00A5464E" w:rsidRDefault="0078783D"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Produzir relatórios técnicos e gerenciais solicitados pela Susep</w:t>
      </w:r>
      <w:r w:rsidR="000F71D4">
        <w:rPr>
          <w:rFonts w:asciiTheme="minorHAnsi" w:hAnsiTheme="minorHAnsi" w:cstheme="minorBidi"/>
          <w:sz w:val="22"/>
          <w:szCs w:val="22"/>
        </w:rPr>
        <w:t>.</w:t>
      </w:r>
    </w:p>
    <w:p w14:paraId="78343155" w14:textId="0BC1BA29"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 xml:space="preserve">Analisar qualitativa e quantitativamente os seus relatórios gerenciais e propor mudanças em seus processos internos, visando </w:t>
      </w:r>
      <w:r>
        <w:rPr>
          <w:rFonts w:asciiTheme="minorHAnsi" w:hAnsiTheme="minorHAnsi" w:cstheme="minorBidi"/>
          <w:sz w:val="22"/>
          <w:szCs w:val="22"/>
        </w:rPr>
        <w:t>a melhoria contínua do serviço;</w:t>
      </w:r>
    </w:p>
    <w:p w14:paraId="05557DF2" w14:textId="42BE83B6"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Garantir a boa utilização e conservação dos recursos de TIC, infraestrutura tecnológica e de ambiente físico disponibilizado pela Susep à con</w:t>
      </w:r>
      <w:r>
        <w:rPr>
          <w:rFonts w:asciiTheme="minorHAnsi" w:hAnsiTheme="minorHAnsi" w:cstheme="minorBidi"/>
          <w:sz w:val="22"/>
          <w:szCs w:val="22"/>
        </w:rPr>
        <w:t>tratada e a seus colaboradores;</w:t>
      </w:r>
    </w:p>
    <w:p w14:paraId="3BCD6E54" w14:textId="39DE38D7"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Garantir a adequação da postura profissional, vocabulário, padrão de saudação, disciplina, respeito, regras de conduta e cordialidade na prestação d</w:t>
      </w:r>
      <w:r>
        <w:rPr>
          <w:rFonts w:asciiTheme="minorHAnsi" w:hAnsiTheme="minorHAnsi" w:cstheme="minorBidi"/>
          <w:sz w:val="22"/>
          <w:szCs w:val="22"/>
        </w:rPr>
        <w:t>o serviço em toda a sua equipe;</w:t>
      </w:r>
    </w:p>
    <w:p w14:paraId="530E55F2" w14:textId="77777777"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Monitorar a equipe sob sua responsabilidade, zelando pela assiduidade e pontualidade do grupo e providenciando as devidas reposições para preservar o atendimento aos ní</w:t>
      </w:r>
      <w:r>
        <w:rPr>
          <w:rFonts w:asciiTheme="minorHAnsi" w:hAnsiTheme="minorHAnsi" w:cstheme="minorBidi"/>
          <w:sz w:val="22"/>
          <w:szCs w:val="22"/>
        </w:rPr>
        <w:t xml:space="preserve">veis de serviço e critérios de </w:t>
      </w:r>
      <w:r w:rsidRPr="00A5464E">
        <w:rPr>
          <w:rFonts w:asciiTheme="minorHAnsi" w:hAnsiTheme="minorHAnsi" w:cstheme="minorBidi"/>
          <w:sz w:val="22"/>
          <w:szCs w:val="22"/>
        </w:rPr>
        <w:t xml:space="preserve">qualidade e desempenho pactuados. </w:t>
      </w:r>
    </w:p>
    <w:p w14:paraId="6803FF0D" w14:textId="77777777" w:rsidR="008205BF"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5464E">
        <w:rPr>
          <w:rFonts w:asciiTheme="minorHAnsi" w:hAnsiTheme="minorHAnsi" w:cstheme="minorBidi"/>
          <w:sz w:val="22"/>
          <w:szCs w:val="22"/>
        </w:rPr>
        <w:t>Observar diariamente os NMSE, ajustando a prestação para atingimento das condições pactuadas.</w:t>
      </w:r>
    </w:p>
    <w:p w14:paraId="7C5C8344" w14:textId="77777777" w:rsidR="008205BF" w:rsidRPr="00A5464E" w:rsidRDefault="008205BF" w:rsidP="008205BF">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Interagir com a equipe da Susep e com o preposto do contrato a respeito de temas técnicos e administrativos do serviço, respectivamente.</w:t>
      </w:r>
    </w:p>
    <w:p w14:paraId="7EAC89EB" w14:textId="77777777" w:rsidR="008205BF" w:rsidRPr="00F05E80" w:rsidRDefault="008205BF" w:rsidP="00F12E2A">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72C34451" w14:textId="77777777" w:rsidR="007178E7" w:rsidRDefault="007178E7" w:rsidP="00F05E80">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2155191A" w14:textId="376D5C22" w:rsidR="007B069C" w:rsidRPr="0085306C" w:rsidRDefault="00EC6090" w:rsidP="001A6D86">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b/>
          <w:sz w:val="28"/>
        </w:rPr>
      </w:pPr>
      <w:bookmarkStart w:id="24" w:name="_Ref120373469"/>
      <w:r>
        <w:rPr>
          <w:rFonts w:asciiTheme="minorHAnsi" w:hAnsiTheme="minorHAnsi" w:cstheme="minorBidi"/>
          <w:b/>
          <w:sz w:val="28"/>
        </w:rPr>
        <w:t xml:space="preserve">Núcleo Técnico: </w:t>
      </w:r>
      <w:r w:rsidR="007B069C" w:rsidRPr="0085306C">
        <w:rPr>
          <w:rFonts w:asciiTheme="minorHAnsi" w:hAnsiTheme="minorHAnsi" w:cstheme="minorBidi"/>
          <w:b/>
          <w:sz w:val="28"/>
        </w:rPr>
        <w:t>Central de Serviços de TIC</w:t>
      </w:r>
      <w:bookmarkEnd w:id="24"/>
    </w:p>
    <w:p w14:paraId="41C768D7" w14:textId="77777777" w:rsidR="003711EC" w:rsidRPr="0085306C" w:rsidRDefault="003711EC" w:rsidP="0085306C">
      <w:pPr>
        <w:pStyle w:val="PargrafodaLista"/>
        <w:widowControl/>
        <w:suppressAutoHyphens w:val="0"/>
        <w:autoSpaceDN/>
        <w:spacing w:after="160" w:line="259" w:lineRule="auto"/>
        <w:ind w:left="1224"/>
        <w:jc w:val="both"/>
        <w:textAlignment w:val="auto"/>
        <w:rPr>
          <w:rFonts w:asciiTheme="minorHAnsi" w:hAnsiTheme="minorHAnsi" w:cstheme="minorBidi"/>
          <w:b/>
        </w:rPr>
      </w:pPr>
    </w:p>
    <w:p w14:paraId="6077FE44" w14:textId="77777777" w:rsidR="0085306C" w:rsidRPr="001A6D86" w:rsidRDefault="0085306C" w:rsidP="001A6D86">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1A6D86">
        <w:rPr>
          <w:rFonts w:asciiTheme="minorHAnsi" w:hAnsiTheme="minorHAnsi" w:cstheme="minorBidi"/>
          <w:bCs/>
          <w:sz w:val="22"/>
          <w:szCs w:val="22"/>
        </w:rPr>
        <w:t>A contratada deverá i</w:t>
      </w:r>
      <w:r w:rsidR="007B069C" w:rsidRPr="001A6D86">
        <w:rPr>
          <w:rFonts w:asciiTheme="minorHAnsi" w:hAnsiTheme="minorHAnsi" w:cstheme="minorBidi"/>
          <w:bCs/>
          <w:sz w:val="22"/>
          <w:szCs w:val="22"/>
        </w:rPr>
        <w:t>mplementar a Central de Serviços de TIC da Susep</w:t>
      </w:r>
      <w:r w:rsidRPr="001A6D86">
        <w:rPr>
          <w:rFonts w:asciiTheme="minorHAnsi" w:hAnsiTheme="minorHAnsi" w:cstheme="minorBidi"/>
          <w:bCs/>
          <w:sz w:val="22"/>
          <w:szCs w:val="22"/>
        </w:rPr>
        <w:t>.</w:t>
      </w:r>
    </w:p>
    <w:p w14:paraId="5E292655" w14:textId="3A7F196C" w:rsidR="007B069C" w:rsidRPr="001A6D86" w:rsidRDefault="0085306C" w:rsidP="001A6D86">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1A6D86">
        <w:rPr>
          <w:rFonts w:asciiTheme="minorHAnsi" w:hAnsiTheme="minorHAnsi" w:cstheme="minorBidi"/>
          <w:bCs/>
          <w:sz w:val="22"/>
          <w:szCs w:val="22"/>
        </w:rPr>
        <w:t>A Central de Serviços de TIC será o</w:t>
      </w:r>
      <w:r w:rsidR="007B069C" w:rsidRPr="001A6D86">
        <w:rPr>
          <w:rFonts w:asciiTheme="minorHAnsi" w:hAnsiTheme="minorHAnsi" w:cstheme="minorBidi"/>
          <w:bCs/>
          <w:sz w:val="22"/>
          <w:szCs w:val="22"/>
        </w:rPr>
        <w:t xml:space="preserve"> ponto único de contato </w:t>
      </w:r>
      <w:r w:rsidRPr="001A6D86">
        <w:rPr>
          <w:rFonts w:asciiTheme="minorHAnsi" w:hAnsiTheme="minorHAnsi" w:cstheme="minorBidi"/>
          <w:bCs/>
          <w:sz w:val="22"/>
          <w:szCs w:val="22"/>
        </w:rPr>
        <w:t>entre os usuários e</w:t>
      </w:r>
      <w:r w:rsidR="007B069C" w:rsidRPr="001A6D86">
        <w:rPr>
          <w:rFonts w:asciiTheme="minorHAnsi" w:hAnsiTheme="minorHAnsi" w:cstheme="minorBidi"/>
          <w:bCs/>
          <w:sz w:val="22"/>
          <w:szCs w:val="22"/>
        </w:rPr>
        <w:t xml:space="preserve"> a estrutura de serviços de TIC (níveis 1 e 2)</w:t>
      </w:r>
      <w:r w:rsidRPr="001A6D86">
        <w:rPr>
          <w:rFonts w:asciiTheme="minorHAnsi" w:hAnsiTheme="minorHAnsi" w:cstheme="minorBidi"/>
          <w:bCs/>
          <w:sz w:val="22"/>
          <w:szCs w:val="22"/>
        </w:rPr>
        <w:t xml:space="preserve"> da Susep</w:t>
      </w:r>
      <w:r w:rsidR="007B069C" w:rsidRPr="001A6D86">
        <w:rPr>
          <w:rFonts w:asciiTheme="minorHAnsi" w:hAnsiTheme="minorHAnsi" w:cstheme="minorBidi"/>
          <w:bCs/>
          <w:sz w:val="22"/>
          <w:szCs w:val="22"/>
        </w:rPr>
        <w:t>;</w:t>
      </w:r>
    </w:p>
    <w:p w14:paraId="410558FB" w14:textId="77777777" w:rsidR="0085306C" w:rsidRPr="001A6D86" w:rsidRDefault="0085306C" w:rsidP="001A6D86">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1A6D86">
        <w:rPr>
          <w:rFonts w:asciiTheme="minorHAnsi" w:hAnsiTheme="minorHAnsi" w:cstheme="minorBidi"/>
          <w:bCs/>
          <w:sz w:val="22"/>
          <w:szCs w:val="22"/>
        </w:rPr>
        <w:t>A Central de Serviços de TIC realizará os atendimentos de níveis 1 e 2.</w:t>
      </w:r>
    </w:p>
    <w:p w14:paraId="6D68FB05" w14:textId="4206B1E3" w:rsidR="00D016C4" w:rsidRPr="001A6D86" w:rsidRDefault="00D016C4" w:rsidP="001A6D86">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1A6D86">
        <w:rPr>
          <w:rFonts w:asciiTheme="minorHAnsi" w:hAnsiTheme="minorHAnsi" w:cstheme="minorBidi"/>
          <w:bCs/>
          <w:sz w:val="22"/>
          <w:szCs w:val="22"/>
        </w:rPr>
        <w:t>Os papeis de gerente da Central de Serviços, técnico nível 1 e técnico nível 2 não poderão ser acumulados pelo mesmo profissional.</w:t>
      </w:r>
    </w:p>
    <w:p w14:paraId="6BB0798C" w14:textId="0B99C227" w:rsidR="007B069C" w:rsidRPr="001A6D86" w:rsidRDefault="0085306C" w:rsidP="001A6D86">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1A6D86">
        <w:rPr>
          <w:rFonts w:asciiTheme="minorHAnsi" w:hAnsiTheme="minorHAnsi" w:cstheme="minorBidi"/>
          <w:bCs/>
          <w:sz w:val="22"/>
          <w:szCs w:val="22"/>
        </w:rPr>
        <w:t xml:space="preserve">Todos os acionamentos dos usuários e atividades de atendimento deverão ser registrados na ferramenta ITSM. </w:t>
      </w:r>
    </w:p>
    <w:p w14:paraId="5C882F84" w14:textId="548A61E8" w:rsidR="008B3A36" w:rsidRPr="001A6D86" w:rsidRDefault="008B3A36" w:rsidP="001A6D86">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1A6D86">
        <w:rPr>
          <w:rFonts w:asciiTheme="minorHAnsi" w:hAnsiTheme="minorHAnsi" w:cstheme="minorBidi"/>
          <w:bCs/>
          <w:sz w:val="22"/>
          <w:szCs w:val="22"/>
        </w:rPr>
        <w:lastRenderedPageBreak/>
        <w:t>O atendimento aos usuários será prioritariamente remoto, podendo ser presencial em caso de necessidade, quando o usuário estiver nas dependências da Susep.</w:t>
      </w:r>
    </w:p>
    <w:p w14:paraId="2FE3E30E" w14:textId="77777777" w:rsidR="008B3A36" w:rsidRDefault="008B3A36" w:rsidP="008B3A36">
      <w:pPr>
        <w:pStyle w:val="PargrafodaLista"/>
        <w:widowControl/>
        <w:suppressAutoHyphens w:val="0"/>
        <w:autoSpaceDN/>
        <w:spacing w:after="160" w:line="259" w:lineRule="auto"/>
        <w:ind w:left="1224"/>
        <w:jc w:val="both"/>
        <w:textAlignment w:val="auto"/>
        <w:rPr>
          <w:rFonts w:asciiTheme="minorHAnsi" w:hAnsiTheme="minorHAnsi" w:cstheme="minorBidi"/>
          <w:sz w:val="22"/>
          <w:szCs w:val="22"/>
        </w:rPr>
      </w:pPr>
    </w:p>
    <w:p w14:paraId="4712C8D7" w14:textId="79AE4E2E" w:rsidR="00EC1376" w:rsidRPr="001A6D86" w:rsidRDefault="00905EED" w:rsidP="001A6D8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1A6D86">
        <w:rPr>
          <w:rFonts w:asciiTheme="minorHAnsi" w:eastAsiaTheme="minorHAnsi" w:hAnsiTheme="minorHAnsi" w:cstheme="minorBidi"/>
          <w:b/>
          <w:bCs/>
          <w:kern w:val="0"/>
          <w:sz w:val="22"/>
          <w:szCs w:val="22"/>
          <w:lang w:eastAsia="en-US" w:bidi="ar-SA"/>
        </w:rPr>
        <w:t>Sugestão</w:t>
      </w:r>
      <w:r w:rsidR="00EC1376" w:rsidRPr="001A6D86">
        <w:rPr>
          <w:rFonts w:asciiTheme="minorHAnsi" w:eastAsiaTheme="minorHAnsi" w:hAnsiTheme="minorHAnsi" w:cstheme="minorBidi"/>
          <w:b/>
          <w:bCs/>
          <w:kern w:val="0"/>
          <w:sz w:val="22"/>
          <w:szCs w:val="22"/>
          <w:lang w:eastAsia="en-US" w:bidi="ar-SA"/>
        </w:rPr>
        <w:t xml:space="preserve"> da Equipe</w:t>
      </w:r>
    </w:p>
    <w:p w14:paraId="4A880B6E" w14:textId="0F976FE6" w:rsidR="00EC1376" w:rsidRDefault="00905EED" w:rsidP="00E500B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E500BD">
        <w:rPr>
          <w:rFonts w:asciiTheme="minorHAnsi" w:hAnsiTheme="minorHAnsi" w:cstheme="minorBidi"/>
          <w:bCs/>
          <w:sz w:val="22"/>
          <w:szCs w:val="22"/>
        </w:rPr>
        <w:t>A Susep sugere a seguinte equipe para implementação da Central de Serviços de TIC:</w:t>
      </w:r>
    </w:p>
    <w:tbl>
      <w:tblPr>
        <w:tblW w:w="6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0"/>
        <w:gridCol w:w="1310"/>
        <w:gridCol w:w="3010"/>
        <w:gridCol w:w="1275"/>
      </w:tblGrid>
      <w:tr w:rsidR="00836D0F" w:rsidRPr="00905EED" w14:paraId="0553BCE3" w14:textId="77777777" w:rsidTr="00836D0F">
        <w:trPr>
          <w:trHeight w:val="600"/>
          <w:jc w:val="center"/>
        </w:trPr>
        <w:tc>
          <w:tcPr>
            <w:tcW w:w="1100" w:type="dxa"/>
            <w:shd w:val="clear" w:color="000000" w:fill="BFBFBF"/>
            <w:vAlign w:val="center"/>
            <w:hideMark/>
          </w:tcPr>
          <w:p w14:paraId="1DEFBBCA" w14:textId="77777777" w:rsidR="00836D0F" w:rsidRPr="00905EED" w:rsidRDefault="00836D0F" w:rsidP="00905EED">
            <w:pPr>
              <w:widowControl/>
              <w:suppressAutoHyphens w:val="0"/>
              <w:autoSpaceDN/>
              <w:jc w:val="center"/>
              <w:textAlignment w:val="auto"/>
              <w:rPr>
                <w:rFonts w:ascii="Arial" w:eastAsia="Times New Roman" w:hAnsi="Arial" w:cs="Arial"/>
                <w:b/>
                <w:color w:val="555555"/>
                <w:kern w:val="0"/>
                <w:sz w:val="16"/>
                <w:szCs w:val="16"/>
                <w:lang w:eastAsia="pt-BR" w:bidi="ar-SA"/>
              </w:rPr>
            </w:pPr>
            <w:r w:rsidRPr="00905EED">
              <w:rPr>
                <w:rFonts w:ascii="Arial" w:eastAsia="Times New Roman" w:hAnsi="Arial" w:cs="Arial"/>
                <w:b/>
                <w:color w:val="555555"/>
                <w:kern w:val="0"/>
                <w:sz w:val="16"/>
                <w:szCs w:val="16"/>
                <w:lang w:eastAsia="pt-BR" w:bidi="ar-SA"/>
              </w:rPr>
              <w:t>CBO de Referência</w:t>
            </w:r>
          </w:p>
        </w:tc>
        <w:tc>
          <w:tcPr>
            <w:tcW w:w="1310" w:type="dxa"/>
            <w:shd w:val="clear" w:color="000000" w:fill="BFBFBF"/>
            <w:vAlign w:val="center"/>
            <w:hideMark/>
          </w:tcPr>
          <w:p w14:paraId="5EF0E86F" w14:textId="77777777" w:rsidR="00836D0F" w:rsidRPr="00905EED" w:rsidRDefault="00836D0F" w:rsidP="00905EED">
            <w:pPr>
              <w:widowControl/>
              <w:suppressAutoHyphens w:val="0"/>
              <w:autoSpaceDN/>
              <w:jc w:val="center"/>
              <w:textAlignment w:val="auto"/>
              <w:rPr>
                <w:rFonts w:ascii="Arial" w:eastAsia="Times New Roman" w:hAnsi="Arial" w:cs="Arial"/>
                <w:b/>
                <w:color w:val="555555"/>
                <w:kern w:val="0"/>
                <w:sz w:val="16"/>
                <w:szCs w:val="16"/>
                <w:lang w:eastAsia="pt-BR" w:bidi="ar-SA"/>
              </w:rPr>
            </w:pPr>
            <w:r w:rsidRPr="00905EED">
              <w:rPr>
                <w:rFonts w:ascii="Arial" w:eastAsia="Times New Roman" w:hAnsi="Arial" w:cs="Arial"/>
                <w:b/>
                <w:color w:val="555555"/>
                <w:kern w:val="0"/>
                <w:sz w:val="16"/>
                <w:szCs w:val="16"/>
                <w:lang w:eastAsia="pt-BR" w:bidi="ar-SA"/>
              </w:rPr>
              <w:t>Cód. Identificação de Perfil</w:t>
            </w:r>
          </w:p>
        </w:tc>
        <w:tc>
          <w:tcPr>
            <w:tcW w:w="3010" w:type="dxa"/>
            <w:shd w:val="clear" w:color="000000" w:fill="BFBFBF"/>
            <w:vAlign w:val="center"/>
            <w:hideMark/>
          </w:tcPr>
          <w:p w14:paraId="5B11E654" w14:textId="77777777" w:rsidR="00836D0F" w:rsidRPr="00905EED" w:rsidRDefault="00836D0F" w:rsidP="00905EED">
            <w:pPr>
              <w:widowControl/>
              <w:suppressAutoHyphens w:val="0"/>
              <w:autoSpaceDN/>
              <w:jc w:val="center"/>
              <w:textAlignment w:val="auto"/>
              <w:rPr>
                <w:rFonts w:ascii="Arial" w:eastAsia="Times New Roman" w:hAnsi="Arial" w:cs="Arial"/>
                <w:b/>
                <w:color w:val="555555"/>
                <w:kern w:val="0"/>
                <w:sz w:val="16"/>
                <w:szCs w:val="16"/>
                <w:lang w:eastAsia="pt-BR" w:bidi="ar-SA"/>
              </w:rPr>
            </w:pPr>
            <w:r w:rsidRPr="00905EED">
              <w:rPr>
                <w:rFonts w:ascii="Arial" w:eastAsia="Times New Roman" w:hAnsi="Arial" w:cs="Arial"/>
                <w:b/>
                <w:color w:val="555555"/>
                <w:kern w:val="0"/>
                <w:sz w:val="16"/>
                <w:szCs w:val="16"/>
                <w:lang w:eastAsia="pt-BR" w:bidi="ar-SA"/>
              </w:rPr>
              <w:t>Descrição do Perfil</w:t>
            </w:r>
          </w:p>
        </w:tc>
        <w:tc>
          <w:tcPr>
            <w:tcW w:w="1275" w:type="dxa"/>
            <w:shd w:val="clear" w:color="000000" w:fill="BFBFBF"/>
            <w:vAlign w:val="center"/>
            <w:hideMark/>
          </w:tcPr>
          <w:p w14:paraId="0F5D31FF" w14:textId="7057345E" w:rsidR="00836D0F" w:rsidRPr="00905EED" w:rsidRDefault="00836D0F" w:rsidP="00836D0F">
            <w:pPr>
              <w:widowControl/>
              <w:suppressAutoHyphens w:val="0"/>
              <w:autoSpaceDN/>
              <w:jc w:val="center"/>
              <w:textAlignment w:val="auto"/>
              <w:rPr>
                <w:rFonts w:ascii="Arial" w:eastAsia="Times New Roman" w:hAnsi="Arial" w:cs="Arial"/>
                <w:b/>
                <w:color w:val="555555"/>
                <w:kern w:val="0"/>
                <w:sz w:val="16"/>
                <w:szCs w:val="16"/>
                <w:lang w:eastAsia="pt-BR" w:bidi="ar-SA"/>
              </w:rPr>
            </w:pPr>
            <w:r>
              <w:rPr>
                <w:rFonts w:ascii="Arial" w:eastAsia="Times New Roman" w:hAnsi="Arial" w:cs="Arial"/>
                <w:b/>
                <w:color w:val="555555"/>
                <w:kern w:val="0"/>
                <w:sz w:val="16"/>
                <w:szCs w:val="16"/>
                <w:lang w:eastAsia="pt-BR" w:bidi="ar-SA"/>
              </w:rPr>
              <w:t>Quantidade</w:t>
            </w:r>
          </w:p>
        </w:tc>
      </w:tr>
      <w:tr w:rsidR="00836D0F" w:rsidRPr="00905EED" w14:paraId="73C8D799" w14:textId="77777777" w:rsidTr="00836D0F">
        <w:trPr>
          <w:trHeight w:val="400"/>
          <w:jc w:val="center"/>
        </w:trPr>
        <w:tc>
          <w:tcPr>
            <w:tcW w:w="1100" w:type="dxa"/>
            <w:shd w:val="clear" w:color="000000" w:fill="FFF2CC"/>
            <w:vAlign w:val="center"/>
            <w:hideMark/>
          </w:tcPr>
          <w:p w14:paraId="7881FB3F" w14:textId="77777777" w:rsidR="00836D0F" w:rsidRPr="00905EED" w:rsidRDefault="00836D0F" w:rsidP="00905EED">
            <w:pPr>
              <w:widowControl/>
              <w:suppressAutoHyphens w:val="0"/>
              <w:autoSpaceDN/>
              <w:jc w:val="center"/>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1425-30</w:t>
            </w:r>
          </w:p>
        </w:tc>
        <w:tc>
          <w:tcPr>
            <w:tcW w:w="1310" w:type="dxa"/>
            <w:shd w:val="clear" w:color="000000" w:fill="FFF2CC"/>
            <w:vAlign w:val="center"/>
            <w:hideMark/>
          </w:tcPr>
          <w:p w14:paraId="1EB996EF" w14:textId="77777777" w:rsidR="00836D0F" w:rsidRPr="00905EED" w:rsidRDefault="00836D0F" w:rsidP="00905EED">
            <w:pPr>
              <w:widowControl/>
              <w:suppressAutoHyphens w:val="0"/>
              <w:autoSpaceDN/>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GERSUP</w:t>
            </w:r>
          </w:p>
        </w:tc>
        <w:tc>
          <w:tcPr>
            <w:tcW w:w="3010" w:type="dxa"/>
            <w:shd w:val="clear" w:color="000000" w:fill="FFF2CC"/>
            <w:vAlign w:val="center"/>
            <w:hideMark/>
          </w:tcPr>
          <w:p w14:paraId="50DFFF87" w14:textId="77777777" w:rsidR="00836D0F" w:rsidRPr="00905EED" w:rsidRDefault="00836D0F" w:rsidP="00905EED">
            <w:pPr>
              <w:widowControl/>
              <w:suppressAutoHyphens w:val="0"/>
              <w:autoSpaceDN/>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Gerente de suporte técnico de tecnologia da informação</w:t>
            </w:r>
          </w:p>
        </w:tc>
        <w:tc>
          <w:tcPr>
            <w:tcW w:w="1275" w:type="dxa"/>
            <w:shd w:val="clear" w:color="000000" w:fill="FFF2CC"/>
            <w:vAlign w:val="center"/>
            <w:hideMark/>
          </w:tcPr>
          <w:p w14:paraId="7FAEE65F" w14:textId="77777777" w:rsidR="00836D0F" w:rsidRPr="00905EED" w:rsidRDefault="00836D0F" w:rsidP="00905EED">
            <w:pPr>
              <w:widowControl/>
              <w:suppressAutoHyphens w:val="0"/>
              <w:autoSpaceDN/>
              <w:jc w:val="right"/>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Sede: 1</w:t>
            </w:r>
          </w:p>
        </w:tc>
      </w:tr>
      <w:tr w:rsidR="00836D0F" w:rsidRPr="00905EED" w14:paraId="331B509F" w14:textId="77777777" w:rsidTr="00836D0F">
        <w:trPr>
          <w:trHeight w:val="400"/>
          <w:jc w:val="center"/>
        </w:trPr>
        <w:tc>
          <w:tcPr>
            <w:tcW w:w="1100" w:type="dxa"/>
            <w:shd w:val="clear" w:color="000000" w:fill="FFF2CC"/>
            <w:vAlign w:val="center"/>
            <w:hideMark/>
          </w:tcPr>
          <w:p w14:paraId="7B0409FB" w14:textId="77777777" w:rsidR="00836D0F" w:rsidRPr="00905EED" w:rsidRDefault="00836D0F" w:rsidP="00905EED">
            <w:pPr>
              <w:widowControl/>
              <w:suppressAutoHyphens w:val="0"/>
              <w:autoSpaceDN/>
              <w:jc w:val="center"/>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3172-10</w:t>
            </w:r>
          </w:p>
        </w:tc>
        <w:tc>
          <w:tcPr>
            <w:tcW w:w="1310" w:type="dxa"/>
            <w:shd w:val="clear" w:color="000000" w:fill="FFF2CC"/>
            <w:vAlign w:val="center"/>
            <w:hideMark/>
          </w:tcPr>
          <w:p w14:paraId="45DC55E3" w14:textId="77777777" w:rsidR="00836D0F" w:rsidRPr="00905EED" w:rsidRDefault="00836D0F" w:rsidP="00905EED">
            <w:pPr>
              <w:widowControl/>
              <w:suppressAutoHyphens w:val="0"/>
              <w:autoSpaceDN/>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TECSUP-03</w:t>
            </w:r>
          </w:p>
        </w:tc>
        <w:tc>
          <w:tcPr>
            <w:tcW w:w="3010" w:type="dxa"/>
            <w:shd w:val="clear" w:color="000000" w:fill="FFF2CC"/>
            <w:vAlign w:val="center"/>
            <w:hideMark/>
          </w:tcPr>
          <w:p w14:paraId="30D7BC88" w14:textId="77777777" w:rsidR="00836D0F" w:rsidRPr="00905EED" w:rsidRDefault="00836D0F" w:rsidP="00905EED">
            <w:pPr>
              <w:widowControl/>
              <w:suppressAutoHyphens w:val="0"/>
              <w:autoSpaceDN/>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Técnico de suporte ao usuário de tecnologia da informação Sênior (N2)</w:t>
            </w:r>
          </w:p>
        </w:tc>
        <w:tc>
          <w:tcPr>
            <w:tcW w:w="1275" w:type="dxa"/>
            <w:shd w:val="clear" w:color="000000" w:fill="FFF2CC"/>
            <w:vAlign w:val="center"/>
            <w:hideMark/>
          </w:tcPr>
          <w:p w14:paraId="487B0929" w14:textId="77777777" w:rsidR="00836D0F" w:rsidRPr="00905EED" w:rsidRDefault="00836D0F" w:rsidP="00905EED">
            <w:pPr>
              <w:widowControl/>
              <w:suppressAutoHyphens w:val="0"/>
              <w:autoSpaceDN/>
              <w:jc w:val="right"/>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Sede: 1</w:t>
            </w:r>
          </w:p>
        </w:tc>
      </w:tr>
      <w:tr w:rsidR="00836D0F" w:rsidRPr="00905EED" w14:paraId="4BE2587E" w14:textId="77777777" w:rsidTr="00836D0F">
        <w:trPr>
          <w:trHeight w:val="600"/>
          <w:jc w:val="center"/>
        </w:trPr>
        <w:tc>
          <w:tcPr>
            <w:tcW w:w="1100" w:type="dxa"/>
            <w:shd w:val="clear" w:color="000000" w:fill="FFF2CC"/>
            <w:vAlign w:val="center"/>
            <w:hideMark/>
          </w:tcPr>
          <w:p w14:paraId="39F0BEBA" w14:textId="77777777" w:rsidR="00836D0F" w:rsidRPr="00905EED" w:rsidRDefault="00836D0F" w:rsidP="00905EED">
            <w:pPr>
              <w:widowControl/>
              <w:suppressAutoHyphens w:val="0"/>
              <w:autoSpaceDN/>
              <w:jc w:val="center"/>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3172-10</w:t>
            </w:r>
          </w:p>
        </w:tc>
        <w:tc>
          <w:tcPr>
            <w:tcW w:w="1310" w:type="dxa"/>
            <w:shd w:val="clear" w:color="000000" w:fill="FFF2CC"/>
            <w:vAlign w:val="center"/>
            <w:hideMark/>
          </w:tcPr>
          <w:p w14:paraId="7DDA5125" w14:textId="77777777" w:rsidR="00836D0F" w:rsidRPr="00905EED" w:rsidRDefault="00836D0F" w:rsidP="00905EED">
            <w:pPr>
              <w:widowControl/>
              <w:suppressAutoHyphens w:val="0"/>
              <w:autoSpaceDN/>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TECSUP-02</w:t>
            </w:r>
          </w:p>
        </w:tc>
        <w:tc>
          <w:tcPr>
            <w:tcW w:w="3010" w:type="dxa"/>
            <w:shd w:val="clear" w:color="000000" w:fill="FFF2CC"/>
            <w:vAlign w:val="center"/>
            <w:hideMark/>
          </w:tcPr>
          <w:p w14:paraId="3B67F2A6" w14:textId="77777777" w:rsidR="00836D0F" w:rsidRPr="00905EED" w:rsidRDefault="00836D0F" w:rsidP="00905EED">
            <w:pPr>
              <w:widowControl/>
              <w:suppressAutoHyphens w:val="0"/>
              <w:autoSpaceDN/>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Técnico de suporte ao usuário de tecnologia da informação Pleno (N1)</w:t>
            </w:r>
          </w:p>
        </w:tc>
        <w:tc>
          <w:tcPr>
            <w:tcW w:w="1275" w:type="dxa"/>
            <w:shd w:val="clear" w:color="000000" w:fill="FFF2CC"/>
            <w:vAlign w:val="center"/>
            <w:hideMark/>
          </w:tcPr>
          <w:p w14:paraId="0325600C" w14:textId="77777777" w:rsidR="00836D0F" w:rsidRPr="00905EED" w:rsidRDefault="00836D0F" w:rsidP="00905EED">
            <w:pPr>
              <w:widowControl/>
              <w:suppressAutoHyphens w:val="0"/>
              <w:autoSpaceDN/>
              <w:jc w:val="right"/>
              <w:textAlignment w:val="auto"/>
              <w:rPr>
                <w:rFonts w:ascii="Arial" w:eastAsia="Times New Roman" w:hAnsi="Arial" w:cs="Arial"/>
                <w:color w:val="555555"/>
                <w:kern w:val="0"/>
                <w:sz w:val="16"/>
                <w:szCs w:val="16"/>
                <w:lang w:eastAsia="pt-BR" w:bidi="ar-SA"/>
              </w:rPr>
            </w:pPr>
            <w:r w:rsidRPr="00905EED">
              <w:rPr>
                <w:rFonts w:ascii="Arial" w:eastAsia="Times New Roman" w:hAnsi="Arial" w:cs="Arial"/>
                <w:color w:val="555555"/>
                <w:kern w:val="0"/>
                <w:sz w:val="16"/>
                <w:szCs w:val="16"/>
                <w:lang w:eastAsia="pt-BR" w:bidi="ar-SA"/>
              </w:rPr>
              <w:t>Sede: 3</w:t>
            </w:r>
            <w:r w:rsidRPr="00905EED">
              <w:rPr>
                <w:rFonts w:ascii="Arial" w:eastAsia="Times New Roman" w:hAnsi="Arial" w:cs="Arial"/>
                <w:color w:val="555555"/>
                <w:kern w:val="0"/>
                <w:sz w:val="16"/>
                <w:szCs w:val="16"/>
                <w:lang w:eastAsia="pt-BR" w:bidi="ar-SA"/>
              </w:rPr>
              <w:br/>
              <w:t>SP: 1</w:t>
            </w:r>
            <w:r w:rsidRPr="00905EED">
              <w:rPr>
                <w:rFonts w:ascii="Arial" w:eastAsia="Times New Roman" w:hAnsi="Arial" w:cs="Arial"/>
                <w:color w:val="555555"/>
                <w:kern w:val="0"/>
                <w:sz w:val="16"/>
                <w:szCs w:val="16"/>
                <w:lang w:eastAsia="pt-BR" w:bidi="ar-SA"/>
              </w:rPr>
              <w:br/>
              <w:t>DF: 1</w:t>
            </w:r>
          </w:p>
        </w:tc>
      </w:tr>
      <w:tr w:rsidR="009751CA" w:rsidRPr="00905EED" w14:paraId="2898E6E9" w14:textId="77777777" w:rsidTr="00782D18">
        <w:trPr>
          <w:trHeight w:val="460"/>
          <w:jc w:val="center"/>
        </w:trPr>
        <w:tc>
          <w:tcPr>
            <w:tcW w:w="5420" w:type="dxa"/>
            <w:gridSpan w:val="3"/>
            <w:shd w:val="clear" w:color="000000" w:fill="FFF2CC"/>
            <w:vAlign w:val="center"/>
          </w:tcPr>
          <w:p w14:paraId="1A005BD4" w14:textId="0516018B" w:rsidR="009751CA" w:rsidRPr="009751CA" w:rsidRDefault="009751CA" w:rsidP="009751CA">
            <w:pPr>
              <w:widowControl/>
              <w:suppressAutoHyphens w:val="0"/>
              <w:autoSpaceDN/>
              <w:jc w:val="center"/>
              <w:textAlignment w:val="auto"/>
              <w:rPr>
                <w:rFonts w:ascii="Arial" w:eastAsia="Times New Roman" w:hAnsi="Arial" w:cs="Arial"/>
                <w:b/>
                <w:color w:val="555555"/>
                <w:kern w:val="0"/>
                <w:sz w:val="16"/>
                <w:szCs w:val="16"/>
                <w:lang w:eastAsia="pt-BR" w:bidi="ar-SA"/>
              </w:rPr>
            </w:pPr>
            <w:r w:rsidRPr="009751CA">
              <w:rPr>
                <w:rFonts w:ascii="Arial" w:eastAsia="Times New Roman" w:hAnsi="Arial" w:cs="Arial"/>
                <w:b/>
                <w:color w:val="555555"/>
                <w:kern w:val="0"/>
                <w:sz w:val="16"/>
                <w:szCs w:val="16"/>
                <w:lang w:eastAsia="pt-BR" w:bidi="ar-SA"/>
              </w:rPr>
              <w:t>TOTAL</w:t>
            </w:r>
          </w:p>
        </w:tc>
        <w:tc>
          <w:tcPr>
            <w:tcW w:w="1275" w:type="dxa"/>
            <w:shd w:val="clear" w:color="000000" w:fill="FFF2CC"/>
            <w:vAlign w:val="center"/>
          </w:tcPr>
          <w:p w14:paraId="1ACF9522" w14:textId="5E7CB9FB" w:rsidR="009751CA" w:rsidRPr="00905EED" w:rsidRDefault="009751CA" w:rsidP="00905EED">
            <w:pPr>
              <w:widowControl/>
              <w:suppressAutoHyphens w:val="0"/>
              <w:autoSpaceDN/>
              <w:jc w:val="right"/>
              <w:textAlignment w:val="auto"/>
              <w:rPr>
                <w:rFonts w:ascii="Arial" w:eastAsia="Times New Roman" w:hAnsi="Arial" w:cs="Arial"/>
                <w:color w:val="555555"/>
                <w:kern w:val="0"/>
                <w:sz w:val="16"/>
                <w:szCs w:val="16"/>
                <w:lang w:eastAsia="pt-BR" w:bidi="ar-SA"/>
              </w:rPr>
            </w:pPr>
            <w:r>
              <w:rPr>
                <w:rFonts w:ascii="Arial" w:eastAsia="Times New Roman" w:hAnsi="Arial" w:cs="Arial"/>
                <w:color w:val="555555"/>
                <w:kern w:val="0"/>
                <w:sz w:val="16"/>
                <w:szCs w:val="16"/>
                <w:lang w:eastAsia="pt-BR" w:bidi="ar-SA"/>
              </w:rPr>
              <w:t xml:space="preserve">6 </w:t>
            </w:r>
          </w:p>
        </w:tc>
      </w:tr>
    </w:tbl>
    <w:p w14:paraId="2B727DF3" w14:textId="77777777" w:rsidR="00905EED" w:rsidRDefault="00905EED" w:rsidP="00905EED">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48387022" w14:textId="77777777" w:rsidR="00905EED" w:rsidRPr="001A6D86" w:rsidRDefault="00905EED" w:rsidP="001A6D8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1A6D86">
        <w:rPr>
          <w:rFonts w:asciiTheme="minorHAnsi" w:eastAsiaTheme="minorHAnsi" w:hAnsiTheme="minorHAnsi" w:cstheme="minorBidi"/>
          <w:b/>
          <w:bCs/>
          <w:kern w:val="0"/>
          <w:sz w:val="22"/>
          <w:szCs w:val="22"/>
          <w:lang w:eastAsia="en-US" w:bidi="ar-SA"/>
        </w:rPr>
        <w:t>Localização dos profissionais</w:t>
      </w:r>
    </w:p>
    <w:p w14:paraId="3832965A" w14:textId="77777777" w:rsidR="00905EED" w:rsidRPr="005E6191" w:rsidRDefault="00905EED"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Os serviços deverão ser prestados presencialmente.</w:t>
      </w:r>
    </w:p>
    <w:p w14:paraId="07BED7E9" w14:textId="67E232FC" w:rsidR="00905EED" w:rsidRPr="005E6191" w:rsidRDefault="00905EED"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 xml:space="preserve">Excepcionalmente, e </w:t>
      </w:r>
      <w:r w:rsidR="002E2228">
        <w:rPr>
          <w:rFonts w:asciiTheme="minorHAnsi" w:hAnsiTheme="minorHAnsi" w:cstheme="minorBidi"/>
          <w:bCs/>
          <w:sz w:val="22"/>
          <w:szCs w:val="22"/>
        </w:rPr>
        <w:t>em</w:t>
      </w:r>
      <w:r w:rsidRPr="005E6191">
        <w:rPr>
          <w:rFonts w:asciiTheme="minorHAnsi" w:hAnsiTheme="minorHAnsi" w:cstheme="minorBidi"/>
          <w:bCs/>
          <w:sz w:val="22"/>
          <w:szCs w:val="22"/>
        </w:rPr>
        <w:t xml:space="preserve"> período autorizado pela equipe de fiscalização, os serviços poderão </w:t>
      </w:r>
      <w:r w:rsidR="00E26CF7" w:rsidRPr="005E6191">
        <w:rPr>
          <w:rFonts w:asciiTheme="minorHAnsi" w:hAnsiTheme="minorHAnsi" w:cstheme="minorBidi"/>
          <w:bCs/>
          <w:sz w:val="22"/>
          <w:szCs w:val="22"/>
        </w:rPr>
        <w:t>ser realizados à distância, respeitadas as práticas de</w:t>
      </w:r>
      <w:r w:rsidR="00FC193B" w:rsidRPr="005E6191">
        <w:rPr>
          <w:rFonts w:asciiTheme="minorHAnsi" w:hAnsiTheme="minorHAnsi" w:cstheme="minorBidi"/>
          <w:bCs/>
          <w:sz w:val="22"/>
          <w:szCs w:val="22"/>
        </w:rPr>
        <w:t xml:space="preserve"> segurança da Susep (Anexo </w:t>
      </w:r>
      <w:r w:rsidR="00C76422">
        <w:rPr>
          <w:rFonts w:asciiTheme="minorHAnsi" w:hAnsiTheme="minorHAnsi" w:cstheme="minorBidi"/>
          <w:bCs/>
          <w:sz w:val="22"/>
          <w:szCs w:val="22"/>
        </w:rPr>
        <w:t>06)</w:t>
      </w:r>
      <w:r w:rsidR="00FC193B" w:rsidRPr="005E6191">
        <w:rPr>
          <w:rFonts w:asciiTheme="minorHAnsi" w:hAnsiTheme="minorHAnsi" w:cstheme="minorBidi"/>
          <w:bCs/>
          <w:sz w:val="22"/>
          <w:szCs w:val="22"/>
        </w:rPr>
        <w:t xml:space="preserve"> e o disposto no item </w:t>
      </w:r>
      <w:r w:rsidR="00FC193B" w:rsidRPr="005E6191">
        <w:rPr>
          <w:rFonts w:asciiTheme="minorHAnsi" w:hAnsiTheme="minorHAnsi" w:cstheme="minorBidi"/>
          <w:bCs/>
          <w:sz w:val="22"/>
          <w:szCs w:val="22"/>
        </w:rPr>
        <w:fldChar w:fldCharType="begin"/>
      </w:r>
      <w:r w:rsidR="00FC193B" w:rsidRPr="005E6191">
        <w:rPr>
          <w:rFonts w:asciiTheme="minorHAnsi" w:hAnsiTheme="minorHAnsi" w:cstheme="minorBidi"/>
          <w:bCs/>
          <w:sz w:val="22"/>
          <w:szCs w:val="22"/>
        </w:rPr>
        <w:instrText xml:space="preserve"> REF _Ref118786295 \r \h </w:instrText>
      </w:r>
      <w:r w:rsidR="005E6191">
        <w:rPr>
          <w:rFonts w:asciiTheme="minorHAnsi" w:hAnsiTheme="minorHAnsi" w:cstheme="minorBidi"/>
          <w:bCs/>
          <w:sz w:val="22"/>
          <w:szCs w:val="22"/>
        </w:rPr>
        <w:instrText xml:space="preserve"> \* MERGEFORMAT </w:instrText>
      </w:r>
      <w:r w:rsidR="00FC193B" w:rsidRPr="005E6191">
        <w:rPr>
          <w:rFonts w:asciiTheme="minorHAnsi" w:hAnsiTheme="minorHAnsi" w:cstheme="minorBidi"/>
          <w:bCs/>
          <w:sz w:val="22"/>
          <w:szCs w:val="22"/>
        </w:rPr>
      </w:r>
      <w:r w:rsidR="00FC193B" w:rsidRPr="005E6191">
        <w:rPr>
          <w:rFonts w:asciiTheme="minorHAnsi" w:hAnsiTheme="minorHAnsi" w:cstheme="minorBidi"/>
          <w:bCs/>
          <w:sz w:val="22"/>
          <w:szCs w:val="22"/>
        </w:rPr>
        <w:fldChar w:fldCharType="separate"/>
      </w:r>
      <w:r w:rsidR="00ED1523">
        <w:rPr>
          <w:rFonts w:asciiTheme="minorHAnsi" w:hAnsiTheme="minorHAnsi" w:cstheme="minorBidi"/>
          <w:bCs/>
          <w:sz w:val="22"/>
          <w:szCs w:val="22"/>
        </w:rPr>
        <w:t>5.4.12</w:t>
      </w:r>
      <w:r w:rsidR="00FC193B" w:rsidRPr="005E6191">
        <w:rPr>
          <w:rFonts w:asciiTheme="minorHAnsi" w:hAnsiTheme="minorHAnsi" w:cstheme="minorBidi"/>
          <w:bCs/>
          <w:sz w:val="22"/>
          <w:szCs w:val="22"/>
        </w:rPr>
        <w:fldChar w:fldCharType="end"/>
      </w:r>
      <w:r w:rsidR="00FC193B" w:rsidRPr="005E6191">
        <w:rPr>
          <w:rFonts w:asciiTheme="minorHAnsi" w:hAnsiTheme="minorHAnsi" w:cstheme="minorBidi"/>
          <w:bCs/>
          <w:sz w:val="22"/>
          <w:szCs w:val="22"/>
        </w:rPr>
        <w:t>.</w:t>
      </w:r>
    </w:p>
    <w:p w14:paraId="629D729A" w14:textId="4776EA3C" w:rsidR="006575F4" w:rsidRPr="005E6191" w:rsidRDefault="006575F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Todos os custos de transporte entre os pontos de trabalho remoto e presencial correrão por conta da contratada.</w:t>
      </w:r>
    </w:p>
    <w:p w14:paraId="023D3128" w14:textId="77777777" w:rsidR="00C721A2" w:rsidRDefault="00C721A2" w:rsidP="00C721A2">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40D5A0C4" w14:textId="4D9A202F" w:rsidR="00C721A2" w:rsidRPr="001A6D86" w:rsidRDefault="00B91129" w:rsidP="001A6D8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1A6D86">
        <w:rPr>
          <w:rFonts w:asciiTheme="minorHAnsi" w:eastAsiaTheme="minorHAnsi" w:hAnsiTheme="minorHAnsi" w:cstheme="minorBidi"/>
          <w:b/>
          <w:bCs/>
          <w:kern w:val="0"/>
          <w:sz w:val="22"/>
          <w:szCs w:val="22"/>
          <w:lang w:eastAsia="en-US" w:bidi="ar-SA"/>
        </w:rPr>
        <w:t>Canais de atendimento</w:t>
      </w:r>
      <w:r w:rsidR="002E2228">
        <w:rPr>
          <w:rFonts w:asciiTheme="minorHAnsi" w:eastAsiaTheme="minorHAnsi" w:hAnsiTheme="minorHAnsi" w:cstheme="minorBidi"/>
          <w:b/>
          <w:bCs/>
          <w:kern w:val="0"/>
          <w:sz w:val="22"/>
          <w:szCs w:val="22"/>
          <w:lang w:eastAsia="en-US" w:bidi="ar-SA"/>
        </w:rPr>
        <w:t xml:space="preserve"> ao usuário</w:t>
      </w:r>
      <w:r w:rsidR="00C721A2" w:rsidRPr="001A6D86">
        <w:rPr>
          <w:rFonts w:asciiTheme="minorHAnsi" w:eastAsiaTheme="minorHAnsi" w:hAnsiTheme="minorHAnsi" w:cstheme="minorBidi"/>
          <w:b/>
          <w:bCs/>
          <w:kern w:val="0"/>
          <w:sz w:val="22"/>
          <w:szCs w:val="22"/>
          <w:lang w:eastAsia="en-US" w:bidi="ar-SA"/>
        </w:rPr>
        <w:t xml:space="preserve">. </w:t>
      </w:r>
    </w:p>
    <w:p w14:paraId="00936D8E" w14:textId="6BCAED26" w:rsidR="00C721A2" w:rsidRDefault="00C721A2"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95D92">
        <w:rPr>
          <w:rFonts w:asciiTheme="minorHAnsi" w:hAnsiTheme="minorHAnsi" w:cstheme="minorBidi"/>
          <w:sz w:val="22"/>
          <w:szCs w:val="22"/>
        </w:rPr>
        <w:t xml:space="preserve">Os usuários dos serviços se comunicarão com os agentes da </w:t>
      </w:r>
      <w:r w:rsidR="00C76422">
        <w:rPr>
          <w:rFonts w:asciiTheme="minorHAnsi" w:hAnsiTheme="minorHAnsi" w:cstheme="minorBidi"/>
          <w:sz w:val="22"/>
          <w:szCs w:val="22"/>
        </w:rPr>
        <w:t xml:space="preserve">contratada </w:t>
      </w:r>
      <w:r w:rsidRPr="00495D92">
        <w:rPr>
          <w:rFonts w:asciiTheme="minorHAnsi" w:hAnsiTheme="minorHAnsi" w:cstheme="minorBidi"/>
          <w:sz w:val="22"/>
          <w:szCs w:val="22"/>
        </w:rPr>
        <w:t>por meio dos seguintes canais, todos fornecidos pela Susep:</w:t>
      </w:r>
    </w:p>
    <w:p w14:paraId="3E6A3C94" w14:textId="77777777" w:rsidR="00495D92" w:rsidRDefault="00495D92" w:rsidP="00495D92">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sidRPr="00C721A2">
        <w:rPr>
          <w:rFonts w:asciiTheme="minorHAnsi" w:hAnsiTheme="minorHAnsi" w:cstheme="minorBidi"/>
          <w:sz w:val="22"/>
          <w:szCs w:val="22"/>
        </w:rPr>
        <w:t xml:space="preserve">Interface web da </w:t>
      </w:r>
      <w:r>
        <w:rPr>
          <w:rFonts w:asciiTheme="minorHAnsi" w:hAnsiTheme="minorHAnsi" w:cstheme="minorBidi"/>
          <w:sz w:val="22"/>
          <w:szCs w:val="22"/>
        </w:rPr>
        <w:t>ferramenta ITSM;</w:t>
      </w:r>
    </w:p>
    <w:p w14:paraId="3A4E05C6" w14:textId="033BDD53" w:rsidR="00C721A2" w:rsidRDefault="00C721A2" w:rsidP="00495D92">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Telefone; </w:t>
      </w:r>
    </w:p>
    <w:p w14:paraId="250B11A5" w14:textId="7EE57291" w:rsidR="00C721A2" w:rsidRDefault="00C721A2" w:rsidP="00495D92">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Chat da ferramenta ITSM;</w:t>
      </w:r>
    </w:p>
    <w:p w14:paraId="7F18A4C2" w14:textId="2A2DE10E" w:rsidR="00D03E69" w:rsidRDefault="00D03E69" w:rsidP="00495D92">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E-mail;</w:t>
      </w:r>
    </w:p>
    <w:p w14:paraId="488EB94D" w14:textId="2B5A4353" w:rsidR="00C721A2" w:rsidRDefault="00C721A2" w:rsidP="00495D92">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Ferramenta de mensagens instantâneas (atualmente, Microsoft </w:t>
      </w:r>
      <w:r w:rsidRPr="00495D92">
        <w:rPr>
          <w:rFonts w:asciiTheme="minorHAnsi" w:hAnsiTheme="minorHAnsi" w:cstheme="minorBidi"/>
          <w:i/>
          <w:sz w:val="22"/>
          <w:szCs w:val="22"/>
        </w:rPr>
        <w:t>Teams</w:t>
      </w:r>
      <w:r>
        <w:rPr>
          <w:rFonts w:asciiTheme="minorHAnsi" w:hAnsiTheme="minorHAnsi" w:cstheme="minorBidi"/>
          <w:sz w:val="22"/>
          <w:szCs w:val="22"/>
        </w:rPr>
        <w:t>).</w:t>
      </w:r>
    </w:p>
    <w:p w14:paraId="3E2D2530" w14:textId="77777777" w:rsidR="00D03E69" w:rsidRDefault="00D03E69"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Preferencialmente, o usuário deverá utilizar a interface web da ferramenta ITSM.</w:t>
      </w:r>
    </w:p>
    <w:p w14:paraId="3E1A3CA2" w14:textId="64F887F7" w:rsidR="00C721A2" w:rsidRDefault="00C721A2"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Poderão ser ativados novos canais ao longo da contratação.</w:t>
      </w:r>
    </w:p>
    <w:p w14:paraId="6572A2C5" w14:textId="1465EC9E" w:rsidR="00C721A2" w:rsidRDefault="00C721A2"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Independentemente do canal de contato, todos os registro</w:t>
      </w:r>
      <w:r w:rsidR="00D03E69">
        <w:rPr>
          <w:rFonts w:asciiTheme="minorHAnsi" w:hAnsiTheme="minorHAnsi" w:cstheme="minorBidi"/>
          <w:sz w:val="22"/>
          <w:szCs w:val="22"/>
        </w:rPr>
        <w:t>s</w:t>
      </w:r>
      <w:r>
        <w:rPr>
          <w:rFonts w:asciiTheme="minorHAnsi" w:hAnsiTheme="minorHAnsi" w:cstheme="minorBidi"/>
          <w:sz w:val="22"/>
          <w:szCs w:val="22"/>
        </w:rPr>
        <w:t xml:space="preserve"> de requisições, incidentes ou quaisquer solicitações do usuário deverão ser regist</w:t>
      </w:r>
      <w:r w:rsidR="00D03E69">
        <w:rPr>
          <w:rFonts w:asciiTheme="minorHAnsi" w:hAnsiTheme="minorHAnsi" w:cstheme="minorBidi"/>
          <w:sz w:val="22"/>
          <w:szCs w:val="22"/>
        </w:rPr>
        <w:t>radas na ferramenta ITSM</w:t>
      </w:r>
      <w:r w:rsidR="00271632">
        <w:rPr>
          <w:rFonts w:asciiTheme="minorHAnsi" w:hAnsiTheme="minorHAnsi" w:cstheme="minorBidi"/>
          <w:sz w:val="22"/>
          <w:szCs w:val="22"/>
        </w:rPr>
        <w:t xml:space="preserve">, conforme o item </w:t>
      </w:r>
      <w:r w:rsidR="00271632">
        <w:rPr>
          <w:rFonts w:asciiTheme="minorHAnsi" w:hAnsiTheme="minorHAnsi" w:cstheme="minorBidi"/>
          <w:sz w:val="22"/>
          <w:szCs w:val="22"/>
        </w:rPr>
        <w:fldChar w:fldCharType="begin"/>
      </w:r>
      <w:r w:rsidR="00271632">
        <w:rPr>
          <w:rFonts w:asciiTheme="minorHAnsi" w:hAnsiTheme="minorHAnsi" w:cstheme="minorBidi"/>
          <w:sz w:val="22"/>
          <w:szCs w:val="22"/>
        </w:rPr>
        <w:instrText xml:space="preserve"> REF _Ref121407699 \r \h </w:instrText>
      </w:r>
      <w:r w:rsidR="00271632">
        <w:rPr>
          <w:rFonts w:asciiTheme="minorHAnsi" w:hAnsiTheme="minorHAnsi" w:cstheme="minorBidi"/>
          <w:sz w:val="22"/>
          <w:szCs w:val="22"/>
        </w:rPr>
      </w:r>
      <w:r w:rsidR="00271632">
        <w:rPr>
          <w:rFonts w:asciiTheme="minorHAnsi" w:hAnsiTheme="minorHAnsi" w:cstheme="minorBidi"/>
          <w:sz w:val="22"/>
          <w:szCs w:val="22"/>
        </w:rPr>
        <w:fldChar w:fldCharType="separate"/>
      </w:r>
      <w:r w:rsidR="00ED1523">
        <w:rPr>
          <w:rFonts w:asciiTheme="minorHAnsi" w:hAnsiTheme="minorHAnsi" w:cstheme="minorBidi"/>
          <w:sz w:val="22"/>
          <w:szCs w:val="22"/>
        </w:rPr>
        <w:t>5.4.7</w:t>
      </w:r>
      <w:r w:rsidR="00271632">
        <w:rPr>
          <w:rFonts w:asciiTheme="minorHAnsi" w:hAnsiTheme="minorHAnsi" w:cstheme="minorBidi"/>
          <w:sz w:val="22"/>
          <w:szCs w:val="22"/>
        </w:rPr>
        <w:fldChar w:fldCharType="end"/>
      </w:r>
      <w:r w:rsidR="00D03E69">
        <w:rPr>
          <w:rFonts w:asciiTheme="minorHAnsi" w:hAnsiTheme="minorHAnsi" w:cstheme="minorBidi"/>
          <w:sz w:val="22"/>
          <w:szCs w:val="22"/>
        </w:rPr>
        <w:t>.</w:t>
      </w:r>
    </w:p>
    <w:p w14:paraId="794C9C20" w14:textId="77777777" w:rsidR="00E26CF7" w:rsidRDefault="00E26CF7" w:rsidP="00E26CF7">
      <w:pPr>
        <w:pStyle w:val="PargrafodaLista"/>
        <w:widowControl/>
        <w:suppressAutoHyphens w:val="0"/>
        <w:autoSpaceDN/>
        <w:spacing w:after="160" w:line="259" w:lineRule="auto"/>
        <w:ind w:left="1728"/>
        <w:jc w:val="both"/>
        <w:textAlignment w:val="auto"/>
        <w:rPr>
          <w:rFonts w:asciiTheme="minorHAnsi" w:hAnsiTheme="minorHAnsi" w:cstheme="minorBidi"/>
          <w:b/>
          <w:sz w:val="22"/>
          <w:szCs w:val="22"/>
        </w:rPr>
      </w:pPr>
    </w:p>
    <w:p w14:paraId="7637FF27" w14:textId="29715E4D" w:rsidR="00FC193B" w:rsidRPr="001A6D86" w:rsidRDefault="00FC193B" w:rsidP="001A6D8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1A6D86">
        <w:rPr>
          <w:rFonts w:asciiTheme="minorHAnsi" w:eastAsiaTheme="minorHAnsi" w:hAnsiTheme="minorHAnsi" w:cstheme="minorBidi"/>
          <w:b/>
          <w:bCs/>
          <w:kern w:val="0"/>
          <w:sz w:val="22"/>
          <w:szCs w:val="22"/>
          <w:lang w:eastAsia="en-US" w:bidi="ar-SA"/>
        </w:rPr>
        <w:t>Ferramentas e instrumentos</w:t>
      </w:r>
    </w:p>
    <w:p w14:paraId="6B03FD34" w14:textId="1488023D" w:rsidR="00FC193B" w:rsidRPr="00FC193B" w:rsidRDefault="00FC193B"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FC193B">
        <w:rPr>
          <w:rFonts w:asciiTheme="minorHAnsi" w:hAnsiTheme="minorHAnsi" w:cstheme="minorBidi"/>
          <w:sz w:val="22"/>
          <w:szCs w:val="22"/>
        </w:rPr>
        <w:t>Será de</w:t>
      </w:r>
      <w:r>
        <w:rPr>
          <w:rFonts w:asciiTheme="minorHAnsi" w:hAnsiTheme="minorHAnsi" w:cstheme="minorBidi"/>
          <w:sz w:val="22"/>
          <w:szCs w:val="22"/>
        </w:rPr>
        <w:t xml:space="preserve"> responsabilidade da contratada o fornecimento de ferramentas</w:t>
      </w:r>
      <w:r w:rsidR="007178E7">
        <w:rPr>
          <w:rFonts w:asciiTheme="minorHAnsi" w:hAnsiTheme="minorHAnsi" w:cstheme="minorBidi"/>
          <w:sz w:val="22"/>
          <w:szCs w:val="22"/>
        </w:rPr>
        <w:t xml:space="preserve"> físicas</w:t>
      </w:r>
      <w:r>
        <w:rPr>
          <w:rFonts w:asciiTheme="minorHAnsi" w:hAnsiTheme="minorHAnsi" w:cstheme="minorBidi"/>
          <w:sz w:val="22"/>
          <w:szCs w:val="22"/>
        </w:rPr>
        <w:t xml:space="preserve">, instrumentos, medidores, </w:t>
      </w:r>
      <w:proofErr w:type="spellStart"/>
      <w:r>
        <w:rPr>
          <w:rFonts w:asciiTheme="minorHAnsi" w:hAnsiTheme="minorHAnsi" w:cstheme="minorBidi"/>
          <w:sz w:val="22"/>
          <w:szCs w:val="22"/>
        </w:rPr>
        <w:t>etc</w:t>
      </w:r>
      <w:proofErr w:type="spellEnd"/>
      <w:r>
        <w:rPr>
          <w:rFonts w:asciiTheme="minorHAnsi" w:hAnsiTheme="minorHAnsi" w:cstheme="minorBidi"/>
          <w:sz w:val="22"/>
          <w:szCs w:val="22"/>
        </w:rPr>
        <w:t xml:space="preserve"> necessários à execução dos serviços do núcleo técnico.</w:t>
      </w:r>
    </w:p>
    <w:p w14:paraId="1D363976" w14:textId="77777777" w:rsidR="00D016C4" w:rsidRDefault="00D016C4" w:rsidP="00D016C4">
      <w:pPr>
        <w:pStyle w:val="PargrafodaLista"/>
        <w:widowControl/>
        <w:suppressAutoHyphens w:val="0"/>
        <w:autoSpaceDN/>
        <w:spacing w:after="160" w:line="259" w:lineRule="auto"/>
        <w:ind w:left="1728"/>
        <w:jc w:val="both"/>
        <w:textAlignment w:val="auto"/>
        <w:rPr>
          <w:rFonts w:asciiTheme="minorHAnsi" w:hAnsiTheme="minorHAnsi" w:cstheme="minorBidi"/>
          <w:b/>
          <w:sz w:val="22"/>
          <w:szCs w:val="22"/>
        </w:rPr>
      </w:pPr>
    </w:p>
    <w:p w14:paraId="68EA5D00" w14:textId="55B854B4" w:rsidR="00D016C4" w:rsidRPr="001A6D86" w:rsidRDefault="00315AA4" w:rsidP="001A6D8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1A6D86">
        <w:rPr>
          <w:rFonts w:asciiTheme="minorHAnsi" w:eastAsiaTheme="minorHAnsi" w:hAnsiTheme="minorHAnsi" w:cstheme="minorBidi"/>
          <w:b/>
          <w:bCs/>
          <w:kern w:val="0"/>
          <w:sz w:val="22"/>
          <w:szCs w:val="22"/>
          <w:lang w:eastAsia="en-US" w:bidi="ar-SA"/>
        </w:rPr>
        <w:t>Serviço de Suporte Técnico</w:t>
      </w:r>
      <w:r w:rsidR="00C05A92" w:rsidRPr="001A6D86">
        <w:rPr>
          <w:rFonts w:asciiTheme="minorHAnsi" w:eastAsiaTheme="minorHAnsi" w:hAnsiTheme="minorHAnsi" w:cstheme="minorBidi"/>
          <w:b/>
          <w:bCs/>
          <w:kern w:val="0"/>
          <w:sz w:val="22"/>
          <w:szCs w:val="22"/>
          <w:lang w:eastAsia="en-US" w:bidi="ar-SA"/>
        </w:rPr>
        <w:t xml:space="preserve"> Nível 1 (N1)</w:t>
      </w:r>
    </w:p>
    <w:p w14:paraId="51D40AB4" w14:textId="3411F21C" w:rsidR="00C05A92" w:rsidRPr="005E6191" w:rsidRDefault="00C05A92"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profissionais alocados neste serviço serão o primeiro ponto de contato com os usuários. </w:t>
      </w:r>
    </w:p>
    <w:p w14:paraId="2F81FC9B" w14:textId="6A178C21" w:rsidR="00C05A92" w:rsidRPr="005E6191" w:rsidRDefault="00C05A92"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Todo atendimento deverá ser realizado por meio da ferramenta ITSM.</w:t>
      </w:r>
    </w:p>
    <w:p w14:paraId="2C045DFE" w14:textId="62B27105" w:rsidR="00233AD3" w:rsidRPr="005E6191" w:rsidRDefault="00233AD3"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Na hipótese de o usuário não ter criado o chamado na ferramenta ITSM, o técnico deverá criá-lo.</w:t>
      </w:r>
    </w:p>
    <w:p w14:paraId="3F18D41F" w14:textId="72CD3C2A" w:rsidR="00427C22" w:rsidRPr="005E6191" w:rsidRDefault="00427C22"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Os profissionais envolvidos no atendimento de nível 1 deverão:</w:t>
      </w:r>
    </w:p>
    <w:p w14:paraId="2DDBB7E7" w14:textId="631A9A06" w:rsidR="00233AD3" w:rsidRDefault="00427C22"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lastRenderedPageBreak/>
        <w:t>C</w:t>
      </w:r>
      <w:r w:rsidR="00233AD3">
        <w:rPr>
          <w:rFonts w:asciiTheme="minorHAnsi" w:hAnsiTheme="minorHAnsi" w:cstheme="minorBidi"/>
          <w:sz w:val="22"/>
          <w:szCs w:val="22"/>
        </w:rPr>
        <w:t>ertificar-se da correta categorização do chamado</w:t>
      </w:r>
      <w:r w:rsidR="00315AA4">
        <w:rPr>
          <w:rFonts w:asciiTheme="minorHAnsi" w:hAnsiTheme="minorHAnsi" w:cstheme="minorBidi"/>
          <w:sz w:val="22"/>
          <w:szCs w:val="22"/>
        </w:rPr>
        <w:t>, segundo o</w:t>
      </w:r>
      <w:r w:rsidR="00BC78F4">
        <w:rPr>
          <w:rFonts w:asciiTheme="minorHAnsi" w:hAnsiTheme="minorHAnsi" w:cstheme="minorBidi"/>
          <w:sz w:val="22"/>
          <w:szCs w:val="22"/>
        </w:rPr>
        <w:t xml:space="preserve"> Catálogo de Serviços (Anexo 05</w:t>
      </w:r>
      <w:r w:rsidR="00315AA4">
        <w:rPr>
          <w:rFonts w:asciiTheme="minorHAnsi" w:hAnsiTheme="minorHAnsi" w:cstheme="minorBidi"/>
          <w:sz w:val="22"/>
          <w:szCs w:val="22"/>
        </w:rPr>
        <w:t>) vigente</w:t>
      </w:r>
      <w:r w:rsidR="00233AD3">
        <w:rPr>
          <w:rFonts w:asciiTheme="minorHAnsi" w:hAnsiTheme="minorHAnsi" w:cstheme="minorBidi"/>
          <w:sz w:val="22"/>
          <w:szCs w:val="22"/>
        </w:rPr>
        <w:t>.</w:t>
      </w:r>
    </w:p>
    <w:p w14:paraId="2522EA49" w14:textId="2EDCFA6D" w:rsidR="009751CA" w:rsidRPr="00233AD3" w:rsidRDefault="009751CA"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Certificar-se da correta avaliação de impacto, urgência e priorização dos chamados</w:t>
      </w:r>
      <w:r w:rsidR="004330D6">
        <w:rPr>
          <w:rFonts w:asciiTheme="minorHAnsi" w:hAnsiTheme="minorHAnsi" w:cstheme="minorBidi"/>
          <w:sz w:val="22"/>
          <w:szCs w:val="22"/>
        </w:rPr>
        <w:t>, de acordo com instruções a serem informadas pela Susep</w:t>
      </w:r>
      <w:r w:rsidR="00664692">
        <w:rPr>
          <w:rFonts w:asciiTheme="minorHAnsi" w:hAnsiTheme="minorHAnsi" w:cstheme="minorBidi"/>
          <w:sz w:val="22"/>
          <w:szCs w:val="22"/>
        </w:rPr>
        <w:t>.</w:t>
      </w:r>
    </w:p>
    <w:p w14:paraId="2467B9E3" w14:textId="37828BF5" w:rsidR="00C05A92" w:rsidRDefault="00427C22"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w:t>
      </w:r>
      <w:r w:rsidR="00C05A92">
        <w:rPr>
          <w:rFonts w:asciiTheme="minorHAnsi" w:hAnsiTheme="minorHAnsi" w:cstheme="minorBidi"/>
          <w:sz w:val="22"/>
          <w:szCs w:val="22"/>
        </w:rPr>
        <w:t xml:space="preserve">gir de forma resolutiva </w:t>
      </w:r>
      <w:r w:rsidR="00FC193B">
        <w:rPr>
          <w:rFonts w:asciiTheme="minorHAnsi" w:hAnsiTheme="minorHAnsi" w:cstheme="minorBidi"/>
          <w:sz w:val="22"/>
          <w:szCs w:val="22"/>
        </w:rPr>
        <w:t>no tratamento do chamado, devendo encaminhá-los a</w:t>
      </w:r>
      <w:r w:rsidR="00C05A92">
        <w:rPr>
          <w:rFonts w:asciiTheme="minorHAnsi" w:hAnsiTheme="minorHAnsi" w:cstheme="minorBidi"/>
          <w:sz w:val="22"/>
          <w:szCs w:val="22"/>
        </w:rPr>
        <w:t xml:space="preserve">o Nível 2 </w:t>
      </w:r>
      <w:r>
        <w:rPr>
          <w:rFonts w:asciiTheme="minorHAnsi" w:hAnsiTheme="minorHAnsi" w:cstheme="minorBidi"/>
          <w:sz w:val="22"/>
          <w:szCs w:val="22"/>
        </w:rPr>
        <w:t xml:space="preserve">ou </w:t>
      </w:r>
      <w:r w:rsidR="00315AA4">
        <w:rPr>
          <w:rFonts w:asciiTheme="minorHAnsi" w:hAnsiTheme="minorHAnsi" w:cstheme="minorBidi"/>
          <w:sz w:val="22"/>
          <w:szCs w:val="22"/>
        </w:rPr>
        <w:t xml:space="preserve">núcleo técnico específico </w:t>
      </w:r>
      <w:r w:rsidR="00C05A92">
        <w:rPr>
          <w:rFonts w:asciiTheme="minorHAnsi" w:hAnsiTheme="minorHAnsi" w:cstheme="minorBidi"/>
          <w:sz w:val="22"/>
          <w:szCs w:val="22"/>
        </w:rPr>
        <w:t>quando necessária escalação.</w:t>
      </w:r>
    </w:p>
    <w:p w14:paraId="73DBC8FD" w14:textId="67BDDE0C" w:rsidR="00C05A92"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Basear-se</w:t>
      </w:r>
      <w:r w:rsidR="00C05A92">
        <w:rPr>
          <w:rFonts w:asciiTheme="minorHAnsi" w:hAnsiTheme="minorHAnsi" w:cstheme="minorBidi"/>
          <w:sz w:val="22"/>
          <w:szCs w:val="22"/>
        </w:rPr>
        <w:t xml:space="preserve"> </w:t>
      </w:r>
      <w:r w:rsidR="00C05A92" w:rsidRPr="00C05A92">
        <w:rPr>
          <w:rFonts w:asciiTheme="minorHAnsi" w:hAnsiTheme="minorHAnsi" w:cstheme="minorBidi"/>
          <w:sz w:val="22"/>
          <w:szCs w:val="22"/>
        </w:rPr>
        <w:t xml:space="preserve">em roteiros padronizados para </w:t>
      </w:r>
      <w:r w:rsidR="00C05A92">
        <w:rPr>
          <w:rFonts w:asciiTheme="minorHAnsi" w:hAnsiTheme="minorHAnsi" w:cstheme="minorBidi"/>
          <w:sz w:val="22"/>
          <w:szCs w:val="22"/>
        </w:rPr>
        <w:t>a realização d</w:t>
      </w:r>
      <w:r w:rsidR="00C05A92" w:rsidRPr="00C05A92">
        <w:rPr>
          <w:rFonts w:asciiTheme="minorHAnsi" w:hAnsiTheme="minorHAnsi" w:cstheme="minorBidi"/>
          <w:sz w:val="22"/>
          <w:szCs w:val="22"/>
        </w:rPr>
        <w:t>o</w:t>
      </w:r>
      <w:r w:rsidR="00233AD3">
        <w:rPr>
          <w:rFonts w:asciiTheme="minorHAnsi" w:hAnsiTheme="minorHAnsi" w:cstheme="minorBidi"/>
          <w:sz w:val="22"/>
          <w:szCs w:val="22"/>
        </w:rPr>
        <w:t>s</w:t>
      </w:r>
      <w:r w:rsidR="00C05A92" w:rsidRPr="00C05A92">
        <w:rPr>
          <w:rFonts w:asciiTheme="minorHAnsi" w:hAnsiTheme="minorHAnsi" w:cstheme="minorBidi"/>
          <w:sz w:val="22"/>
          <w:szCs w:val="22"/>
        </w:rPr>
        <w:t xml:space="preserve"> </w:t>
      </w:r>
      <w:r w:rsidR="00C05A92">
        <w:rPr>
          <w:rFonts w:asciiTheme="minorHAnsi" w:hAnsiTheme="minorHAnsi" w:cstheme="minorBidi"/>
          <w:sz w:val="22"/>
          <w:szCs w:val="22"/>
        </w:rPr>
        <w:t>atendimento</w:t>
      </w:r>
      <w:r w:rsidR="00233AD3">
        <w:rPr>
          <w:rFonts w:asciiTheme="minorHAnsi" w:hAnsiTheme="minorHAnsi" w:cstheme="minorBidi"/>
          <w:sz w:val="22"/>
          <w:szCs w:val="22"/>
        </w:rPr>
        <w:t>s</w:t>
      </w:r>
      <w:r w:rsidR="00C05A92" w:rsidRPr="00C05A92">
        <w:rPr>
          <w:rFonts w:asciiTheme="minorHAnsi" w:hAnsiTheme="minorHAnsi" w:cstheme="minorBidi"/>
          <w:sz w:val="22"/>
          <w:szCs w:val="22"/>
        </w:rPr>
        <w:t xml:space="preserve">, especialmente aqueles cuja solução já seja conhecida e conste </w:t>
      </w:r>
      <w:r w:rsidR="00233AD3">
        <w:rPr>
          <w:rFonts w:asciiTheme="minorHAnsi" w:hAnsiTheme="minorHAnsi" w:cstheme="minorBidi"/>
          <w:sz w:val="22"/>
          <w:szCs w:val="22"/>
        </w:rPr>
        <w:t xml:space="preserve">dentre os itens da </w:t>
      </w:r>
      <w:r w:rsidR="00C05A92" w:rsidRPr="00C05A92">
        <w:rPr>
          <w:rFonts w:asciiTheme="minorHAnsi" w:hAnsiTheme="minorHAnsi" w:cstheme="minorBidi"/>
          <w:sz w:val="22"/>
          <w:szCs w:val="22"/>
        </w:rPr>
        <w:t>Base de Conhecimento.</w:t>
      </w:r>
    </w:p>
    <w:p w14:paraId="2B5C7450" w14:textId="0B7BA04E" w:rsidR="00427C22"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w:t>
      </w:r>
      <w:r w:rsidR="00427C22" w:rsidRPr="00427C22">
        <w:rPr>
          <w:rFonts w:asciiTheme="minorHAnsi" w:hAnsiTheme="minorHAnsi" w:cstheme="minorBidi"/>
          <w:sz w:val="22"/>
          <w:szCs w:val="22"/>
        </w:rPr>
        <w:t>elacionar incidentes abertos com outros incidentes, problemas ou mudanças</w:t>
      </w:r>
      <w:r w:rsidR="00427C22">
        <w:rPr>
          <w:rFonts w:asciiTheme="minorHAnsi" w:hAnsiTheme="minorHAnsi" w:cstheme="minorBidi"/>
          <w:sz w:val="22"/>
          <w:szCs w:val="22"/>
        </w:rPr>
        <w:t xml:space="preserve"> em curso no ambiente</w:t>
      </w:r>
      <w:r w:rsidR="00427C22" w:rsidRPr="00427C22">
        <w:rPr>
          <w:rFonts w:asciiTheme="minorHAnsi" w:hAnsiTheme="minorHAnsi" w:cstheme="minorBidi"/>
          <w:sz w:val="22"/>
          <w:szCs w:val="22"/>
        </w:rPr>
        <w:t>, de forma que a conclusão destes últimos automaticamente resolva os primeiros</w:t>
      </w:r>
      <w:r w:rsidR="00427C22">
        <w:rPr>
          <w:rFonts w:asciiTheme="minorHAnsi" w:hAnsiTheme="minorHAnsi" w:cstheme="minorBidi"/>
          <w:sz w:val="22"/>
          <w:szCs w:val="22"/>
        </w:rPr>
        <w:t>.</w:t>
      </w:r>
    </w:p>
    <w:p w14:paraId="550CD8EA" w14:textId="767FF6EC" w:rsidR="00D016C4" w:rsidRPr="005E6191"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w:t>
      </w:r>
      <w:r w:rsidR="00427C22" w:rsidRPr="00427C22">
        <w:rPr>
          <w:rFonts w:asciiTheme="minorHAnsi" w:hAnsiTheme="minorHAnsi" w:cstheme="minorBidi"/>
          <w:sz w:val="22"/>
          <w:szCs w:val="22"/>
        </w:rPr>
        <w:t>companhar a situação de todos os chamados, desde o seu registro até encerramento, ainda que haja escalo</w:t>
      </w:r>
      <w:r w:rsidR="00427C22">
        <w:rPr>
          <w:rFonts w:asciiTheme="minorHAnsi" w:hAnsiTheme="minorHAnsi" w:cstheme="minorBidi"/>
          <w:sz w:val="22"/>
          <w:szCs w:val="22"/>
        </w:rPr>
        <w:t>namento para outro nível ou núcleo técnico</w:t>
      </w:r>
      <w:r w:rsidR="00427C22" w:rsidRPr="00427C22">
        <w:rPr>
          <w:rFonts w:asciiTheme="minorHAnsi" w:hAnsiTheme="minorHAnsi" w:cstheme="minorBidi"/>
          <w:sz w:val="22"/>
          <w:szCs w:val="22"/>
        </w:rPr>
        <w:t>.</w:t>
      </w:r>
    </w:p>
    <w:p w14:paraId="496337A2" w14:textId="67F11BBE" w:rsidR="00315AA4"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315AA4">
        <w:rPr>
          <w:rFonts w:asciiTheme="minorHAnsi" w:hAnsiTheme="minorHAnsi" w:cstheme="minorBidi"/>
          <w:sz w:val="22"/>
          <w:szCs w:val="22"/>
        </w:rPr>
        <w:t>Esclarecer dúvidas e orientar usuários a respeito da utilização, disponibilidade, instalação e configuração de softwares, aplicativos, sistemas de informação (tanto aqueles de mercado quanto os desenvolvidos internamente), equipamentos, normas e procedimentos sobre o ambiente tecnológico da Susep e seu uso.</w:t>
      </w:r>
    </w:p>
    <w:p w14:paraId="7971250C" w14:textId="44D46A18" w:rsidR="00CA67A8"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Prestar atendimento </w:t>
      </w:r>
      <w:r w:rsidR="00FC193B">
        <w:rPr>
          <w:rFonts w:asciiTheme="minorHAnsi" w:hAnsiTheme="minorHAnsi" w:cstheme="minorBidi"/>
          <w:sz w:val="22"/>
          <w:szCs w:val="22"/>
        </w:rPr>
        <w:t xml:space="preserve">remoto e </w:t>
      </w:r>
      <w:r>
        <w:rPr>
          <w:rFonts w:asciiTheme="minorHAnsi" w:hAnsiTheme="minorHAnsi" w:cstheme="minorBidi"/>
          <w:sz w:val="22"/>
          <w:szCs w:val="22"/>
        </w:rPr>
        <w:t>presencial, quando necessário</w:t>
      </w:r>
      <w:r w:rsidR="00A63A92">
        <w:rPr>
          <w:rFonts w:asciiTheme="minorHAnsi" w:hAnsiTheme="minorHAnsi" w:cstheme="minorBidi"/>
          <w:sz w:val="22"/>
          <w:szCs w:val="22"/>
        </w:rPr>
        <w:t>,</w:t>
      </w:r>
      <w:r w:rsidR="00A63A92" w:rsidRPr="00A63A92">
        <w:rPr>
          <w:rFonts w:asciiTheme="minorHAnsi" w:hAnsiTheme="minorHAnsi" w:cstheme="minorBidi"/>
          <w:sz w:val="22"/>
          <w:szCs w:val="22"/>
        </w:rPr>
        <w:t xml:space="preserve"> </w:t>
      </w:r>
      <w:r w:rsidR="00A63A92">
        <w:rPr>
          <w:rFonts w:asciiTheme="minorHAnsi" w:hAnsiTheme="minorHAnsi" w:cstheme="minorBidi"/>
          <w:sz w:val="22"/>
          <w:szCs w:val="22"/>
        </w:rPr>
        <w:t>registrando nos assentamentos dos chamados as atividades realizadas e observações pertinentes</w:t>
      </w:r>
      <w:r>
        <w:rPr>
          <w:rFonts w:asciiTheme="minorHAnsi" w:hAnsiTheme="minorHAnsi" w:cstheme="minorBidi"/>
          <w:sz w:val="22"/>
          <w:szCs w:val="22"/>
        </w:rPr>
        <w:t>.</w:t>
      </w:r>
    </w:p>
    <w:p w14:paraId="445F0F5F" w14:textId="460FFABE" w:rsidR="00D016C4"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315AA4">
        <w:rPr>
          <w:rFonts w:asciiTheme="minorHAnsi" w:hAnsiTheme="minorHAnsi" w:cstheme="minorBidi"/>
          <w:sz w:val="22"/>
          <w:szCs w:val="22"/>
        </w:rPr>
        <w:t>Identificar e reportar imediatamente ao Gerente da Central de Serviços problemas críticos que acarretem impactos significativos no ambiente tecnológico da Susep ou situações excepcionais fora do seu controle ou alçada</w:t>
      </w:r>
      <w:r>
        <w:rPr>
          <w:rFonts w:asciiTheme="minorHAnsi" w:hAnsiTheme="minorHAnsi" w:cstheme="minorBidi"/>
          <w:sz w:val="22"/>
          <w:szCs w:val="22"/>
        </w:rPr>
        <w:t>.</w:t>
      </w:r>
    </w:p>
    <w:p w14:paraId="6E132469" w14:textId="5F8781E3" w:rsidR="00315AA4"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315AA4">
        <w:rPr>
          <w:rFonts w:asciiTheme="minorHAnsi" w:hAnsiTheme="minorHAnsi" w:cstheme="minorBidi"/>
          <w:sz w:val="22"/>
          <w:szCs w:val="22"/>
        </w:rPr>
        <w:t>Repassar à apreciação da equipe de Suporte Técnico de 2º Nível procedimentos, soluções de contorno ou definitivas utilizadas em atendimentos concluídos e que não constem da Base de Conhecimento, para sua inclusão, adaptação ou atualização</w:t>
      </w:r>
      <w:r>
        <w:rPr>
          <w:rFonts w:asciiTheme="minorHAnsi" w:hAnsiTheme="minorHAnsi" w:cstheme="minorBidi"/>
          <w:sz w:val="22"/>
          <w:szCs w:val="22"/>
        </w:rPr>
        <w:t>.</w:t>
      </w:r>
    </w:p>
    <w:p w14:paraId="0399D835" w14:textId="3379AF7B" w:rsidR="00315AA4" w:rsidRPr="00315AA4"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Captar</w:t>
      </w:r>
      <w:r w:rsidRPr="00315AA4">
        <w:rPr>
          <w:rFonts w:asciiTheme="minorHAnsi" w:hAnsiTheme="minorHAnsi" w:cstheme="minorBidi"/>
          <w:sz w:val="22"/>
          <w:szCs w:val="22"/>
        </w:rPr>
        <w:t xml:space="preserve"> detalhes adicionais dos usuários a respeito de chamados abertos, ainda que já tenha havido o seu escalonamento. </w:t>
      </w:r>
    </w:p>
    <w:p w14:paraId="0FCAA00F" w14:textId="77777777" w:rsidR="00315AA4" w:rsidRPr="00315AA4"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315AA4">
        <w:rPr>
          <w:rFonts w:asciiTheme="minorHAnsi" w:hAnsiTheme="minorHAnsi" w:cstheme="minorBidi"/>
          <w:sz w:val="22"/>
          <w:szCs w:val="22"/>
        </w:rPr>
        <w:t xml:space="preserve">Colher devidas aprovações para atendimento a requisições de serviço de usuários, conforme indicado na Base de Conhecimento. </w:t>
      </w:r>
    </w:p>
    <w:p w14:paraId="0953F6A6" w14:textId="77777777" w:rsidR="00315AA4" w:rsidRPr="00315AA4"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315AA4">
        <w:rPr>
          <w:rFonts w:asciiTheme="minorHAnsi" w:hAnsiTheme="minorHAnsi" w:cstheme="minorBidi"/>
          <w:sz w:val="22"/>
          <w:szCs w:val="22"/>
        </w:rPr>
        <w:t xml:space="preserve">Executar pesquisa de satisfação dos usuários dos serviços de TIC, conforme orientações da Susep; </w:t>
      </w:r>
    </w:p>
    <w:p w14:paraId="6C8EC75D" w14:textId="6A856267" w:rsidR="00315AA4"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315AA4">
        <w:rPr>
          <w:rFonts w:asciiTheme="minorHAnsi" w:hAnsiTheme="minorHAnsi" w:cstheme="minorBidi"/>
          <w:sz w:val="22"/>
          <w:szCs w:val="22"/>
        </w:rPr>
        <w:t>Observar os NMS</w:t>
      </w:r>
      <w:r>
        <w:rPr>
          <w:rFonts w:asciiTheme="minorHAnsi" w:hAnsiTheme="minorHAnsi" w:cstheme="minorBidi"/>
          <w:sz w:val="22"/>
          <w:szCs w:val="22"/>
        </w:rPr>
        <w:t>E</w:t>
      </w:r>
      <w:r w:rsidRPr="00315AA4">
        <w:rPr>
          <w:rFonts w:asciiTheme="minorHAnsi" w:hAnsiTheme="minorHAnsi" w:cstheme="minorBidi"/>
          <w:sz w:val="22"/>
          <w:szCs w:val="22"/>
        </w:rPr>
        <w:t xml:space="preserve"> e critérios de qualidade acordados para as categorias dos serviços</w:t>
      </w:r>
      <w:r>
        <w:rPr>
          <w:rFonts w:asciiTheme="minorHAnsi" w:hAnsiTheme="minorHAnsi" w:cstheme="minorBidi"/>
          <w:sz w:val="22"/>
          <w:szCs w:val="22"/>
        </w:rPr>
        <w:t xml:space="preserve"> prestados.</w:t>
      </w:r>
    </w:p>
    <w:p w14:paraId="5E4DD839" w14:textId="0B784D5C" w:rsidR="00315AA4" w:rsidRPr="00315AA4" w:rsidRDefault="00315AA4"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 Central de Serviços de TI também será receberá chamados de outras áreas da Susep, como Serviços, Logística e Recursos Humanos. Nesses casos, deverá suprir os chamados com dados necessários ao atendimento – conforme Base de Conhecimento – e </w:t>
      </w:r>
      <w:r w:rsidR="00CA67A8">
        <w:rPr>
          <w:rFonts w:asciiTheme="minorHAnsi" w:hAnsiTheme="minorHAnsi" w:cstheme="minorBidi"/>
          <w:sz w:val="22"/>
          <w:szCs w:val="22"/>
        </w:rPr>
        <w:t>encaminhá-los à vertical apropriada.</w:t>
      </w:r>
    </w:p>
    <w:p w14:paraId="0DDD93B2" w14:textId="77777777" w:rsidR="00D016C4" w:rsidRDefault="00D016C4" w:rsidP="00E26CF7">
      <w:pPr>
        <w:pStyle w:val="PargrafodaLista"/>
        <w:widowControl/>
        <w:suppressAutoHyphens w:val="0"/>
        <w:autoSpaceDN/>
        <w:spacing w:after="160" w:line="259" w:lineRule="auto"/>
        <w:ind w:left="1728"/>
        <w:jc w:val="both"/>
        <w:textAlignment w:val="auto"/>
        <w:rPr>
          <w:rFonts w:asciiTheme="minorHAnsi" w:hAnsiTheme="minorHAnsi" w:cstheme="minorBidi"/>
          <w:b/>
          <w:sz w:val="22"/>
          <w:szCs w:val="22"/>
        </w:rPr>
      </w:pPr>
    </w:p>
    <w:p w14:paraId="42BB3526" w14:textId="719F988C" w:rsidR="00CA67A8" w:rsidRPr="001A6D86" w:rsidRDefault="00CA67A8" w:rsidP="001A6D8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1A6D86">
        <w:rPr>
          <w:rFonts w:asciiTheme="minorHAnsi" w:eastAsiaTheme="minorHAnsi" w:hAnsiTheme="minorHAnsi" w:cstheme="minorBidi"/>
          <w:b/>
          <w:bCs/>
          <w:kern w:val="0"/>
          <w:sz w:val="22"/>
          <w:szCs w:val="22"/>
          <w:lang w:eastAsia="en-US" w:bidi="ar-SA"/>
        </w:rPr>
        <w:t xml:space="preserve">Serviço de Suporte Técnico Nível 2 (N2) – Equipe da contratada com as seguintes atribuições:  </w:t>
      </w:r>
    </w:p>
    <w:p w14:paraId="22F2C946" w14:textId="77777777" w:rsidR="00CA67A8" w:rsidRPr="005E6191"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Os profissionais alocados neste serviço serão o primeiro ponto de contato com os usuários. </w:t>
      </w:r>
    </w:p>
    <w:p w14:paraId="6F8CF168" w14:textId="77777777" w:rsidR="00CA67A8" w:rsidRPr="00446BBC"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46BBC">
        <w:rPr>
          <w:rFonts w:asciiTheme="minorHAnsi" w:hAnsiTheme="minorHAnsi" w:cstheme="minorBidi"/>
          <w:sz w:val="22"/>
          <w:szCs w:val="22"/>
        </w:rPr>
        <w:t xml:space="preserve">Atender a chamados de maior complexidade transferidos pela equipe de Suporte Técnico de 1º Nível. </w:t>
      </w:r>
    </w:p>
    <w:p w14:paraId="0FD23B5C" w14:textId="56FB2F21" w:rsidR="009751CA" w:rsidRDefault="009751CA" w:rsidP="009751C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Validar a categorização do chamado, segundo o</w:t>
      </w:r>
      <w:r w:rsidR="00BC78F4">
        <w:rPr>
          <w:rFonts w:asciiTheme="minorHAnsi" w:hAnsiTheme="minorHAnsi" w:cstheme="minorBidi"/>
          <w:sz w:val="22"/>
          <w:szCs w:val="22"/>
        </w:rPr>
        <w:t xml:space="preserve"> Catálogo de Serviços (Anexo 05</w:t>
      </w:r>
      <w:r>
        <w:rPr>
          <w:rFonts w:asciiTheme="minorHAnsi" w:hAnsiTheme="minorHAnsi" w:cstheme="minorBidi"/>
          <w:sz w:val="22"/>
          <w:szCs w:val="22"/>
        </w:rPr>
        <w:t>) vigente.</w:t>
      </w:r>
    </w:p>
    <w:p w14:paraId="0F3BF87D" w14:textId="267ABE4D" w:rsidR="009751CA" w:rsidRPr="00233AD3" w:rsidRDefault="009751CA" w:rsidP="009751C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Validar os dados de impacto, urgência e priorização dos chamados.</w:t>
      </w:r>
    </w:p>
    <w:p w14:paraId="21DF169C" w14:textId="0BFEFF02" w:rsidR="00CA67A8" w:rsidRPr="00446BBC"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46BBC">
        <w:rPr>
          <w:rFonts w:asciiTheme="minorHAnsi" w:hAnsiTheme="minorHAnsi" w:cstheme="minorBidi"/>
          <w:sz w:val="22"/>
          <w:szCs w:val="22"/>
        </w:rPr>
        <w:lastRenderedPageBreak/>
        <w:t xml:space="preserve">Se necessário, contatar os demais núcleos técnicos para obter auxílio no diagnóstico ou solução das situações descritas nos chamados (Suporte Técnico Nível 3). </w:t>
      </w:r>
    </w:p>
    <w:p w14:paraId="0D04CC1E" w14:textId="77777777" w:rsidR="00CA67A8" w:rsidRPr="00446BBC"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46BBC">
        <w:rPr>
          <w:rFonts w:asciiTheme="minorHAnsi" w:hAnsiTheme="minorHAnsi" w:cstheme="minorBidi"/>
          <w:sz w:val="22"/>
          <w:szCs w:val="22"/>
        </w:rPr>
        <w:t xml:space="preserve">Minimizar o impacto de incidentes aplicando, quando necessário, soluções de contorno. </w:t>
      </w:r>
    </w:p>
    <w:p w14:paraId="7404379B" w14:textId="77777777" w:rsidR="00CA67A8" w:rsidRPr="00446BBC"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46BBC">
        <w:rPr>
          <w:rFonts w:asciiTheme="minorHAnsi" w:hAnsiTheme="minorHAnsi" w:cstheme="minorBidi"/>
          <w:sz w:val="22"/>
          <w:szCs w:val="22"/>
        </w:rPr>
        <w:t xml:space="preserve">Prevenir a ocorrência de problemas e incidentes resultantes; </w:t>
      </w:r>
    </w:p>
    <w:p w14:paraId="13E11F00" w14:textId="77777777" w:rsidR="00CA67A8" w:rsidRPr="00446BBC"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46BBC">
        <w:rPr>
          <w:rFonts w:asciiTheme="minorHAnsi" w:hAnsiTheme="minorHAnsi" w:cstheme="minorBidi"/>
          <w:sz w:val="22"/>
          <w:szCs w:val="22"/>
        </w:rPr>
        <w:t xml:space="preserve">Atuar como multiplicador das informações recebidas nos treinamentos e reciclagens para os profissionais das demais equipes da Central de Serviços. </w:t>
      </w:r>
    </w:p>
    <w:p w14:paraId="41659E54" w14:textId="77777777" w:rsidR="00CA67A8" w:rsidRPr="00446BBC"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46BBC">
        <w:rPr>
          <w:rFonts w:asciiTheme="minorHAnsi" w:hAnsiTheme="minorHAnsi" w:cstheme="minorBidi"/>
          <w:sz w:val="22"/>
          <w:szCs w:val="22"/>
        </w:rPr>
        <w:t xml:space="preserve">Realizar a manutenção da Base de Conhecimento mediante aprovação de equipe da contratante. </w:t>
      </w:r>
    </w:p>
    <w:p w14:paraId="7BDA020B" w14:textId="7718D207" w:rsidR="00CA67A8" w:rsidRPr="00446BBC"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46BBC">
        <w:rPr>
          <w:rFonts w:asciiTheme="minorHAnsi" w:hAnsiTheme="minorHAnsi" w:cstheme="minorBidi"/>
          <w:sz w:val="22"/>
          <w:szCs w:val="22"/>
        </w:rPr>
        <w:t xml:space="preserve">Elaborar e publicar no ambiente da ferramenta ITSM, mediante aprovação da contratante, roteiros em linguagem apropriada para os próprios usuários realizarem autoatendimento a demandas frequentes; </w:t>
      </w:r>
    </w:p>
    <w:p w14:paraId="4C73CD7B" w14:textId="02D7C134" w:rsidR="00CA67A8" w:rsidRPr="00446BBC"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46BBC">
        <w:rPr>
          <w:rFonts w:asciiTheme="minorHAnsi" w:hAnsiTheme="minorHAnsi" w:cstheme="minorBidi"/>
          <w:sz w:val="22"/>
          <w:szCs w:val="22"/>
        </w:rPr>
        <w:t xml:space="preserve">Prestar atendimento </w:t>
      </w:r>
      <w:r w:rsidR="00FC193B">
        <w:rPr>
          <w:rFonts w:asciiTheme="minorHAnsi" w:hAnsiTheme="minorHAnsi" w:cstheme="minorBidi"/>
          <w:sz w:val="22"/>
          <w:szCs w:val="22"/>
        </w:rPr>
        <w:t xml:space="preserve">remoto e </w:t>
      </w:r>
      <w:r w:rsidRPr="00446BBC">
        <w:rPr>
          <w:rFonts w:asciiTheme="minorHAnsi" w:hAnsiTheme="minorHAnsi" w:cstheme="minorBidi"/>
          <w:sz w:val="22"/>
          <w:szCs w:val="22"/>
        </w:rPr>
        <w:t>presencial, quando necessário</w:t>
      </w:r>
      <w:r w:rsidR="00A63A92">
        <w:rPr>
          <w:rFonts w:asciiTheme="minorHAnsi" w:hAnsiTheme="minorHAnsi" w:cstheme="minorBidi"/>
          <w:sz w:val="22"/>
          <w:szCs w:val="22"/>
        </w:rPr>
        <w:t>, registrando nos assentamentos dos chamados as atividades realizadas e observações pertinentes.</w:t>
      </w:r>
    </w:p>
    <w:p w14:paraId="175DC06D" w14:textId="6E1DB6CD" w:rsidR="00CA67A8" w:rsidRPr="00446BBC"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46BBC">
        <w:rPr>
          <w:rFonts w:asciiTheme="minorHAnsi" w:hAnsiTheme="minorHAnsi" w:cstheme="minorBidi"/>
          <w:sz w:val="22"/>
          <w:szCs w:val="22"/>
        </w:rPr>
        <w:t xml:space="preserve">Atuar para a redução gradual e progressiva do número de incidentes, analisando os chamados de </w:t>
      </w:r>
      <w:r w:rsidR="00FC193B">
        <w:rPr>
          <w:rFonts w:asciiTheme="minorHAnsi" w:hAnsiTheme="minorHAnsi" w:cstheme="minorBidi"/>
          <w:sz w:val="22"/>
          <w:szCs w:val="22"/>
        </w:rPr>
        <w:t>similares</w:t>
      </w:r>
      <w:r w:rsidRPr="00446BBC">
        <w:rPr>
          <w:rFonts w:asciiTheme="minorHAnsi" w:hAnsiTheme="minorHAnsi" w:cstheme="minorBidi"/>
          <w:sz w:val="22"/>
          <w:szCs w:val="22"/>
        </w:rPr>
        <w:t xml:space="preserve"> e recorrente</w:t>
      </w:r>
      <w:r w:rsidR="00FC193B">
        <w:rPr>
          <w:rFonts w:asciiTheme="minorHAnsi" w:hAnsiTheme="minorHAnsi" w:cstheme="minorBidi"/>
          <w:sz w:val="22"/>
          <w:szCs w:val="22"/>
        </w:rPr>
        <w:t>s</w:t>
      </w:r>
      <w:r w:rsidRPr="00446BBC">
        <w:rPr>
          <w:rFonts w:asciiTheme="minorHAnsi" w:hAnsiTheme="minorHAnsi" w:cstheme="minorBidi"/>
          <w:sz w:val="22"/>
          <w:szCs w:val="22"/>
        </w:rPr>
        <w:t xml:space="preserve"> registrados n</w:t>
      </w:r>
      <w:r w:rsidR="00446BBC" w:rsidRPr="00446BBC">
        <w:rPr>
          <w:rFonts w:asciiTheme="minorHAnsi" w:hAnsiTheme="minorHAnsi" w:cstheme="minorBidi"/>
          <w:sz w:val="22"/>
          <w:szCs w:val="22"/>
        </w:rPr>
        <w:t>a ferramenta ITSM</w:t>
      </w:r>
      <w:r w:rsidRPr="00446BBC">
        <w:rPr>
          <w:rFonts w:asciiTheme="minorHAnsi" w:hAnsiTheme="minorHAnsi" w:cstheme="minorBidi"/>
          <w:sz w:val="22"/>
          <w:szCs w:val="22"/>
        </w:rPr>
        <w:t xml:space="preserve">, procurando identificar sua causa-raiz e propondo soluções e mudanças à equipe de suporte técnico de 3º nível (Gerenciamento de Problemas). </w:t>
      </w:r>
    </w:p>
    <w:p w14:paraId="12AC2727" w14:textId="26230C75" w:rsidR="00CA67A8" w:rsidRPr="00446BBC" w:rsidRDefault="00CA67A8"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446BBC">
        <w:rPr>
          <w:rFonts w:asciiTheme="minorHAnsi" w:hAnsiTheme="minorHAnsi" w:cstheme="minorBidi"/>
          <w:sz w:val="22"/>
          <w:szCs w:val="22"/>
        </w:rPr>
        <w:t>Observar os NMS</w:t>
      </w:r>
      <w:r w:rsidR="00446BBC" w:rsidRPr="00446BBC">
        <w:rPr>
          <w:rFonts w:asciiTheme="minorHAnsi" w:hAnsiTheme="minorHAnsi" w:cstheme="minorBidi"/>
          <w:sz w:val="22"/>
          <w:szCs w:val="22"/>
        </w:rPr>
        <w:t>E</w:t>
      </w:r>
      <w:r w:rsidRPr="00446BBC">
        <w:rPr>
          <w:rFonts w:asciiTheme="minorHAnsi" w:hAnsiTheme="minorHAnsi" w:cstheme="minorBidi"/>
          <w:sz w:val="22"/>
          <w:szCs w:val="22"/>
        </w:rPr>
        <w:t xml:space="preserve"> e critérios de qualidade acordados no âmbito da contratação</w:t>
      </w:r>
      <w:r w:rsidR="00446BBC" w:rsidRPr="00446BBC">
        <w:rPr>
          <w:rFonts w:asciiTheme="minorHAnsi" w:hAnsiTheme="minorHAnsi" w:cstheme="minorBidi"/>
          <w:sz w:val="22"/>
          <w:szCs w:val="22"/>
        </w:rPr>
        <w:t>.</w:t>
      </w:r>
    </w:p>
    <w:p w14:paraId="269BD15A" w14:textId="77777777" w:rsidR="00CA67A8" w:rsidRDefault="00CA67A8" w:rsidP="00E26CF7">
      <w:pPr>
        <w:pStyle w:val="PargrafodaLista"/>
        <w:widowControl/>
        <w:suppressAutoHyphens w:val="0"/>
        <w:autoSpaceDN/>
        <w:spacing w:after="160" w:line="259" w:lineRule="auto"/>
        <w:ind w:left="1728"/>
        <w:jc w:val="both"/>
        <w:textAlignment w:val="auto"/>
        <w:rPr>
          <w:rFonts w:asciiTheme="minorHAnsi" w:hAnsiTheme="minorHAnsi" w:cstheme="minorBidi"/>
          <w:b/>
          <w:sz w:val="22"/>
          <w:szCs w:val="22"/>
        </w:rPr>
      </w:pPr>
    </w:p>
    <w:p w14:paraId="65F88436" w14:textId="2D09E50F" w:rsidR="00A63A92" w:rsidRPr="001A6D86" w:rsidRDefault="00A63A92" w:rsidP="001A6D8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1A6D86">
        <w:rPr>
          <w:rFonts w:asciiTheme="minorHAnsi" w:eastAsiaTheme="minorHAnsi" w:hAnsiTheme="minorHAnsi" w:cstheme="minorBidi"/>
          <w:b/>
          <w:bCs/>
          <w:kern w:val="0"/>
          <w:sz w:val="22"/>
          <w:szCs w:val="22"/>
          <w:lang w:eastAsia="en-US" w:bidi="ar-SA"/>
        </w:rPr>
        <w:t>Ger</w:t>
      </w:r>
      <w:r w:rsidR="008205BF">
        <w:rPr>
          <w:rFonts w:asciiTheme="minorHAnsi" w:eastAsiaTheme="minorHAnsi" w:hAnsiTheme="minorHAnsi" w:cstheme="minorBidi"/>
          <w:b/>
          <w:bCs/>
          <w:kern w:val="0"/>
          <w:sz w:val="22"/>
          <w:szCs w:val="22"/>
          <w:lang w:eastAsia="en-US" w:bidi="ar-SA"/>
        </w:rPr>
        <w:t>e</w:t>
      </w:r>
      <w:r w:rsidRPr="001A6D86">
        <w:rPr>
          <w:rFonts w:asciiTheme="minorHAnsi" w:eastAsiaTheme="minorHAnsi" w:hAnsiTheme="minorHAnsi" w:cstheme="minorBidi"/>
          <w:b/>
          <w:bCs/>
          <w:kern w:val="0"/>
          <w:sz w:val="22"/>
          <w:szCs w:val="22"/>
          <w:lang w:eastAsia="en-US" w:bidi="ar-SA"/>
        </w:rPr>
        <w:t>n</w:t>
      </w:r>
      <w:r w:rsidR="008205BF">
        <w:rPr>
          <w:rFonts w:asciiTheme="minorHAnsi" w:eastAsiaTheme="minorHAnsi" w:hAnsiTheme="minorHAnsi" w:cstheme="minorBidi"/>
          <w:b/>
          <w:bCs/>
          <w:kern w:val="0"/>
          <w:sz w:val="22"/>
          <w:szCs w:val="22"/>
          <w:lang w:eastAsia="en-US" w:bidi="ar-SA"/>
        </w:rPr>
        <w:t>te</w:t>
      </w:r>
      <w:r w:rsidRPr="001A6D86">
        <w:rPr>
          <w:rFonts w:asciiTheme="minorHAnsi" w:eastAsiaTheme="minorHAnsi" w:hAnsiTheme="minorHAnsi" w:cstheme="minorBidi"/>
          <w:b/>
          <w:bCs/>
          <w:kern w:val="0"/>
          <w:sz w:val="22"/>
          <w:szCs w:val="22"/>
          <w:lang w:eastAsia="en-US" w:bidi="ar-SA"/>
        </w:rPr>
        <w:t xml:space="preserve"> da Central de Serviços de TIC – Profissional da contratada com as seguintes atribuições:  </w:t>
      </w:r>
    </w:p>
    <w:p w14:paraId="66B05EDB" w14:textId="77777777" w:rsidR="008205BF" w:rsidRDefault="008205BF"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Atribuições enumeradas no item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_Ref120341256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5.4.16</w:t>
      </w:r>
      <w:r>
        <w:rPr>
          <w:rFonts w:asciiTheme="minorHAnsi" w:hAnsiTheme="minorHAnsi" w:cstheme="minorBidi"/>
          <w:sz w:val="22"/>
          <w:szCs w:val="22"/>
        </w:rPr>
        <w:fldChar w:fldCharType="end"/>
      </w:r>
      <w:r>
        <w:rPr>
          <w:rFonts w:asciiTheme="minorHAnsi" w:hAnsiTheme="minorHAnsi" w:cstheme="minorBidi"/>
          <w:sz w:val="22"/>
          <w:szCs w:val="22"/>
        </w:rPr>
        <w:t>.</w:t>
      </w:r>
    </w:p>
    <w:p w14:paraId="58ED52AC" w14:textId="26B73DEA" w:rsidR="00435158" w:rsidRDefault="00435158" w:rsidP="0043515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O papel de gerente da Central de Serviços</w:t>
      </w:r>
      <w:r w:rsidRPr="00435158">
        <w:rPr>
          <w:rFonts w:asciiTheme="minorHAnsi" w:hAnsiTheme="minorHAnsi" w:cstheme="minorBidi"/>
          <w:sz w:val="22"/>
          <w:szCs w:val="22"/>
        </w:rPr>
        <w:t xml:space="preserve"> não poderá ser acumulado pelos demais </w:t>
      </w:r>
      <w:r>
        <w:rPr>
          <w:rFonts w:asciiTheme="minorHAnsi" w:hAnsiTheme="minorHAnsi" w:cstheme="minorBidi"/>
          <w:sz w:val="22"/>
          <w:szCs w:val="22"/>
        </w:rPr>
        <w:t xml:space="preserve">profissionais </w:t>
      </w:r>
      <w:r w:rsidRPr="00435158">
        <w:rPr>
          <w:rFonts w:asciiTheme="minorHAnsi" w:hAnsiTheme="minorHAnsi" w:cstheme="minorBidi"/>
          <w:sz w:val="22"/>
          <w:szCs w:val="22"/>
        </w:rPr>
        <w:t>do núcleo técnico.</w:t>
      </w:r>
    </w:p>
    <w:p w14:paraId="15151CA4" w14:textId="77777777" w:rsidR="00A63A92" w:rsidRDefault="00A63A92" w:rsidP="00E26CF7">
      <w:pPr>
        <w:pStyle w:val="PargrafodaLista"/>
        <w:widowControl/>
        <w:suppressAutoHyphens w:val="0"/>
        <w:autoSpaceDN/>
        <w:spacing w:after="160" w:line="259" w:lineRule="auto"/>
        <w:ind w:left="1728"/>
        <w:jc w:val="both"/>
        <w:textAlignment w:val="auto"/>
        <w:rPr>
          <w:rFonts w:asciiTheme="minorHAnsi" w:hAnsiTheme="minorHAnsi" w:cstheme="minorBidi"/>
          <w:b/>
          <w:sz w:val="22"/>
          <w:szCs w:val="22"/>
        </w:rPr>
      </w:pPr>
    </w:p>
    <w:p w14:paraId="0B9ACE18" w14:textId="313D3037" w:rsidR="00446BBC" w:rsidRPr="001A6D86" w:rsidRDefault="00446BBC" w:rsidP="001A6D8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1A6D86">
        <w:rPr>
          <w:rFonts w:asciiTheme="minorHAnsi" w:eastAsiaTheme="minorHAnsi" w:hAnsiTheme="minorHAnsi" w:cstheme="minorBidi"/>
          <w:b/>
          <w:bCs/>
          <w:kern w:val="0"/>
          <w:sz w:val="22"/>
          <w:szCs w:val="22"/>
          <w:lang w:eastAsia="en-US" w:bidi="ar-SA"/>
        </w:rPr>
        <w:t xml:space="preserve">Atribuições Acessórias da Central de Serviços – </w:t>
      </w:r>
      <w:r w:rsidR="00D97A7A" w:rsidRPr="001A6D86">
        <w:rPr>
          <w:rFonts w:asciiTheme="minorHAnsi" w:eastAsiaTheme="minorHAnsi" w:hAnsiTheme="minorHAnsi" w:cstheme="minorBidi"/>
          <w:b/>
          <w:bCs/>
          <w:kern w:val="0"/>
          <w:sz w:val="22"/>
          <w:szCs w:val="22"/>
          <w:lang w:eastAsia="en-US" w:bidi="ar-SA"/>
        </w:rPr>
        <w:t>Quando solicitado, o núcleo técnico da Central de Serviços de TIC deverá</w:t>
      </w:r>
      <w:r w:rsidRPr="001A6D86">
        <w:rPr>
          <w:rFonts w:asciiTheme="minorHAnsi" w:eastAsiaTheme="minorHAnsi" w:hAnsiTheme="minorHAnsi" w:cstheme="minorBidi"/>
          <w:b/>
          <w:bCs/>
          <w:kern w:val="0"/>
          <w:sz w:val="22"/>
          <w:szCs w:val="22"/>
          <w:lang w:eastAsia="en-US" w:bidi="ar-SA"/>
        </w:rPr>
        <w:t xml:space="preserve">:  </w:t>
      </w:r>
    </w:p>
    <w:p w14:paraId="0A2E869B" w14:textId="66451FD8" w:rsidR="00446BBC" w:rsidRDefault="00D97A7A"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w:t>
      </w:r>
      <w:r w:rsidR="00446BBC">
        <w:rPr>
          <w:rFonts w:asciiTheme="minorHAnsi" w:hAnsiTheme="minorHAnsi" w:cstheme="minorBidi"/>
          <w:sz w:val="22"/>
          <w:szCs w:val="22"/>
        </w:rPr>
        <w:t>poiar a logística da TI da Susep</w:t>
      </w:r>
      <w:r w:rsidR="00446BBC" w:rsidRPr="00446BBC">
        <w:rPr>
          <w:rFonts w:asciiTheme="minorHAnsi" w:hAnsiTheme="minorHAnsi" w:cstheme="minorBidi"/>
          <w:sz w:val="22"/>
          <w:szCs w:val="22"/>
        </w:rPr>
        <w:t>.</w:t>
      </w:r>
      <w:r w:rsidR="00446BBC">
        <w:rPr>
          <w:rFonts w:asciiTheme="minorHAnsi" w:hAnsiTheme="minorHAnsi" w:cstheme="minorBidi"/>
          <w:sz w:val="22"/>
          <w:szCs w:val="22"/>
        </w:rPr>
        <w:t xml:space="preserve"> Estão incluídas atribuições como acompanhar e orientar técnicos de outros fornecedores</w:t>
      </w:r>
      <w:r>
        <w:rPr>
          <w:rFonts w:asciiTheme="minorHAnsi" w:hAnsiTheme="minorHAnsi" w:cstheme="minorBidi"/>
          <w:sz w:val="22"/>
          <w:szCs w:val="22"/>
        </w:rPr>
        <w:t xml:space="preserve"> ou licitantes</w:t>
      </w:r>
      <w:r w:rsidR="00446BBC">
        <w:rPr>
          <w:rFonts w:asciiTheme="minorHAnsi" w:hAnsiTheme="minorHAnsi" w:cstheme="minorBidi"/>
          <w:sz w:val="22"/>
          <w:szCs w:val="22"/>
        </w:rPr>
        <w:t xml:space="preserve"> da Susep para prestação </w:t>
      </w:r>
      <w:r>
        <w:rPr>
          <w:rFonts w:asciiTheme="minorHAnsi" w:hAnsiTheme="minorHAnsi" w:cstheme="minorBidi"/>
          <w:sz w:val="22"/>
          <w:szCs w:val="22"/>
        </w:rPr>
        <w:t>dos serviços contratados (garantia, assistência técnica, troubleshooting, vistoria)</w:t>
      </w:r>
      <w:r w:rsidR="00446BBC">
        <w:rPr>
          <w:rFonts w:asciiTheme="minorHAnsi" w:hAnsiTheme="minorHAnsi" w:cstheme="minorBidi"/>
          <w:sz w:val="22"/>
          <w:szCs w:val="22"/>
        </w:rPr>
        <w:t xml:space="preserve">, </w:t>
      </w:r>
      <w:r>
        <w:rPr>
          <w:rFonts w:asciiTheme="minorHAnsi" w:hAnsiTheme="minorHAnsi" w:cstheme="minorBidi"/>
          <w:sz w:val="22"/>
          <w:szCs w:val="22"/>
        </w:rPr>
        <w:t xml:space="preserve">receber e despachar </w:t>
      </w:r>
      <w:r w:rsidR="00446BBC">
        <w:rPr>
          <w:rFonts w:asciiTheme="minorHAnsi" w:hAnsiTheme="minorHAnsi" w:cstheme="minorBidi"/>
          <w:sz w:val="22"/>
          <w:szCs w:val="22"/>
        </w:rPr>
        <w:t>equipamentos, movimenta</w:t>
      </w:r>
      <w:r>
        <w:rPr>
          <w:rFonts w:asciiTheme="minorHAnsi" w:hAnsiTheme="minorHAnsi" w:cstheme="minorBidi"/>
          <w:sz w:val="22"/>
          <w:szCs w:val="22"/>
        </w:rPr>
        <w:t xml:space="preserve">r e dispor </w:t>
      </w:r>
      <w:r w:rsidR="00446BBC">
        <w:rPr>
          <w:rFonts w:asciiTheme="minorHAnsi" w:hAnsiTheme="minorHAnsi" w:cstheme="minorBidi"/>
          <w:sz w:val="22"/>
          <w:szCs w:val="22"/>
        </w:rPr>
        <w:t>equipa</w:t>
      </w:r>
      <w:r>
        <w:rPr>
          <w:rFonts w:asciiTheme="minorHAnsi" w:hAnsiTheme="minorHAnsi" w:cstheme="minorBidi"/>
          <w:sz w:val="22"/>
          <w:szCs w:val="22"/>
        </w:rPr>
        <w:t>mentos nas instalações da Susep, colher assinaturas em comprovantes de entrada ou saída de equipamentos</w:t>
      </w:r>
      <w:r w:rsidR="00FC193B">
        <w:rPr>
          <w:rFonts w:asciiTheme="minorHAnsi" w:hAnsiTheme="minorHAnsi" w:cstheme="minorBidi"/>
          <w:sz w:val="22"/>
          <w:szCs w:val="22"/>
        </w:rPr>
        <w:t>, termos de entrega e devolução</w:t>
      </w:r>
      <w:r>
        <w:rPr>
          <w:rFonts w:asciiTheme="minorHAnsi" w:hAnsiTheme="minorHAnsi" w:cstheme="minorBidi"/>
          <w:sz w:val="22"/>
          <w:szCs w:val="22"/>
        </w:rPr>
        <w:t>, etc.</w:t>
      </w:r>
    </w:p>
    <w:p w14:paraId="246BF4E7" w14:textId="366BAF37" w:rsidR="00446BBC" w:rsidRDefault="00446BBC"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Manter organizado o almoxarifado de equipamentos de TIC, conforme instruções da Susep.</w:t>
      </w:r>
    </w:p>
    <w:p w14:paraId="00229C6E" w14:textId="0597490F" w:rsidR="00D97A7A" w:rsidRDefault="00D97A7A"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Apoiar as atividades de entrega e recolhimento de desktops, notebooks, monitores, smartphones, </w:t>
      </w:r>
      <w:proofErr w:type="spellStart"/>
      <w:r w:rsidR="00E7006F">
        <w:rPr>
          <w:rFonts w:asciiTheme="minorHAnsi" w:hAnsiTheme="minorHAnsi" w:cstheme="minorBidi"/>
          <w:sz w:val="22"/>
          <w:szCs w:val="22"/>
        </w:rPr>
        <w:t>etc</w:t>
      </w:r>
      <w:proofErr w:type="spellEnd"/>
      <w:r w:rsidR="00E7006F">
        <w:rPr>
          <w:rFonts w:asciiTheme="minorHAnsi" w:hAnsiTheme="minorHAnsi" w:cstheme="minorBidi"/>
          <w:sz w:val="22"/>
          <w:szCs w:val="22"/>
        </w:rPr>
        <w:t xml:space="preserve"> </w:t>
      </w:r>
      <w:r>
        <w:rPr>
          <w:rFonts w:asciiTheme="minorHAnsi" w:hAnsiTheme="minorHAnsi" w:cstheme="minorBidi"/>
          <w:sz w:val="22"/>
          <w:szCs w:val="22"/>
        </w:rPr>
        <w:t>realizando o manejo dos equipamentos e colhendo assinaturas nos respectivos te</w:t>
      </w:r>
      <w:r w:rsidR="00E7006F">
        <w:rPr>
          <w:rFonts w:asciiTheme="minorHAnsi" w:hAnsiTheme="minorHAnsi" w:cstheme="minorBidi"/>
          <w:sz w:val="22"/>
          <w:szCs w:val="22"/>
        </w:rPr>
        <w:t>rmos de recebimento e devolução, zelando pela organização do almoxarifado.</w:t>
      </w:r>
    </w:p>
    <w:p w14:paraId="2196E9BB" w14:textId="6FBF2DF8" w:rsidR="00A63A92" w:rsidRDefault="00A63A92"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A63A92">
        <w:rPr>
          <w:rFonts w:asciiTheme="minorHAnsi" w:hAnsiTheme="minorHAnsi" w:cstheme="minorBidi"/>
          <w:sz w:val="22"/>
          <w:szCs w:val="22"/>
        </w:rPr>
        <w:t>Apoiar e prestar suporte presencial de microinformática em reuniões, palestras, workshops e outros eventos oficiais da Susep</w:t>
      </w:r>
      <w:r w:rsidR="00256173">
        <w:rPr>
          <w:rFonts w:asciiTheme="minorHAnsi" w:hAnsiTheme="minorHAnsi" w:cstheme="minorBidi"/>
          <w:sz w:val="22"/>
          <w:szCs w:val="22"/>
        </w:rPr>
        <w:t>.</w:t>
      </w:r>
    </w:p>
    <w:p w14:paraId="14536F41" w14:textId="59F6A095" w:rsidR="00256173" w:rsidRDefault="00256173"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Apoiar e prestar suporte em eventos on-line da Susep, especialmente nas ferramentas de colaboração e divulgação de conteúdo.</w:t>
      </w:r>
    </w:p>
    <w:p w14:paraId="6F115B23" w14:textId="4C48B7E2" w:rsidR="00E83BDB" w:rsidRDefault="00E83BDB"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Apoiar as atividades de desfazimento </w:t>
      </w:r>
      <w:r w:rsidR="00FC193B">
        <w:rPr>
          <w:rFonts w:asciiTheme="minorHAnsi" w:hAnsiTheme="minorHAnsi" w:cstheme="minorBidi"/>
          <w:sz w:val="22"/>
          <w:szCs w:val="22"/>
        </w:rPr>
        <w:t xml:space="preserve">e inventário </w:t>
      </w:r>
      <w:r>
        <w:rPr>
          <w:rFonts w:asciiTheme="minorHAnsi" w:hAnsiTheme="minorHAnsi" w:cstheme="minorBidi"/>
          <w:sz w:val="22"/>
          <w:szCs w:val="22"/>
        </w:rPr>
        <w:t>de bens de TIC.</w:t>
      </w:r>
    </w:p>
    <w:p w14:paraId="1D82D710" w14:textId="578CF3A1" w:rsidR="007B7C19" w:rsidRDefault="007B7C19"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Realizar e manter inventário de parque de microinformática, incluindo desktops, monitores, notebooks, licenças de software e itens afins.</w:t>
      </w:r>
    </w:p>
    <w:p w14:paraId="75AC00FB" w14:textId="4785C7FF" w:rsidR="007E1DAC" w:rsidRDefault="007E1DAC"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Realizar atividades presenciais do núcleo técnico das dependências da unidade Arquivo-Geral.</w:t>
      </w:r>
    </w:p>
    <w:p w14:paraId="7709F7A1" w14:textId="548908FC" w:rsidR="00327CBB" w:rsidRDefault="00327CBB"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lastRenderedPageBreak/>
        <w:t>A lista acima não é exaustiva, podendo a Susep atribuir tarefas ou projetos relacionados à gestão e manutenção do parque de equipamentos e conjunto de sistemas em operação ou previstos para a Susep.</w:t>
      </w:r>
    </w:p>
    <w:p w14:paraId="3DA8B898" w14:textId="77777777" w:rsidR="00EF6CB5" w:rsidRDefault="00EF6CB5" w:rsidP="00EF6CB5">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47410700" w14:textId="79974107" w:rsidR="00C57E13" w:rsidRDefault="00BE4210" w:rsidP="005E6191">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w:t>
      </w:r>
      <w:r w:rsidR="00C57E13">
        <w:rPr>
          <w:rFonts w:asciiTheme="minorHAnsi" w:eastAsiaTheme="minorHAnsi" w:hAnsiTheme="minorHAnsi" w:cstheme="minorBidi"/>
          <w:bCs/>
          <w:kern w:val="0"/>
          <w:sz w:val="22"/>
          <w:szCs w:val="22"/>
          <w:lang w:eastAsia="en-US" w:bidi="ar-SA"/>
        </w:rPr>
        <w:t xml:space="preserve">lém das atribuições </w:t>
      </w:r>
      <w:r>
        <w:rPr>
          <w:rFonts w:asciiTheme="minorHAnsi" w:eastAsiaTheme="minorHAnsi" w:hAnsiTheme="minorHAnsi" w:cstheme="minorBidi"/>
          <w:bCs/>
          <w:kern w:val="0"/>
          <w:sz w:val="22"/>
          <w:szCs w:val="22"/>
          <w:lang w:eastAsia="en-US" w:bidi="ar-SA"/>
        </w:rPr>
        <w:t xml:space="preserve">técnicas citadas </w:t>
      </w:r>
      <w:r w:rsidR="00C57E13">
        <w:rPr>
          <w:rFonts w:asciiTheme="minorHAnsi" w:eastAsiaTheme="minorHAnsi" w:hAnsiTheme="minorHAnsi" w:cstheme="minorBidi"/>
          <w:bCs/>
          <w:kern w:val="0"/>
          <w:sz w:val="22"/>
          <w:szCs w:val="22"/>
          <w:lang w:eastAsia="en-US" w:bidi="ar-SA"/>
        </w:rPr>
        <w:t>acima, deverão ser observados:</w:t>
      </w:r>
    </w:p>
    <w:p w14:paraId="62B243A5" w14:textId="4CB433B1" w:rsidR="00C57E13" w:rsidRDefault="00C57E13" w:rsidP="00C57E13">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As </w:t>
      </w:r>
      <w:r w:rsidRPr="00BE4210">
        <w:rPr>
          <w:rFonts w:asciiTheme="minorHAnsi" w:eastAsiaTheme="minorHAnsi" w:hAnsiTheme="minorHAnsi" w:cstheme="minorBidi"/>
          <w:b/>
          <w:bCs/>
          <w:kern w:val="0"/>
          <w:sz w:val="22"/>
          <w:szCs w:val="22"/>
          <w:lang w:eastAsia="en-US" w:bidi="ar-SA"/>
        </w:rPr>
        <w:t>considerações gerais</w:t>
      </w:r>
      <w:r>
        <w:rPr>
          <w:rFonts w:asciiTheme="minorHAnsi" w:eastAsiaTheme="minorHAnsi" w:hAnsiTheme="minorHAnsi" w:cstheme="minorBidi"/>
          <w:bCs/>
          <w:kern w:val="0"/>
          <w:sz w:val="22"/>
          <w:szCs w:val="22"/>
          <w:lang w:eastAsia="en-US" w:bidi="ar-SA"/>
        </w:rPr>
        <w:t xml:space="preserve"> detalhadas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_Ref120369193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5.4</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1A912138" w14:textId="4C5FEA28" w:rsidR="00C57E13" w:rsidRDefault="00C57E13" w:rsidP="00C57E13">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w:t>
      </w:r>
      <w:r w:rsidRPr="00BE4210">
        <w:rPr>
          <w:rFonts w:asciiTheme="minorHAnsi" w:eastAsiaTheme="minorHAnsi" w:hAnsiTheme="minorHAnsi" w:cstheme="minorBidi"/>
          <w:b/>
          <w:bCs/>
          <w:kern w:val="0"/>
          <w:sz w:val="22"/>
          <w:szCs w:val="22"/>
          <w:lang w:eastAsia="en-US" w:bidi="ar-SA"/>
        </w:rPr>
        <w:t>rotina dos serviços</w:t>
      </w:r>
      <w:r>
        <w:rPr>
          <w:rFonts w:asciiTheme="minorHAnsi" w:eastAsiaTheme="minorHAnsi" w:hAnsiTheme="minorHAnsi" w:cstheme="minorBidi"/>
          <w:bCs/>
          <w:kern w:val="0"/>
          <w:sz w:val="22"/>
          <w:szCs w:val="22"/>
          <w:lang w:eastAsia="en-US" w:bidi="ar-SA"/>
        </w:rPr>
        <w:t xml:space="preserve"> do núcleo técnico, conforme explicado 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_Ref119389967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5.3.6</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539669A6" w14:textId="733565CC" w:rsidR="00C57E13" w:rsidRDefault="00C57E13" w:rsidP="00C57E13">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 planejamento, gerenciamento e execução de </w:t>
      </w:r>
      <w:r w:rsidRPr="00BE4210">
        <w:rPr>
          <w:rFonts w:asciiTheme="minorHAnsi" w:eastAsiaTheme="minorHAnsi" w:hAnsiTheme="minorHAnsi" w:cstheme="minorBidi"/>
          <w:b/>
          <w:bCs/>
          <w:kern w:val="0"/>
          <w:sz w:val="22"/>
          <w:szCs w:val="22"/>
          <w:lang w:eastAsia="en-US" w:bidi="ar-SA"/>
        </w:rPr>
        <w:t>projetos</w:t>
      </w:r>
      <w:r>
        <w:rPr>
          <w:rFonts w:asciiTheme="minorHAnsi" w:eastAsiaTheme="minorHAnsi" w:hAnsiTheme="minorHAnsi" w:cstheme="minorBidi"/>
          <w:bCs/>
          <w:kern w:val="0"/>
          <w:sz w:val="22"/>
          <w:szCs w:val="22"/>
          <w:lang w:eastAsia="en-US" w:bidi="ar-SA"/>
        </w:rPr>
        <w:t xml:space="preserve"> relacionados a temas do núcleo técnico, conforme disposto 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_Ref119390014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5.3.7</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1A956967" w14:textId="51B257D5" w:rsidR="00C57E13" w:rsidRDefault="00C57E13" w:rsidP="00C57E13">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As atividades de </w:t>
      </w:r>
      <w:r w:rsidRPr="00BE4210">
        <w:rPr>
          <w:rFonts w:asciiTheme="minorHAnsi" w:eastAsiaTheme="minorHAnsi" w:hAnsiTheme="minorHAnsi" w:cstheme="minorBidi"/>
          <w:b/>
          <w:bCs/>
          <w:kern w:val="0"/>
          <w:sz w:val="22"/>
          <w:szCs w:val="22"/>
          <w:lang w:eastAsia="en-US" w:bidi="ar-SA"/>
        </w:rPr>
        <w:t>governança e gestão</w:t>
      </w:r>
      <w:r>
        <w:rPr>
          <w:rFonts w:asciiTheme="minorHAnsi" w:eastAsiaTheme="minorHAnsi" w:hAnsiTheme="minorHAnsi" w:cstheme="minorBidi"/>
          <w:bCs/>
          <w:kern w:val="0"/>
          <w:sz w:val="22"/>
          <w:szCs w:val="22"/>
          <w:lang w:eastAsia="en-US" w:bidi="ar-SA"/>
        </w:rPr>
        <w:t xml:space="preserve"> dos serviços de TIC do núcleo técnico, de acordo com 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_Ref119390872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5.3.8</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53E9F6EA" w14:textId="4E3D9D10" w:rsidR="00C57E13" w:rsidRPr="00C57E13" w:rsidRDefault="00C57E13" w:rsidP="00C57E13">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As atividades de </w:t>
      </w:r>
      <w:r w:rsidRPr="00BE4210">
        <w:rPr>
          <w:rFonts w:asciiTheme="minorHAnsi" w:eastAsiaTheme="minorHAnsi" w:hAnsiTheme="minorHAnsi" w:cstheme="minorBidi"/>
          <w:b/>
          <w:bCs/>
          <w:kern w:val="0"/>
          <w:sz w:val="22"/>
          <w:szCs w:val="22"/>
          <w:lang w:eastAsia="en-US" w:bidi="ar-SA"/>
        </w:rPr>
        <w:t>gestão do conhecimento</w:t>
      </w:r>
      <w:r>
        <w:rPr>
          <w:rFonts w:asciiTheme="minorHAnsi" w:eastAsiaTheme="minorHAnsi" w:hAnsiTheme="minorHAnsi" w:cstheme="minorBidi"/>
          <w:bCs/>
          <w:kern w:val="0"/>
          <w:sz w:val="22"/>
          <w:szCs w:val="22"/>
          <w:lang w:eastAsia="en-US" w:bidi="ar-SA"/>
        </w:rPr>
        <w:t xml:space="preserve">, em observação ao demonstrado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_Ref117084970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5.3.9</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47E587CB" w14:textId="77777777" w:rsidR="00896AEF" w:rsidRDefault="00896AEF" w:rsidP="52EA163C">
      <w:pPr>
        <w:pStyle w:val="Textbody"/>
      </w:pPr>
    </w:p>
    <w:p w14:paraId="34C8CE13" w14:textId="1B489FCB" w:rsidR="00EC6090" w:rsidRPr="0085306C" w:rsidRDefault="00EC6090" w:rsidP="001A6D86">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b/>
          <w:sz w:val="28"/>
        </w:rPr>
      </w:pPr>
      <w:bookmarkStart w:id="25" w:name="_Ref120373617"/>
      <w:r>
        <w:rPr>
          <w:rFonts w:asciiTheme="minorHAnsi" w:hAnsiTheme="minorHAnsi" w:cstheme="minorBidi"/>
          <w:b/>
          <w:sz w:val="28"/>
        </w:rPr>
        <w:t>Núcleo Técnico: Suporte Computacional</w:t>
      </w:r>
      <w:bookmarkEnd w:id="25"/>
    </w:p>
    <w:p w14:paraId="169685F9" w14:textId="77777777" w:rsidR="00EC6090" w:rsidRPr="0085306C" w:rsidRDefault="00EC6090" w:rsidP="00EC6090">
      <w:pPr>
        <w:pStyle w:val="PargrafodaLista"/>
        <w:widowControl/>
        <w:suppressAutoHyphens w:val="0"/>
        <w:autoSpaceDN/>
        <w:spacing w:after="160" w:line="259" w:lineRule="auto"/>
        <w:ind w:left="1224"/>
        <w:jc w:val="both"/>
        <w:textAlignment w:val="auto"/>
        <w:rPr>
          <w:rFonts w:asciiTheme="minorHAnsi" w:hAnsiTheme="minorHAnsi" w:cstheme="minorBidi"/>
          <w:b/>
        </w:rPr>
      </w:pPr>
    </w:p>
    <w:p w14:paraId="279E577B" w14:textId="7CF29604" w:rsidR="00EC6090" w:rsidRDefault="00EC6090" w:rsidP="005E6191">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A contratada deverá operar o ambiente de TIC da Susep</w:t>
      </w:r>
      <w:r w:rsidR="008239D6">
        <w:rPr>
          <w:rFonts w:asciiTheme="minorHAnsi" w:hAnsiTheme="minorHAnsi" w:cstheme="minorBidi"/>
          <w:bCs/>
          <w:sz w:val="22"/>
          <w:szCs w:val="22"/>
        </w:rPr>
        <w:t xml:space="preserve">, </w:t>
      </w:r>
      <w:r w:rsidR="008239D6" w:rsidRPr="005E6191">
        <w:rPr>
          <w:rFonts w:asciiTheme="minorHAnsi" w:hAnsiTheme="minorHAnsi" w:cstheme="minorBidi"/>
          <w:bCs/>
          <w:sz w:val="22"/>
          <w:szCs w:val="22"/>
        </w:rPr>
        <w:t xml:space="preserve">detalhado no </w:t>
      </w:r>
      <w:r w:rsidR="00623FEE">
        <w:rPr>
          <w:rFonts w:asciiTheme="minorHAnsi" w:hAnsiTheme="minorHAnsi" w:cstheme="minorBidi"/>
          <w:bCs/>
          <w:sz w:val="22"/>
          <w:szCs w:val="22"/>
        </w:rPr>
        <w:t>Anexo 03</w:t>
      </w:r>
      <w:r w:rsidR="008239D6">
        <w:rPr>
          <w:rFonts w:asciiTheme="minorHAnsi" w:hAnsiTheme="minorHAnsi" w:cstheme="minorBidi"/>
          <w:bCs/>
          <w:sz w:val="22"/>
          <w:szCs w:val="22"/>
        </w:rPr>
        <w:t>.</w:t>
      </w:r>
    </w:p>
    <w:p w14:paraId="5FEC3B4B" w14:textId="4D371B94" w:rsidR="008239D6" w:rsidRDefault="008239D6" w:rsidP="008239D6">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 xml:space="preserve">O ambiente de TIC a ser operado pela contratada está </w:t>
      </w:r>
      <w:r>
        <w:rPr>
          <w:rFonts w:asciiTheme="minorHAnsi" w:hAnsiTheme="minorHAnsi" w:cstheme="minorBidi"/>
          <w:bCs/>
          <w:sz w:val="22"/>
          <w:szCs w:val="22"/>
        </w:rPr>
        <w:t>pode ser alterado</w:t>
      </w:r>
      <w:r w:rsidRPr="005E6191">
        <w:rPr>
          <w:rFonts w:asciiTheme="minorHAnsi" w:hAnsiTheme="minorHAnsi" w:cstheme="minorBidi"/>
          <w:bCs/>
          <w:sz w:val="22"/>
          <w:szCs w:val="22"/>
        </w:rPr>
        <w:t xml:space="preserve"> a</w:t>
      </w:r>
      <w:r>
        <w:rPr>
          <w:rFonts w:asciiTheme="minorHAnsi" w:hAnsiTheme="minorHAnsi" w:cstheme="minorBidi"/>
          <w:bCs/>
          <w:sz w:val="22"/>
          <w:szCs w:val="22"/>
        </w:rPr>
        <w:t>o longo da execução do contrato, em função do ingresso, manutenção ou desativação de ativos e serviços de TIC;</w:t>
      </w:r>
    </w:p>
    <w:p w14:paraId="2C6C2DAB" w14:textId="0614E5DB" w:rsidR="008239D6" w:rsidRPr="005E6191" w:rsidRDefault="008239D6" w:rsidP="008239D6">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 xml:space="preserve">As atividades </w:t>
      </w:r>
      <w:r>
        <w:rPr>
          <w:rFonts w:asciiTheme="minorHAnsi" w:hAnsiTheme="minorHAnsi" w:cstheme="minorBidi"/>
          <w:bCs/>
          <w:sz w:val="22"/>
          <w:szCs w:val="22"/>
        </w:rPr>
        <w:t>previstas para o núcleo técnico</w:t>
      </w:r>
      <w:r w:rsidRPr="005E6191">
        <w:rPr>
          <w:rFonts w:asciiTheme="minorHAnsi" w:hAnsiTheme="minorHAnsi" w:cstheme="minorBidi"/>
          <w:bCs/>
          <w:sz w:val="22"/>
          <w:szCs w:val="22"/>
        </w:rPr>
        <w:t xml:space="preserve"> deverão ser executadas autônoma e continuamente pela contratada, sem que a Susep tenha que apresentar ordem de serviço específica.</w:t>
      </w:r>
    </w:p>
    <w:p w14:paraId="4CA32B71" w14:textId="5549B7DD" w:rsidR="007178E7" w:rsidRPr="005E6191" w:rsidRDefault="007178E7" w:rsidP="005E6191">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A operação do am</w:t>
      </w:r>
      <w:r w:rsidR="00FB711E" w:rsidRPr="005E6191">
        <w:rPr>
          <w:rFonts w:asciiTheme="minorHAnsi" w:hAnsiTheme="minorHAnsi" w:cstheme="minorBidi"/>
          <w:bCs/>
          <w:sz w:val="22"/>
          <w:szCs w:val="22"/>
        </w:rPr>
        <w:t>biente compreende atividades</w:t>
      </w:r>
      <w:r w:rsidR="00583B76" w:rsidRPr="005E6191">
        <w:rPr>
          <w:rFonts w:asciiTheme="minorHAnsi" w:hAnsiTheme="minorHAnsi" w:cstheme="minorBidi"/>
          <w:bCs/>
          <w:sz w:val="22"/>
          <w:szCs w:val="22"/>
        </w:rPr>
        <w:t xml:space="preserve"> de:</w:t>
      </w:r>
    </w:p>
    <w:p w14:paraId="5ABC0B3C" w14:textId="55F16F0D" w:rsidR="00FB711E" w:rsidRDefault="00FB711E"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5E6191">
        <w:rPr>
          <w:rFonts w:asciiTheme="minorHAnsi" w:hAnsiTheme="minorHAnsi" w:cstheme="minorBidi"/>
          <w:b/>
          <w:sz w:val="22"/>
          <w:szCs w:val="22"/>
        </w:rPr>
        <w:t>Sustentação</w:t>
      </w:r>
      <w:r>
        <w:rPr>
          <w:rFonts w:asciiTheme="minorHAnsi" w:hAnsiTheme="minorHAnsi" w:cstheme="minorBidi"/>
          <w:sz w:val="22"/>
          <w:szCs w:val="22"/>
        </w:rPr>
        <w:t xml:space="preserve">: </w:t>
      </w:r>
      <w:r w:rsidRPr="00FB711E">
        <w:rPr>
          <w:rFonts w:asciiTheme="minorHAnsi" w:hAnsiTheme="minorHAnsi" w:cstheme="minorBidi"/>
          <w:sz w:val="22"/>
          <w:szCs w:val="22"/>
        </w:rPr>
        <w:t xml:space="preserve">principalmente responsável por ações </w:t>
      </w:r>
      <w:r>
        <w:rPr>
          <w:rFonts w:asciiTheme="minorHAnsi" w:hAnsiTheme="minorHAnsi" w:cstheme="minorBidi"/>
          <w:sz w:val="22"/>
          <w:szCs w:val="22"/>
        </w:rPr>
        <w:t>de</w:t>
      </w:r>
      <w:r w:rsidRPr="00FB711E">
        <w:rPr>
          <w:rFonts w:asciiTheme="minorHAnsi" w:hAnsiTheme="minorHAnsi" w:cstheme="minorBidi"/>
          <w:sz w:val="22"/>
          <w:szCs w:val="22"/>
        </w:rPr>
        <w:t xml:space="preserve"> contorno </w:t>
      </w:r>
      <w:r>
        <w:rPr>
          <w:rFonts w:asciiTheme="minorHAnsi" w:hAnsiTheme="minorHAnsi" w:cstheme="minorBidi"/>
          <w:sz w:val="22"/>
          <w:szCs w:val="22"/>
        </w:rPr>
        <w:t>a</w:t>
      </w:r>
      <w:r w:rsidRPr="00FB711E">
        <w:rPr>
          <w:rFonts w:asciiTheme="minorHAnsi" w:hAnsiTheme="minorHAnsi" w:cstheme="minorBidi"/>
          <w:sz w:val="22"/>
          <w:szCs w:val="22"/>
        </w:rPr>
        <w:t xml:space="preserve"> incidentes e o pleno restabelecimento de serviços em eventos de indisponibilidade</w:t>
      </w:r>
      <w:r>
        <w:rPr>
          <w:rFonts w:asciiTheme="minorHAnsi" w:hAnsiTheme="minorHAnsi" w:cstheme="minorBidi"/>
          <w:sz w:val="22"/>
          <w:szCs w:val="22"/>
        </w:rPr>
        <w:t xml:space="preserve"> ou degradação de qualidade dos serviços de TIC objeto do contrato;</w:t>
      </w:r>
    </w:p>
    <w:p w14:paraId="5F71F73A" w14:textId="303285CF" w:rsidR="00583B76" w:rsidRPr="005E6191" w:rsidRDefault="00583B76"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5E6191">
        <w:rPr>
          <w:rFonts w:asciiTheme="minorHAnsi" w:hAnsiTheme="minorHAnsi" w:cstheme="minorBidi"/>
          <w:b/>
          <w:sz w:val="22"/>
          <w:szCs w:val="22"/>
        </w:rPr>
        <w:t>Manutenção</w:t>
      </w:r>
      <w:r w:rsidRPr="005E6191">
        <w:rPr>
          <w:rFonts w:asciiTheme="minorHAnsi" w:hAnsiTheme="minorHAnsi" w:cstheme="minorBidi"/>
          <w:sz w:val="22"/>
          <w:szCs w:val="22"/>
        </w:rPr>
        <w:t xml:space="preserve">: </w:t>
      </w:r>
      <w:r w:rsidRPr="00583B76">
        <w:rPr>
          <w:rFonts w:asciiTheme="minorHAnsi" w:hAnsiTheme="minorHAnsi" w:cstheme="minorBidi"/>
          <w:sz w:val="22"/>
          <w:szCs w:val="22"/>
        </w:rPr>
        <w:t xml:space="preserve">a preservação da saúde operacional e a manutenção proativa da infraestrutura da Susep, bem como pelo atendimento de chamados </w:t>
      </w:r>
      <w:r>
        <w:rPr>
          <w:rFonts w:asciiTheme="minorHAnsi" w:hAnsiTheme="minorHAnsi" w:cstheme="minorBidi"/>
          <w:sz w:val="22"/>
          <w:szCs w:val="22"/>
        </w:rPr>
        <w:t>direcionados ao núcleo técnico.</w:t>
      </w:r>
      <w:r w:rsidRPr="005E6191">
        <w:rPr>
          <w:rFonts w:asciiTheme="minorHAnsi" w:hAnsiTheme="minorHAnsi" w:cstheme="minorBidi"/>
          <w:sz w:val="22"/>
          <w:szCs w:val="22"/>
        </w:rPr>
        <w:t xml:space="preserve"> </w:t>
      </w:r>
    </w:p>
    <w:p w14:paraId="2ECEFDF5" w14:textId="47B01222" w:rsidR="00FB711E" w:rsidRDefault="00FB711E"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5E6191">
        <w:rPr>
          <w:rFonts w:asciiTheme="minorHAnsi" w:hAnsiTheme="minorHAnsi" w:cstheme="minorBidi"/>
          <w:b/>
          <w:sz w:val="22"/>
          <w:szCs w:val="22"/>
        </w:rPr>
        <w:t>Implantação</w:t>
      </w:r>
      <w:r>
        <w:rPr>
          <w:rFonts w:asciiTheme="minorHAnsi" w:hAnsiTheme="minorHAnsi" w:cstheme="minorBidi"/>
          <w:sz w:val="22"/>
          <w:szCs w:val="22"/>
        </w:rPr>
        <w:t xml:space="preserve">: introdução de novos serviços e ativos de TIC na infraestrutura </w:t>
      </w:r>
      <w:r w:rsidR="00583B76">
        <w:rPr>
          <w:rFonts w:asciiTheme="minorHAnsi" w:hAnsiTheme="minorHAnsi" w:cstheme="minorBidi"/>
          <w:sz w:val="22"/>
          <w:szCs w:val="22"/>
        </w:rPr>
        <w:t xml:space="preserve">de TIC </w:t>
      </w:r>
      <w:r>
        <w:rPr>
          <w:rFonts w:asciiTheme="minorHAnsi" w:hAnsiTheme="minorHAnsi" w:cstheme="minorBidi"/>
          <w:sz w:val="22"/>
          <w:szCs w:val="22"/>
        </w:rPr>
        <w:t>da Susep;</w:t>
      </w:r>
    </w:p>
    <w:p w14:paraId="6F41CB5D" w14:textId="47EF7CBF" w:rsidR="00FB711E" w:rsidRDefault="00FB711E"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5E6191">
        <w:rPr>
          <w:rFonts w:asciiTheme="minorHAnsi" w:hAnsiTheme="minorHAnsi" w:cstheme="minorBidi"/>
          <w:b/>
          <w:sz w:val="22"/>
          <w:szCs w:val="22"/>
        </w:rPr>
        <w:t>Atualização</w:t>
      </w:r>
      <w:r>
        <w:rPr>
          <w:rFonts w:asciiTheme="minorHAnsi" w:hAnsiTheme="minorHAnsi" w:cstheme="minorBidi"/>
          <w:sz w:val="22"/>
          <w:szCs w:val="22"/>
        </w:rPr>
        <w:t xml:space="preserve">: atividades de aplicação de patches, substituição de componentes, </w:t>
      </w:r>
      <w:r w:rsidR="00583B76">
        <w:rPr>
          <w:rFonts w:asciiTheme="minorHAnsi" w:hAnsiTheme="minorHAnsi" w:cstheme="minorBidi"/>
          <w:sz w:val="22"/>
          <w:szCs w:val="22"/>
        </w:rPr>
        <w:t>atualização de versão e tarefas similares executadas sobre ativos e serviços de TIC da Susep.</w:t>
      </w:r>
    </w:p>
    <w:p w14:paraId="5B4A2EBA" w14:textId="200A8ABF" w:rsidR="00583B76" w:rsidRDefault="00583B76"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5E6191">
        <w:rPr>
          <w:rFonts w:asciiTheme="minorHAnsi" w:hAnsiTheme="minorHAnsi" w:cstheme="minorBidi"/>
          <w:b/>
          <w:sz w:val="22"/>
          <w:szCs w:val="22"/>
        </w:rPr>
        <w:t>Desativação</w:t>
      </w:r>
      <w:r>
        <w:rPr>
          <w:rFonts w:asciiTheme="minorHAnsi" w:hAnsiTheme="minorHAnsi" w:cstheme="minorBidi"/>
          <w:sz w:val="22"/>
          <w:szCs w:val="22"/>
        </w:rPr>
        <w:t>: retirada de serviços e ativos de TIC da infraestrutura de TIC da Susep;</w:t>
      </w:r>
    </w:p>
    <w:p w14:paraId="1BE5E479" w14:textId="77777777" w:rsidR="0078783D" w:rsidRDefault="0078783D" w:rsidP="0078783D">
      <w:pPr>
        <w:pStyle w:val="PargrafodaLista"/>
        <w:widowControl/>
        <w:suppressAutoHyphens w:val="0"/>
        <w:autoSpaceDN/>
        <w:spacing w:after="160" w:line="259" w:lineRule="auto"/>
        <w:ind w:left="1728"/>
        <w:jc w:val="both"/>
        <w:textAlignment w:val="auto"/>
        <w:rPr>
          <w:rFonts w:asciiTheme="minorHAnsi" w:hAnsiTheme="minorHAnsi" w:cstheme="minorBidi"/>
          <w:sz w:val="22"/>
          <w:szCs w:val="22"/>
        </w:rPr>
      </w:pPr>
    </w:p>
    <w:p w14:paraId="00A78E0B" w14:textId="77777777" w:rsidR="00705098" w:rsidRDefault="002C71E3" w:rsidP="005E6191">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A operação do ambiente de TIC envolverá toda a infraestrutura</w:t>
      </w:r>
      <w:r w:rsidR="00705098">
        <w:rPr>
          <w:rFonts w:asciiTheme="minorHAnsi" w:hAnsiTheme="minorHAnsi" w:cstheme="minorBidi"/>
          <w:bCs/>
          <w:sz w:val="22"/>
          <w:szCs w:val="22"/>
        </w:rPr>
        <w:t xml:space="preserve"> de TIC da autarquia, incluindo:</w:t>
      </w:r>
    </w:p>
    <w:p w14:paraId="154BED23" w14:textId="77777777" w:rsidR="00705098" w:rsidRDefault="00705098"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R</w:t>
      </w:r>
      <w:r w:rsidRPr="005E6191">
        <w:rPr>
          <w:rFonts w:asciiTheme="minorHAnsi" w:hAnsiTheme="minorHAnsi" w:cstheme="minorBidi"/>
          <w:bCs/>
          <w:sz w:val="22"/>
          <w:szCs w:val="22"/>
        </w:rPr>
        <w:t>edes LAN e WAN</w:t>
      </w:r>
      <w:r>
        <w:rPr>
          <w:rFonts w:asciiTheme="minorHAnsi" w:hAnsiTheme="minorHAnsi" w:cstheme="minorBidi"/>
          <w:bCs/>
          <w:sz w:val="22"/>
          <w:szCs w:val="22"/>
        </w:rPr>
        <w:t xml:space="preserve"> e os ativos de rede;</w:t>
      </w:r>
    </w:p>
    <w:p w14:paraId="024B7FED" w14:textId="6BCDCA86" w:rsidR="00705098" w:rsidRDefault="00705098"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S</w:t>
      </w:r>
      <w:r w:rsidR="002C71E3" w:rsidRPr="005E6191">
        <w:rPr>
          <w:rFonts w:asciiTheme="minorHAnsi" w:hAnsiTheme="minorHAnsi" w:cstheme="minorBidi"/>
          <w:bCs/>
          <w:sz w:val="22"/>
          <w:szCs w:val="22"/>
        </w:rPr>
        <w:t xml:space="preserve">ervidores </w:t>
      </w:r>
      <w:r>
        <w:rPr>
          <w:rFonts w:asciiTheme="minorHAnsi" w:hAnsiTheme="minorHAnsi" w:cstheme="minorBidi"/>
          <w:bCs/>
          <w:sz w:val="22"/>
          <w:szCs w:val="22"/>
        </w:rPr>
        <w:t xml:space="preserve">de aplicações </w:t>
      </w:r>
      <w:r w:rsidR="002C71E3" w:rsidRPr="005E6191">
        <w:rPr>
          <w:rFonts w:asciiTheme="minorHAnsi" w:hAnsiTheme="minorHAnsi" w:cstheme="minorBidi"/>
          <w:bCs/>
          <w:sz w:val="22"/>
          <w:szCs w:val="22"/>
        </w:rPr>
        <w:t>locais e em nuve</w:t>
      </w:r>
      <w:r w:rsidR="00932EB4">
        <w:rPr>
          <w:rFonts w:asciiTheme="minorHAnsi" w:hAnsiTheme="minorHAnsi" w:cstheme="minorBidi"/>
          <w:bCs/>
          <w:sz w:val="22"/>
          <w:szCs w:val="22"/>
        </w:rPr>
        <w:t>m própria ou contratada</w:t>
      </w:r>
      <w:r>
        <w:rPr>
          <w:rFonts w:asciiTheme="minorHAnsi" w:hAnsiTheme="minorHAnsi" w:cstheme="minorBidi"/>
          <w:bCs/>
          <w:sz w:val="22"/>
          <w:szCs w:val="22"/>
        </w:rPr>
        <w:t>;</w:t>
      </w:r>
    </w:p>
    <w:p w14:paraId="0B23389B" w14:textId="3DCA823B" w:rsidR="00705098" w:rsidRDefault="00705098"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P</w:t>
      </w:r>
      <w:r w:rsidR="002C71E3" w:rsidRPr="005E6191">
        <w:rPr>
          <w:rFonts w:asciiTheme="minorHAnsi" w:hAnsiTheme="minorHAnsi" w:cstheme="minorBidi"/>
          <w:bCs/>
          <w:sz w:val="22"/>
          <w:szCs w:val="22"/>
        </w:rPr>
        <w:t>arque de microinformática</w:t>
      </w:r>
      <w:r>
        <w:rPr>
          <w:rFonts w:asciiTheme="minorHAnsi" w:hAnsiTheme="minorHAnsi" w:cstheme="minorBidi"/>
          <w:bCs/>
          <w:sz w:val="22"/>
          <w:szCs w:val="22"/>
        </w:rPr>
        <w:t xml:space="preserve"> (desktops, notebooks, impressoras, multifuncionais </w:t>
      </w:r>
      <w:r w:rsidR="005B7E7E">
        <w:rPr>
          <w:rFonts w:asciiTheme="minorHAnsi" w:hAnsiTheme="minorHAnsi" w:cstheme="minorBidi"/>
          <w:bCs/>
          <w:sz w:val="22"/>
          <w:szCs w:val="22"/>
        </w:rPr>
        <w:t>etc.</w:t>
      </w:r>
      <w:r>
        <w:rPr>
          <w:rFonts w:asciiTheme="minorHAnsi" w:hAnsiTheme="minorHAnsi" w:cstheme="minorBidi"/>
          <w:bCs/>
          <w:sz w:val="22"/>
          <w:szCs w:val="22"/>
        </w:rPr>
        <w:t>);</w:t>
      </w:r>
    </w:p>
    <w:p w14:paraId="7FB6A6A8" w14:textId="4E4E1ADD" w:rsidR="00705098" w:rsidRDefault="00705098"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S</w:t>
      </w:r>
      <w:r w:rsidR="002C71E3" w:rsidRPr="005E6191">
        <w:rPr>
          <w:rFonts w:asciiTheme="minorHAnsi" w:hAnsiTheme="minorHAnsi" w:cstheme="minorBidi"/>
          <w:bCs/>
          <w:sz w:val="22"/>
          <w:szCs w:val="22"/>
        </w:rPr>
        <w:t>istemas operacionais</w:t>
      </w:r>
      <w:r w:rsidR="00932EB4">
        <w:rPr>
          <w:rFonts w:asciiTheme="minorHAnsi" w:hAnsiTheme="minorHAnsi" w:cstheme="minorBidi"/>
          <w:bCs/>
          <w:sz w:val="22"/>
          <w:szCs w:val="22"/>
        </w:rPr>
        <w:t xml:space="preserve"> (Microsoft Windows Server, Linux</w:t>
      </w:r>
      <w:r>
        <w:rPr>
          <w:rFonts w:asciiTheme="minorHAnsi" w:hAnsiTheme="minorHAnsi" w:cstheme="minorBidi"/>
          <w:bCs/>
          <w:sz w:val="22"/>
          <w:szCs w:val="22"/>
        </w:rPr>
        <w:t>, Microsoft Windows 10 Professional e superior);</w:t>
      </w:r>
    </w:p>
    <w:p w14:paraId="7E7309C7" w14:textId="19A0CD0B" w:rsidR="00705098" w:rsidRDefault="00705098"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B</w:t>
      </w:r>
      <w:r w:rsidR="002C71E3" w:rsidRPr="005E6191">
        <w:rPr>
          <w:rFonts w:asciiTheme="minorHAnsi" w:hAnsiTheme="minorHAnsi" w:cstheme="minorBidi"/>
          <w:bCs/>
          <w:sz w:val="22"/>
          <w:szCs w:val="22"/>
        </w:rPr>
        <w:t>ancos de dados</w:t>
      </w:r>
      <w:r>
        <w:rPr>
          <w:rFonts w:asciiTheme="minorHAnsi" w:hAnsiTheme="minorHAnsi" w:cstheme="minorBidi"/>
          <w:bCs/>
          <w:sz w:val="22"/>
          <w:szCs w:val="22"/>
        </w:rPr>
        <w:t xml:space="preserve"> (MS SQL-Server</w:t>
      </w:r>
      <w:r w:rsidR="00FF5D12">
        <w:rPr>
          <w:rFonts w:asciiTheme="minorHAnsi" w:hAnsiTheme="minorHAnsi" w:cstheme="minorBidi"/>
          <w:bCs/>
          <w:sz w:val="22"/>
          <w:szCs w:val="22"/>
        </w:rPr>
        <w:t xml:space="preserve"> principalmente</w:t>
      </w:r>
      <w:r>
        <w:rPr>
          <w:rFonts w:asciiTheme="minorHAnsi" w:hAnsiTheme="minorHAnsi" w:cstheme="minorBidi"/>
          <w:bCs/>
          <w:sz w:val="22"/>
          <w:szCs w:val="22"/>
        </w:rPr>
        <w:t xml:space="preserve">, </w:t>
      </w:r>
      <w:r w:rsidR="00FF5D12">
        <w:rPr>
          <w:rFonts w:asciiTheme="minorHAnsi" w:hAnsiTheme="minorHAnsi" w:cstheme="minorBidi"/>
          <w:bCs/>
          <w:sz w:val="22"/>
          <w:szCs w:val="22"/>
        </w:rPr>
        <w:t xml:space="preserve">além de </w:t>
      </w:r>
      <w:r>
        <w:rPr>
          <w:rFonts w:asciiTheme="minorHAnsi" w:hAnsiTheme="minorHAnsi" w:cstheme="minorBidi"/>
          <w:bCs/>
          <w:sz w:val="22"/>
          <w:szCs w:val="22"/>
        </w:rPr>
        <w:t xml:space="preserve">MySQL, PostgreSQL </w:t>
      </w:r>
      <w:r w:rsidR="005B7E7E">
        <w:rPr>
          <w:rFonts w:asciiTheme="minorHAnsi" w:hAnsiTheme="minorHAnsi" w:cstheme="minorBidi"/>
          <w:bCs/>
          <w:sz w:val="22"/>
          <w:szCs w:val="22"/>
        </w:rPr>
        <w:t>etc.</w:t>
      </w:r>
      <w:r>
        <w:rPr>
          <w:rFonts w:asciiTheme="minorHAnsi" w:hAnsiTheme="minorHAnsi" w:cstheme="minorBidi"/>
          <w:bCs/>
          <w:sz w:val="22"/>
          <w:szCs w:val="22"/>
        </w:rPr>
        <w:t>);</w:t>
      </w:r>
    </w:p>
    <w:p w14:paraId="286144B3" w14:textId="2798E14D" w:rsidR="00705098" w:rsidRDefault="00705098"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Aplicativos e</w:t>
      </w:r>
      <w:r w:rsidR="002C71E3" w:rsidRPr="005E6191">
        <w:rPr>
          <w:rFonts w:asciiTheme="minorHAnsi" w:hAnsiTheme="minorHAnsi" w:cstheme="minorBidi"/>
          <w:bCs/>
          <w:sz w:val="22"/>
          <w:szCs w:val="22"/>
        </w:rPr>
        <w:t xml:space="preserve"> sistemas, </w:t>
      </w:r>
      <w:r>
        <w:rPr>
          <w:rFonts w:asciiTheme="minorHAnsi" w:hAnsiTheme="minorHAnsi" w:cstheme="minorBidi"/>
          <w:bCs/>
          <w:sz w:val="22"/>
          <w:szCs w:val="22"/>
        </w:rPr>
        <w:t>próprios e adquiridos;</w:t>
      </w:r>
    </w:p>
    <w:p w14:paraId="4603A9AE" w14:textId="02C09181" w:rsidR="00551A77" w:rsidRDefault="00551A77"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Portais de internet e intranet;</w:t>
      </w:r>
    </w:p>
    <w:p w14:paraId="628FA362" w14:textId="3D842483" w:rsidR="00705098" w:rsidRDefault="00705098"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lastRenderedPageBreak/>
        <w:t>S</w:t>
      </w:r>
      <w:r w:rsidR="002C71E3" w:rsidRPr="005E6191">
        <w:rPr>
          <w:rFonts w:asciiTheme="minorHAnsi" w:hAnsiTheme="minorHAnsi" w:cstheme="minorBidi"/>
          <w:bCs/>
          <w:sz w:val="22"/>
          <w:szCs w:val="22"/>
        </w:rPr>
        <w:t xml:space="preserve">erviços próprios e contratados (outsourcing de impressão, videoconferência, redes wifi, </w:t>
      </w:r>
      <w:r w:rsidR="002F301D">
        <w:rPr>
          <w:rFonts w:asciiTheme="minorHAnsi" w:hAnsiTheme="minorHAnsi" w:cstheme="minorBidi"/>
          <w:bCs/>
          <w:sz w:val="22"/>
          <w:szCs w:val="22"/>
        </w:rPr>
        <w:t xml:space="preserve">chatbot, </w:t>
      </w:r>
      <w:r w:rsidR="002C71E3" w:rsidRPr="005E6191">
        <w:rPr>
          <w:rFonts w:asciiTheme="minorHAnsi" w:hAnsiTheme="minorHAnsi" w:cstheme="minorBidi"/>
          <w:bCs/>
          <w:sz w:val="22"/>
          <w:szCs w:val="22"/>
        </w:rPr>
        <w:t>ambientes de colaboração, telefonia VOIP, nuvem, f</w:t>
      </w:r>
      <w:r>
        <w:rPr>
          <w:rFonts w:asciiTheme="minorHAnsi" w:hAnsiTheme="minorHAnsi" w:cstheme="minorBidi"/>
          <w:bCs/>
          <w:sz w:val="22"/>
          <w:szCs w:val="22"/>
        </w:rPr>
        <w:t xml:space="preserve">erramentas de colaboração, </w:t>
      </w:r>
      <w:r w:rsidR="005B7E7E">
        <w:rPr>
          <w:rFonts w:asciiTheme="minorHAnsi" w:hAnsiTheme="minorHAnsi" w:cstheme="minorBidi"/>
          <w:bCs/>
          <w:sz w:val="22"/>
          <w:szCs w:val="22"/>
        </w:rPr>
        <w:t>etc.</w:t>
      </w:r>
      <w:r>
        <w:rPr>
          <w:rFonts w:asciiTheme="minorHAnsi" w:hAnsiTheme="minorHAnsi" w:cstheme="minorBidi"/>
          <w:bCs/>
          <w:sz w:val="22"/>
          <w:szCs w:val="22"/>
        </w:rPr>
        <w:t>).</w:t>
      </w:r>
    </w:p>
    <w:p w14:paraId="5629D9AD" w14:textId="77777777" w:rsidR="008239D6" w:rsidRDefault="008239D6" w:rsidP="00D739A7">
      <w:pPr>
        <w:pStyle w:val="PargrafodaLista"/>
        <w:widowControl/>
        <w:suppressAutoHyphens w:val="0"/>
        <w:autoSpaceDN/>
        <w:spacing w:after="160" w:line="259" w:lineRule="auto"/>
        <w:ind w:left="1224"/>
        <w:jc w:val="both"/>
        <w:textAlignment w:val="auto"/>
        <w:rPr>
          <w:rFonts w:asciiTheme="minorHAnsi" w:hAnsiTheme="minorHAnsi" w:cstheme="minorBidi"/>
          <w:bCs/>
          <w:sz w:val="22"/>
          <w:szCs w:val="22"/>
        </w:rPr>
      </w:pPr>
    </w:p>
    <w:p w14:paraId="37BD91FA" w14:textId="77777777" w:rsidR="0078783D" w:rsidRPr="005E6191" w:rsidRDefault="0078783D" w:rsidP="0078783D">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As atividades do núcleo técnico incluirão</w:t>
      </w:r>
      <w:r>
        <w:rPr>
          <w:rFonts w:asciiTheme="minorHAnsi" w:hAnsiTheme="minorHAnsi" w:cstheme="minorBidi"/>
          <w:bCs/>
          <w:sz w:val="22"/>
          <w:szCs w:val="22"/>
        </w:rPr>
        <w:t>, para todos os perfis profissionais</w:t>
      </w:r>
      <w:r w:rsidRPr="005E6191">
        <w:rPr>
          <w:rFonts w:asciiTheme="minorHAnsi" w:hAnsiTheme="minorHAnsi" w:cstheme="minorBidi"/>
          <w:bCs/>
          <w:sz w:val="22"/>
          <w:szCs w:val="22"/>
        </w:rPr>
        <w:t>:</w:t>
      </w:r>
    </w:p>
    <w:p w14:paraId="3734B506" w14:textId="1D61D4C0" w:rsidR="00FB49AA" w:rsidRPr="00FB49AA" w:rsidRDefault="00FB49AA" w:rsidP="0078783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Suporte técnico especializado para as soluções e serviços de TIC da Susep;</w:t>
      </w:r>
    </w:p>
    <w:p w14:paraId="7E9603D7" w14:textId="3BCBBD77" w:rsidR="0078783D" w:rsidRDefault="0078783D" w:rsidP="0078783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Tratamento de incidentes e solicitações dirigidos ao núcleo técnico (N3) dirigidos pela Central de Serviços ou outros incidentes relacionados a ativos sob sua responsabilidade</w:t>
      </w:r>
      <w:r w:rsidR="00FB49AA">
        <w:rPr>
          <w:rFonts w:asciiTheme="minorHAnsi" w:hAnsiTheme="minorHAnsi" w:cstheme="minorBidi"/>
          <w:bCs/>
          <w:sz w:val="22"/>
          <w:szCs w:val="22"/>
        </w:rPr>
        <w:t>;</w:t>
      </w:r>
    </w:p>
    <w:p w14:paraId="5C1E4A5C" w14:textId="4B136E01" w:rsidR="0078783D" w:rsidRDefault="0078783D" w:rsidP="0078783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 xml:space="preserve">Incidentes serão tratados pela contratada em horário de expediente da Susep, podendo haver situações de exceção, conforme disposições do item </w:t>
      </w:r>
      <w:r w:rsidRPr="005E6191">
        <w:rPr>
          <w:rFonts w:asciiTheme="minorHAnsi" w:hAnsiTheme="minorHAnsi" w:cstheme="minorBidi"/>
          <w:bCs/>
          <w:sz w:val="22"/>
          <w:szCs w:val="22"/>
        </w:rPr>
        <w:fldChar w:fldCharType="begin"/>
      </w:r>
      <w:r w:rsidRPr="005E6191">
        <w:rPr>
          <w:rFonts w:asciiTheme="minorHAnsi" w:hAnsiTheme="minorHAnsi" w:cstheme="minorBidi"/>
          <w:bCs/>
          <w:sz w:val="22"/>
          <w:szCs w:val="22"/>
        </w:rPr>
        <w:instrText xml:space="preserve"> REF _Ref119129123 \r \h </w:instrText>
      </w:r>
      <w:r>
        <w:rPr>
          <w:rFonts w:asciiTheme="minorHAnsi" w:hAnsiTheme="minorHAnsi" w:cstheme="minorBidi"/>
          <w:bCs/>
          <w:sz w:val="22"/>
          <w:szCs w:val="22"/>
        </w:rPr>
        <w:instrText xml:space="preserve"> \* MERGEFORMAT </w:instrText>
      </w:r>
      <w:r w:rsidRPr="005E6191">
        <w:rPr>
          <w:rFonts w:asciiTheme="minorHAnsi" w:hAnsiTheme="minorHAnsi" w:cstheme="minorBidi"/>
          <w:bCs/>
          <w:sz w:val="22"/>
          <w:szCs w:val="22"/>
        </w:rPr>
      </w:r>
      <w:r w:rsidRPr="005E6191">
        <w:rPr>
          <w:rFonts w:asciiTheme="minorHAnsi" w:hAnsiTheme="minorHAnsi" w:cstheme="minorBidi"/>
          <w:bCs/>
          <w:sz w:val="22"/>
          <w:szCs w:val="22"/>
        </w:rPr>
        <w:fldChar w:fldCharType="separate"/>
      </w:r>
      <w:r w:rsidR="00ED1523">
        <w:rPr>
          <w:rFonts w:asciiTheme="minorHAnsi" w:hAnsiTheme="minorHAnsi" w:cstheme="minorBidi"/>
          <w:bCs/>
          <w:sz w:val="22"/>
          <w:szCs w:val="22"/>
        </w:rPr>
        <w:t>5.4.3</w:t>
      </w:r>
      <w:r w:rsidRPr="005E6191">
        <w:rPr>
          <w:rFonts w:asciiTheme="minorHAnsi" w:hAnsiTheme="minorHAnsi" w:cstheme="minorBidi"/>
          <w:bCs/>
          <w:sz w:val="22"/>
          <w:szCs w:val="22"/>
        </w:rPr>
        <w:fldChar w:fldCharType="end"/>
      </w:r>
      <w:r w:rsidR="00FB49AA">
        <w:rPr>
          <w:rFonts w:asciiTheme="minorHAnsi" w:hAnsiTheme="minorHAnsi" w:cstheme="minorBidi"/>
          <w:bCs/>
          <w:sz w:val="22"/>
          <w:szCs w:val="22"/>
        </w:rPr>
        <w:t>;</w:t>
      </w:r>
    </w:p>
    <w:p w14:paraId="22C1E2E6" w14:textId="3948692A" w:rsidR="009751CA" w:rsidRPr="00233AD3" w:rsidRDefault="009751CA" w:rsidP="009751C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Validação dos dados de impacto, urgência e priorização dos chamados ao núcleo.</w:t>
      </w:r>
    </w:p>
    <w:p w14:paraId="4D2B8338" w14:textId="1A62D01B" w:rsidR="00FB49AA" w:rsidRDefault="00FB49AA" w:rsidP="0078783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Administração de ativos de datacenter da Susep, </w:t>
      </w:r>
      <w:r>
        <w:rPr>
          <w:rFonts w:asciiTheme="minorHAnsi" w:hAnsiTheme="minorHAnsi" w:cstheme="minorBidi"/>
          <w:bCs/>
          <w:i/>
          <w:sz w:val="22"/>
          <w:szCs w:val="22"/>
        </w:rPr>
        <w:t>on premises</w:t>
      </w:r>
      <w:r>
        <w:rPr>
          <w:rFonts w:asciiTheme="minorHAnsi" w:hAnsiTheme="minorHAnsi" w:cstheme="minorBidi"/>
          <w:bCs/>
          <w:sz w:val="22"/>
          <w:szCs w:val="22"/>
        </w:rPr>
        <w:t xml:space="preserve"> ou em nuvem;</w:t>
      </w:r>
    </w:p>
    <w:p w14:paraId="3209E118" w14:textId="0AFCE3C6" w:rsidR="00FB49AA" w:rsidRDefault="00FB49AA" w:rsidP="00FB49A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2908C922">
        <w:rPr>
          <w:rFonts w:asciiTheme="minorHAnsi" w:hAnsiTheme="minorHAnsi" w:cstheme="minorBidi"/>
          <w:sz w:val="22"/>
          <w:szCs w:val="22"/>
        </w:rPr>
        <w:t>Apoi</w:t>
      </w:r>
      <w:r>
        <w:rPr>
          <w:rFonts w:asciiTheme="minorHAnsi" w:hAnsiTheme="minorHAnsi" w:cstheme="minorBidi"/>
          <w:sz w:val="22"/>
          <w:szCs w:val="22"/>
        </w:rPr>
        <w:t>o à</w:t>
      </w:r>
      <w:r w:rsidRPr="2908C922">
        <w:rPr>
          <w:rFonts w:asciiTheme="minorHAnsi" w:hAnsiTheme="minorHAnsi" w:cstheme="minorBidi"/>
          <w:sz w:val="22"/>
          <w:szCs w:val="22"/>
        </w:rPr>
        <w:t xml:space="preserve"> administração dos serviços e recursos de TIC contratados da Susep (nuvem, mensageria, links MPLS, </w:t>
      </w:r>
      <w:r w:rsidR="005B7E7E">
        <w:rPr>
          <w:rFonts w:asciiTheme="minorHAnsi" w:hAnsiTheme="minorHAnsi" w:cstheme="minorBidi"/>
          <w:sz w:val="22"/>
          <w:szCs w:val="22"/>
        </w:rPr>
        <w:t xml:space="preserve">wifi, outsourcing de impressão, chatbot, </w:t>
      </w:r>
      <w:r w:rsidR="005B7E7E" w:rsidRPr="2908C922">
        <w:rPr>
          <w:rFonts w:asciiTheme="minorHAnsi" w:hAnsiTheme="minorHAnsi" w:cstheme="minorBidi"/>
          <w:sz w:val="22"/>
          <w:szCs w:val="22"/>
        </w:rPr>
        <w:t>etc.</w:t>
      </w:r>
      <w:r w:rsidRPr="2908C922">
        <w:rPr>
          <w:rFonts w:asciiTheme="minorHAnsi" w:hAnsiTheme="minorHAnsi" w:cstheme="minorBidi"/>
          <w:sz w:val="22"/>
          <w:szCs w:val="22"/>
        </w:rPr>
        <w:t>)</w:t>
      </w:r>
      <w:r>
        <w:rPr>
          <w:rFonts w:asciiTheme="minorHAnsi" w:hAnsiTheme="minorHAnsi" w:cstheme="minorBidi"/>
          <w:sz w:val="22"/>
          <w:szCs w:val="22"/>
        </w:rPr>
        <w:t>;</w:t>
      </w:r>
    </w:p>
    <w:p w14:paraId="31E46DB5" w14:textId="77777777" w:rsidR="009636AE" w:rsidRPr="005E6191" w:rsidRDefault="009636AE" w:rsidP="009636AE">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Propo</w:t>
      </w:r>
      <w:r>
        <w:rPr>
          <w:rFonts w:asciiTheme="minorHAnsi" w:hAnsiTheme="minorHAnsi" w:cstheme="minorBidi"/>
          <w:bCs/>
          <w:sz w:val="22"/>
          <w:szCs w:val="22"/>
        </w:rPr>
        <w:t>sição e</w:t>
      </w:r>
      <w:r w:rsidRPr="005E6191">
        <w:rPr>
          <w:rFonts w:asciiTheme="minorHAnsi" w:hAnsiTheme="minorHAnsi" w:cstheme="minorBidi"/>
          <w:bCs/>
          <w:sz w:val="22"/>
          <w:szCs w:val="22"/>
        </w:rPr>
        <w:t xml:space="preserve"> configuração de itens de monitoração;</w:t>
      </w:r>
    </w:p>
    <w:p w14:paraId="4EF26803" w14:textId="26DEAC7A" w:rsidR="009636AE" w:rsidRDefault="009636AE" w:rsidP="00FB49A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Monitoramento da disponibilidade, do desempenho e da capacidade de aplicações adotadas pela Susep;</w:t>
      </w:r>
    </w:p>
    <w:p w14:paraId="033B347C" w14:textId="65D17FAD" w:rsidR="00ED7F98" w:rsidRDefault="00ED7F98" w:rsidP="00FB49AA">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Implementação de mecanismos de criação automática de chamados de incidentes para eventos de indisponibilidade ou queda de qualidade de serviços ou aplicações;</w:t>
      </w:r>
    </w:p>
    <w:p w14:paraId="235984CD" w14:textId="77777777" w:rsidR="006974B1" w:rsidRPr="005B7E7E" w:rsidRDefault="009636AE" w:rsidP="00D6045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6974B1">
        <w:rPr>
          <w:rFonts w:asciiTheme="minorHAnsi" w:hAnsiTheme="minorHAnsi" w:cstheme="minorBidi"/>
          <w:sz w:val="22"/>
          <w:szCs w:val="22"/>
        </w:rPr>
        <w:t>Garantia da disponibilidade de serviços de TIC indicados pela Susep;</w:t>
      </w:r>
    </w:p>
    <w:p w14:paraId="24FE07A3" w14:textId="4479CCDB" w:rsidR="005B7E7E" w:rsidRDefault="005B7E7E" w:rsidP="00D6045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Imediata resposta, tratamento e comunicação em caso de indisponibilidade ou queda de qualidade de serviços ou recursos de TIC sob sua responsabilidade;</w:t>
      </w:r>
    </w:p>
    <w:p w14:paraId="4458881D" w14:textId="304A1D8A" w:rsidR="006974B1" w:rsidRDefault="006974B1" w:rsidP="00D6045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Automação de procedimentos repetitivos;</w:t>
      </w:r>
    </w:p>
    <w:p w14:paraId="5C670262" w14:textId="3C487FB8" w:rsidR="009636AE" w:rsidRPr="006974B1" w:rsidRDefault="009636AE" w:rsidP="00D6045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6974B1">
        <w:rPr>
          <w:rFonts w:asciiTheme="minorHAnsi" w:hAnsiTheme="minorHAnsi" w:cstheme="minorBidi"/>
          <w:sz w:val="22"/>
          <w:szCs w:val="22"/>
        </w:rPr>
        <w:t>Elaboração e exercício de documentação de Procedimentos Operacionais para Recuperação de Serviços e Soluções de TIC</w:t>
      </w:r>
      <w:r w:rsidRPr="006974B1">
        <w:rPr>
          <w:rFonts w:asciiTheme="minorHAnsi" w:hAnsiTheme="minorHAnsi" w:cstheme="minorBidi"/>
          <w:bCs/>
          <w:sz w:val="22"/>
          <w:szCs w:val="22"/>
        </w:rPr>
        <w:t>;</w:t>
      </w:r>
    </w:p>
    <w:p w14:paraId="1117A3FC" w14:textId="76D35E09" w:rsidR="0078783D" w:rsidRDefault="0078783D" w:rsidP="006B143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9636AE">
        <w:rPr>
          <w:rFonts w:asciiTheme="minorHAnsi" w:hAnsiTheme="minorHAnsi" w:cstheme="minorBidi"/>
          <w:bCs/>
          <w:sz w:val="22"/>
          <w:szCs w:val="22"/>
        </w:rPr>
        <w:t>Execução de configurações necessárias para correções de problemas ou proposição de melhorias;</w:t>
      </w:r>
    </w:p>
    <w:p w14:paraId="439405F1" w14:textId="46A1C010" w:rsidR="0063475A" w:rsidRDefault="0063475A" w:rsidP="006B143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Gestão de acessos;</w:t>
      </w:r>
    </w:p>
    <w:p w14:paraId="3F8A8589" w14:textId="7786493C" w:rsidR="00912706" w:rsidRPr="009636AE" w:rsidRDefault="00912706" w:rsidP="006B143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Interação com fornecedores de </w:t>
      </w:r>
      <w:r w:rsidR="00F87C6D">
        <w:rPr>
          <w:rFonts w:asciiTheme="minorHAnsi" w:hAnsiTheme="minorHAnsi" w:cstheme="minorBidi"/>
          <w:bCs/>
          <w:sz w:val="22"/>
          <w:szCs w:val="22"/>
        </w:rPr>
        <w:t xml:space="preserve">equipamentos e </w:t>
      </w:r>
      <w:r>
        <w:rPr>
          <w:rFonts w:asciiTheme="minorHAnsi" w:hAnsiTheme="minorHAnsi" w:cstheme="minorBidi"/>
          <w:bCs/>
          <w:sz w:val="22"/>
          <w:szCs w:val="22"/>
        </w:rPr>
        <w:t xml:space="preserve">serviços de TIC da </w:t>
      </w:r>
      <w:r w:rsidR="005B7E7E">
        <w:rPr>
          <w:rFonts w:asciiTheme="minorHAnsi" w:hAnsiTheme="minorHAnsi" w:cstheme="minorBidi"/>
          <w:bCs/>
          <w:sz w:val="22"/>
          <w:szCs w:val="22"/>
        </w:rPr>
        <w:t xml:space="preserve">Susep, para aperfeiçoamento ou </w:t>
      </w:r>
      <w:r>
        <w:rPr>
          <w:rFonts w:asciiTheme="minorHAnsi" w:hAnsiTheme="minorHAnsi" w:cstheme="minorBidi"/>
          <w:bCs/>
          <w:sz w:val="22"/>
          <w:szCs w:val="22"/>
        </w:rPr>
        <w:t>restabelecimento dos serviços contratados;</w:t>
      </w:r>
    </w:p>
    <w:p w14:paraId="52FAB7FD" w14:textId="77777777" w:rsidR="0078783D" w:rsidRDefault="0078783D" w:rsidP="0078783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Participa</w:t>
      </w:r>
      <w:r>
        <w:rPr>
          <w:rFonts w:asciiTheme="minorHAnsi" w:hAnsiTheme="minorHAnsi" w:cstheme="minorBidi"/>
          <w:bCs/>
          <w:sz w:val="22"/>
          <w:szCs w:val="22"/>
        </w:rPr>
        <w:t>ção</w:t>
      </w:r>
      <w:r w:rsidRPr="005E6191">
        <w:rPr>
          <w:rFonts w:asciiTheme="minorHAnsi" w:hAnsiTheme="minorHAnsi" w:cstheme="minorBidi"/>
          <w:bCs/>
          <w:sz w:val="22"/>
          <w:szCs w:val="22"/>
        </w:rPr>
        <w:t xml:space="preserve"> </w:t>
      </w:r>
      <w:r>
        <w:rPr>
          <w:rFonts w:asciiTheme="minorHAnsi" w:hAnsiTheme="minorHAnsi" w:cstheme="minorBidi"/>
          <w:bCs/>
          <w:sz w:val="22"/>
          <w:szCs w:val="22"/>
        </w:rPr>
        <w:t xml:space="preserve">em </w:t>
      </w:r>
      <w:r w:rsidRPr="005E6191">
        <w:rPr>
          <w:rFonts w:asciiTheme="minorHAnsi" w:hAnsiTheme="minorHAnsi" w:cstheme="minorBidi"/>
          <w:bCs/>
          <w:sz w:val="22"/>
          <w:szCs w:val="22"/>
        </w:rPr>
        <w:t>Reuni</w:t>
      </w:r>
      <w:r>
        <w:rPr>
          <w:rFonts w:asciiTheme="minorHAnsi" w:hAnsiTheme="minorHAnsi" w:cstheme="minorBidi"/>
          <w:bCs/>
          <w:sz w:val="22"/>
          <w:szCs w:val="22"/>
        </w:rPr>
        <w:t>ões</w:t>
      </w:r>
      <w:r w:rsidRPr="005E6191">
        <w:rPr>
          <w:rFonts w:asciiTheme="minorHAnsi" w:hAnsiTheme="minorHAnsi" w:cstheme="minorBidi"/>
          <w:bCs/>
          <w:sz w:val="22"/>
          <w:szCs w:val="22"/>
        </w:rPr>
        <w:t xml:space="preserve"> de Alinhamento de tarefas c</w:t>
      </w:r>
      <w:r>
        <w:rPr>
          <w:rFonts w:asciiTheme="minorHAnsi" w:hAnsiTheme="minorHAnsi" w:cstheme="minorBidi"/>
          <w:bCs/>
          <w:sz w:val="22"/>
          <w:szCs w:val="22"/>
        </w:rPr>
        <w:t xml:space="preserve">om equipes de desenvolvimento, </w:t>
      </w:r>
      <w:r w:rsidRPr="005E6191">
        <w:rPr>
          <w:rFonts w:asciiTheme="minorHAnsi" w:hAnsiTheme="minorHAnsi" w:cstheme="minorBidi"/>
          <w:bCs/>
          <w:sz w:val="22"/>
          <w:szCs w:val="22"/>
        </w:rPr>
        <w:t>infraestrutura</w:t>
      </w:r>
      <w:r>
        <w:rPr>
          <w:rFonts w:asciiTheme="minorHAnsi" w:hAnsiTheme="minorHAnsi" w:cstheme="minorBidi"/>
          <w:bCs/>
          <w:sz w:val="22"/>
          <w:szCs w:val="22"/>
        </w:rPr>
        <w:t xml:space="preserve"> ou gerentes da Susep</w:t>
      </w:r>
      <w:r w:rsidRPr="005E6191">
        <w:rPr>
          <w:rFonts w:asciiTheme="minorHAnsi" w:hAnsiTheme="minorHAnsi" w:cstheme="minorBidi"/>
          <w:bCs/>
          <w:sz w:val="22"/>
          <w:szCs w:val="22"/>
        </w:rPr>
        <w:t>;</w:t>
      </w:r>
    </w:p>
    <w:p w14:paraId="540B9BAB" w14:textId="77777777" w:rsidR="00B15DFD" w:rsidRPr="00B15DFD" w:rsidRDefault="009636AE" w:rsidP="009636AE">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Implantação progressiva de práticas, metodologias e procedimentos de DevSecOps</w:t>
      </w:r>
      <w:r w:rsidR="00B15DFD">
        <w:rPr>
          <w:rFonts w:asciiTheme="minorHAnsi" w:hAnsiTheme="minorHAnsi" w:cstheme="minorBidi"/>
          <w:sz w:val="22"/>
          <w:szCs w:val="22"/>
        </w:rPr>
        <w:t xml:space="preserve"> que envolvam:</w:t>
      </w:r>
    </w:p>
    <w:p w14:paraId="4FB63D57" w14:textId="2F818E73" w:rsidR="009636AE" w:rsidRPr="00B15DFD" w:rsidRDefault="00B15DFD" w:rsidP="00B15DFD">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Controle de versão</w:t>
      </w:r>
      <w:r w:rsidR="009636AE">
        <w:rPr>
          <w:rFonts w:asciiTheme="minorHAnsi" w:hAnsiTheme="minorHAnsi" w:cstheme="minorBidi"/>
          <w:sz w:val="22"/>
          <w:szCs w:val="22"/>
        </w:rPr>
        <w:t>;</w:t>
      </w:r>
    </w:p>
    <w:p w14:paraId="18429883" w14:textId="6EA43922" w:rsidR="00B15DFD" w:rsidRPr="00B15DFD" w:rsidRDefault="00B15DFD" w:rsidP="00B15DFD">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Integração contínua;</w:t>
      </w:r>
    </w:p>
    <w:p w14:paraId="3A587599" w14:textId="05781761" w:rsidR="00B15DFD" w:rsidRPr="00B15DFD" w:rsidRDefault="00B15DFD" w:rsidP="00B15DFD">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Testes contínuos;</w:t>
      </w:r>
    </w:p>
    <w:p w14:paraId="7830DC15" w14:textId="7014911D" w:rsidR="00B15DFD" w:rsidRPr="00B15DFD" w:rsidRDefault="00B15DFD" w:rsidP="00B15DFD">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Gerenciamento de configuração e depl</w:t>
      </w:r>
      <w:r w:rsidR="00B448C1">
        <w:rPr>
          <w:rFonts w:asciiTheme="minorHAnsi" w:hAnsiTheme="minorHAnsi" w:cstheme="minorBidi"/>
          <w:sz w:val="22"/>
          <w:szCs w:val="22"/>
        </w:rPr>
        <w:t>o</w:t>
      </w:r>
      <w:r>
        <w:rPr>
          <w:rFonts w:asciiTheme="minorHAnsi" w:hAnsiTheme="minorHAnsi" w:cstheme="minorBidi"/>
          <w:sz w:val="22"/>
          <w:szCs w:val="22"/>
        </w:rPr>
        <w:t>yment;</w:t>
      </w:r>
    </w:p>
    <w:p w14:paraId="429311A4" w14:textId="2E6ED2DD" w:rsidR="00B15DFD" w:rsidRPr="00B15DFD" w:rsidRDefault="00B15DFD" w:rsidP="00B15DFD">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Monitoramento contínuo;</w:t>
      </w:r>
    </w:p>
    <w:p w14:paraId="6C9C28A5" w14:textId="11BCF666" w:rsidR="00B15DFD" w:rsidRPr="00B15DFD" w:rsidRDefault="00B15DFD" w:rsidP="00B15DFD">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Conteinerização;</w:t>
      </w:r>
    </w:p>
    <w:p w14:paraId="09AECB61" w14:textId="48A8B4E7" w:rsidR="00B15DFD" w:rsidRPr="00B15DFD" w:rsidRDefault="00B15DFD" w:rsidP="00B15DFD">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Orquestração;</w:t>
      </w:r>
    </w:p>
    <w:p w14:paraId="752FDFC6" w14:textId="794556E0" w:rsidR="00B15DFD" w:rsidRPr="00B15DFD" w:rsidRDefault="00B15DFD" w:rsidP="00B15DFD">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Segurança integrada; e</w:t>
      </w:r>
    </w:p>
    <w:p w14:paraId="6B1E0226" w14:textId="5AC8D84B" w:rsidR="00B15DFD" w:rsidRDefault="00B15DFD" w:rsidP="00B15DFD">
      <w:pPr>
        <w:pStyle w:val="PargrafodaLista"/>
        <w:widowControl/>
        <w:numPr>
          <w:ilvl w:val="4"/>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Gerenciamento integrado de demandas.</w:t>
      </w:r>
    </w:p>
    <w:p w14:paraId="77713CA6" w14:textId="77777777" w:rsidR="0078783D" w:rsidRPr="005E6191" w:rsidRDefault="0078783D" w:rsidP="0078783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Apoio</w:t>
      </w:r>
      <w:r w:rsidRPr="005E6191">
        <w:rPr>
          <w:rFonts w:asciiTheme="minorHAnsi" w:hAnsiTheme="minorHAnsi" w:cstheme="minorBidi"/>
          <w:bCs/>
          <w:sz w:val="22"/>
          <w:szCs w:val="22"/>
        </w:rPr>
        <w:t xml:space="preserve"> na definição tecnológica e escolha de soluções de TIC;</w:t>
      </w:r>
    </w:p>
    <w:p w14:paraId="3A9EFCD6" w14:textId="77777777" w:rsidR="0078783D" w:rsidRPr="005E6191" w:rsidRDefault="0078783D" w:rsidP="0078783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Documenta</w:t>
      </w:r>
      <w:r>
        <w:rPr>
          <w:rFonts w:asciiTheme="minorHAnsi" w:hAnsiTheme="minorHAnsi" w:cstheme="minorBidi"/>
          <w:bCs/>
          <w:sz w:val="22"/>
          <w:szCs w:val="22"/>
        </w:rPr>
        <w:t>ção</w:t>
      </w:r>
      <w:r w:rsidRPr="005E6191">
        <w:rPr>
          <w:rFonts w:asciiTheme="minorHAnsi" w:hAnsiTheme="minorHAnsi" w:cstheme="minorBidi"/>
          <w:bCs/>
          <w:sz w:val="22"/>
          <w:szCs w:val="22"/>
        </w:rPr>
        <w:t xml:space="preserve"> e realiza</w:t>
      </w:r>
      <w:r>
        <w:rPr>
          <w:rFonts w:asciiTheme="minorHAnsi" w:hAnsiTheme="minorHAnsi" w:cstheme="minorBidi"/>
          <w:bCs/>
          <w:sz w:val="22"/>
          <w:szCs w:val="22"/>
        </w:rPr>
        <w:t>ção</w:t>
      </w:r>
      <w:r w:rsidRPr="005E6191">
        <w:rPr>
          <w:rFonts w:asciiTheme="minorHAnsi" w:hAnsiTheme="minorHAnsi" w:cstheme="minorBidi"/>
          <w:bCs/>
          <w:sz w:val="22"/>
          <w:szCs w:val="22"/>
        </w:rPr>
        <w:t xml:space="preserve"> </w:t>
      </w:r>
      <w:r>
        <w:rPr>
          <w:rFonts w:asciiTheme="minorHAnsi" w:hAnsiTheme="minorHAnsi" w:cstheme="minorBidi"/>
          <w:bCs/>
          <w:sz w:val="22"/>
          <w:szCs w:val="22"/>
        </w:rPr>
        <w:t>de</w:t>
      </w:r>
      <w:r w:rsidRPr="005E6191">
        <w:rPr>
          <w:rFonts w:asciiTheme="minorHAnsi" w:hAnsiTheme="minorHAnsi" w:cstheme="minorBidi"/>
          <w:bCs/>
          <w:sz w:val="22"/>
          <w:szCs w:val="22"/>
        </w:rPr>
        <w:t xml:space="preserve"> transferência de c</w:t>
      </w:r>
      <w:r>
        <w:rPr>
          <w:rFonts w:asciiTheme="minorHAnsi" w:hAnsiTheme="minorHAnsi" w:cstheme="minorBidi"/>
          <w:bCs/>
          <w:sz w:val="22"/>
          <w:szCs w:val="22"/>
        </w:rPr>
        <w:t xml:space="preserve">onhecimento às equipes da SUSEP, </w:t>
      </w:r>
      <w:r w:rsidRPr="005E6191">
        <w:rPr>
          <w:rFonts w:asciiTheme="minorHAnsi" w:hAnsiTheme="minorHAnsi" w:cstheme="minorBidi"/>
          <w:bCs/>
          <w:sz w:val="22"/>
          <w:szCs w:val="22"/>
        </w:rPr>
        <w:t>sempre que requisitado</w:t>
      </w:r>
      <w:r>
        <w:rPr>
          <w:rFonts w:asciiTheme="minorHAnsi" w:hAnsiTheme="minorHAnsi" w:cstheme="minorBidi"/>
          <w:bCs/>
          <w:sz w:val="22"/>
          <w:szCs w:val="22"/>
        </w:rPr>
        <w:t>, e à sucessora do serviço</w:t>
      </w:r>
      <w:r w:rsidRPr="005E6191">
        <w:rPr>
          <w:rFonts w:asciiTheme="minorHAnsi" w:hAnsiTheme="minorHAnsi" w:cstheme="minorBidi"/>
          <w:bCs/>
          <w:sz w:val="22"/>
          <w:szCs w:val="22"/>
        </w:rPr>
        <w:t>;</w:t>
      </w:r>
    </w:p>
    <w:p w14:paraId="00566F6B" w14:textId="77777777" w:rsidR="0078783D" w:rsidRPr="005E6191" w:rsidRDefault="0078783D" w:rsidP="0078783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lastRenderedPageBreak/>
        <w:t>Definição</w:t>
      </w:r>
      <w:r w:rsidRPr="005E6191">
        <w:rPr>
          <w:rFonts w:asciiTheme="minorHAnsi" w:hAnsiTheme="minorHAnsi" w:cstheme="minorBidi"/>
          <w:bCs/>
          <w:sz w:val="22"/>
          <w:szCs w:val="22"/>
        </w:rPr>
        <w:t xml:space="preserve"> e man</w:t>
      </w:r>
      <w:r>
        <w:rPr>
          <w:rFonts w:asciiTheme="minorHAnsi" w:hAnsiTheme="minorHAnsi" w:cstheme="minorBidi"/>
          <w:bCs/>
          <w:sz w:val="22"/>
          <w:szCs w:val="22"/>
        </w:rPr>
        <w:t>utenção de</w:t>
      </w:r>
      <w:r w:rsidRPr="005E6191">
        <w:rPr>
          <w:rFonts w:asciiTheme="minorHAnsi" w:hAnsiTheme="minorHAnsi" w:cstheme="minorBidi"/>
          <w:bCs/>
          <w:sz w:val="22"/>
          <w:szCs w:val="22"/>
        </w:rPr>
        <w:t xml:space="preserve"> convenções de nomenclatura a ser</w:t>
      </w:r>
      <w:r>
        <w:rPr>
          <w:rFonts w:asciiTheme="minorHAnsi" w:hAnsiTheme="minorHAnsi" w:cstheme="minorBidi"/>
          <w:bCs/>
          <w:sz w:val="22"/>
          <w:szCs w:val="22"/>
        </w:rPr>
        <w:t>em</w:t>
      </w:r>
      <w:r w:rsidRPr="005E6191">
        <w:rPr>
          <w:rFonts w:asciiTheme="minorHAnsi" w:hAnsiTheme="minorHAnsi" w:cstheme="minorBidi"/>
          <w:bCs/>
          <w:sz w:val="22"/>
          <w:szCs w:val="22"/>
        </w:rPr>
        <w:t xml:space="preserve"> utilizado</w:t>
      </w:r>
      <w:r>
        <w:rPr>
          <w:rFonts w:asciiTheme="minorHAnsi" w:hAnsiTheme="minorHAnsi" w:cstheme="minorBidi"/>
          <w:bCs/>
          <w:sz w:val="22"/>
          <w:szCs w:val="22"/>
        </w:rPr>
        <w:t>s</w:t>
      </w:r>
      <w:r w:rsidRPr="005E6191">
        <w:rPr>
          <w:rFonts w:asciiTheme="minorHAnsi" w:hAnsiTheme="minorHAnsi" w:cstheme="minorBidi"/>
          <w:bCs/>
          <w:sz w:val="22"/>
          <w:szCs w:val="22"/>
        </w:rPr>
        <w:t xml:space="preserve"> para os ativos de TIC, conforme aprovação da Susep;</w:t>
      </w:r>
    </w:p>
    <w:p w14:paraId="1D312730" w14:textId="57E92FCA" w:rsidR="0078783D" w:rsidRPr="0078783D" w:rsidRDefault="0078783D" w:rsidP="0078783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 xml:space="preserve">O núcleo de Suporte Computacional deverá atuar para a redução gradual e progressiva do número de incidentes, analisando ocorrências similares e recorrentes registradas na ferramenta ITSM, procurando identificar sua causa-raiz e propondo e implementando soluções e mudanças no ambiente de TIC. </w:t>
      </w:r>
    </w:p>
    <w:p w14:paraId="01B92B44" w14:textId="77777777" w:rsidR="0078783D" w:rsidRDefault="0078783D" w:rsidP="00D739A7">
      <w:pPr>
        <w:pStyle w:val="PargrafodaLista"/>
        <w:widowControl/>
        <w:suppressAutoHyphens w:val="0"/>
        <w:autoSpaceDN/>
        <w:spacing w:after="160" w:line="259" w:lineRule="auto"/>
        <w:ind w:left="1224"/>
        <w:jc w:val="both"/>
        <w:textAlignment w:val="auto"/>
        <w:rPr>
          <w:rFonts w:asciiTheme="minorHAnsi" w:hAnsiTheme="minorHAnsi" w:cstheme="minorBidi"/>
          <w:bCs/>
          <w:sz w:val="22"/>
          <w:szCs w:val="22"/>
        </w:rPr>
      </w:pPr>
    </w:p>
    <w:p w14:paraId="71226459" w14:textId="14884434" w:rsidR="00705098" w:rsidRDefault="00D72BFA" w:rsidP="005E6191">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A equipe de supor</w:t>
      </w:r>
      <w:r w:rsidR="00705098">
        <w:rPr>
          <w:rFonts w:asciiTheme="minorHAnsi" w:hAnsiTheme="minorHAnsi" w:cstheme="minorBidi"/>
          <w:bCs/>
          <w:sz w:val="22"/>
          <w:szCs w:val="22"/>
        </w:rPr>
        <w:t>te computacional d</w:t>
      </w:r>
      <w:r w:rsidR="00932EB4">
        <w:rPr>
          <w:rFonts w:asciiTheme="minorHAnsi" w:hAnsiTheme="minorHAnsi" w:cstheme="minorBidi"/>
          <w:bCs/>
          <w:sz w:val="22"/>
          <w:szCs w:val="22"/>
        </w:rPr>
        <w:t>everá atuar nas seguintes áreas, segundo os perfis exigidos:</w:t>
      </w:r>
    </w:p>
    <w:p w14:paraId="308DB330" w14:textId="0DD60603" w:rsidR="00FF5D12" w:rsidRDefault="00FF5D12" w:rsidP="00FF5D1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932EB4">
        <w:rPr>
          <w:rFonts w:asciiTheme="minorHAnsi" w:hAnsiTheme="minorHAnsi" w:cstheme="minorBidi"/>
          <w:b/>
          <w:bCs/>
          <w:sz w:val="22"/>
          <w:szCs w:val="22"/>
        </w:rPr>
        <w:t>Analista</w:t>
      </w:r>
      <w:r>
        <w:rPr>
          <w:rFonts w:asciiTheme="minorHAnsi" w:hAnsiTheme="minorHAnsi" w:cstheme="minorBidi"/>
          <w:b/>
          <w:bCs/>
          <w:sz w:val="22"/>
          <w:szCs w:val="22"/>
        </w:rPr>
        <w:t>s</w:t>
      </w:r>
      <w:r w:rsidRPr="00932EB4">
        <w:rPr>
          <w:rFonts w:asciiTheme="minorHAnsi" w:hAnsiTheme="minorHAnsi" w:cstheme="minorBidi"/>
          <w:b/>
          <w:bCs/>
          <w:sz w:val="22"/>
          <w:szCs w:val="22"/>
        </w:rPr>
        <w:t xml:space="preserve"> de </w:t>
      </w:r>
      <w:r>
        <w:rPr>
          <w:rFonts w:asciiTheme="minorHAnsi" w:hAnsiTheme="minorHAnsi" w:cstheme="minorBidi"/>
          <w:b/>
          <w:bCs/>
          <w:sz w:val="22"/>
          <w:szCs w:val="22"/>
        </w:rPr>
        <w:t>suporte computacional</w:t>
      </w:r>
      <w:r>
        <w:rPr>
          <w:rFonts w:asciiTheme="minorHAnsi" w:hAnsiTheme="minorHAnsi" w:cstheme="minorBidi"/>
          <w:bCs/>
          <w:sz w:val="22"/>
          <w:szCs w:val="22"/>
        </w:rPr>
        <w:t>:</w:t>
      </w:r>
    </w:p>
    <w:p w14:paraId="471FFD39" w14:textId="75633BC1" w:rsidR="00FF5D12" w:rsidRDefault="00FF5D12" w:rsidP="00FF5D1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Gestão de </w:t>
      </w:r>
      <w:r w:rsidRPr="005E6191">
        <w:rPr>
          <w:rFonts w:asciiTheme="minorHAnsi" w:hAnsiTheme="minorHAnsi" w:cstheme="minorBidi"/>
          <w:bCs/>
          <w:sz w:val="22"/>
          <w:szCs w:val="22"/>
        </w:rPr>
        <w:t>infraestrutura tecnológica de servidores de data center, armazenamento de dados, cópias de segurança e rede SAN</w:t>
      </w:r>
      <w:r>
        <w:rPr>
          <w:rFonts w:asciiTheme="minorHAnsi" w:hAnsiTheme="minorHAnsi" w:cstheme="minorBidi"/>
          <w:bCs/>
          <w:sz w:val="22"/>
          <w:szCs w:val="22"/>
        </w:rPr>
        <w:t>;</w:t>
      </w:r>
    </w:p>
    <w:p w14:paraId="7AF83F24" w14:textId="598132E5" w:rsidR="00FF5D12" w:rsidRDefault="00CA6E25" w:rsidP="00FF5D1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Gerenciamento de recursos de nuvem própria e contratada;</w:t>
      </w:r>
    </w:p>
    <w:p w14:paraId="05E2F2DD" w14:textId="4B4081E1" w:rsidR="00FB49AA" w:rsidRPr="008F3B70" w:rsidRDefault="00FB49AA" w:rsidP="00FF5D1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Administração do serviço de diretório da Susep;</w:t>
      </w:r>
    </w:p>
    <w:p w14:paraId="18CA702D" w14:textId="7025E1F1" w:rsidR="008F3B70" w:rsidRDefault="008F3B70" w:rsidP="00FF5D1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Avaliar e estabelecer rotinas de revisão e análise dos serviços e soluções de TIC, visando à garantia de disponibilidade e a identificação de possíveis causadas de problemas técnicos.</w:t>
      </w:r>
    </w:p>
    <w:p w14:paraId="3F4613FD" w14:textId="74AE6680" w:rsidR="008239D6" w:rsidRPr="005E6191" w:rsidRDefault="008239D6" w:rsidP="008239D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Projet</w:t>
      </w:r>
      <w:r>
        <w:rPr>
          <w:rFonts w:asciiTheme="minorHAnsi" w:hAnsiTheme="minorHAnsi" w:cstheme="minorBidi"/>
          <w:bCs/>
          <w:sz w:val="22"/>
          <w:szCs w:val="22"/>
        </w:rPr>
        <w:t>o, planejamento</w:t>
      </w:r>
      <w:r w:rsidRPr="005E6191">
        <w:rPr>
          <w:rFonts w:asciiTheme="minorHAnsi" w:hAnsiTheme="minorHAnsi" w:cstheme="minorBidi"/>
          <w:bCs/>
          <w:sz w:val="22"/>
          <w:szCs w:val="22"/>
        </w:rPr>
        <w:t>, implementa</w:t>
      </w:r>
      <w:r>
        <w:rPr>
          <w:rFonts w:asciiTheme="minorHAnsi" w:hAnsiTheme="minorHAnsi" w:cstheme="minorBidi"/>
          <w:bCs/>
          <w:sz w:val="22"/>
          <w:szCs w:val="22"/>
        </w:rPr>
        <w:t>ção</w:t>
      </w:r>
      <w:r w:rsidRPr="005E6191">
        <w:rPr>
          <w:rFonts w:asciiTheme="minorHAnsi" w:hAnsiTheme="minorHAnsi" w:cstheme="minorBidi"/>
          <w:bCs/>
          <w:sz w:val="22"/>
          <w:szCs w:val="22"/>
        </w:rPr>
        <w:t>, administra</w:t>
      </w:r>
      <w:r>
        <w:rPr>
          <w:rFonts w:asciiTheme="minorHAnsi" w:hAnsiTheme="minorHAnsi" w:cstheme="minorBidi"/>
          <w:bCs/>
          <w:sz w:val="22"/>
          <w:szCs w:val="22"/>
        </w:rPr>
        <w:t>ção</w:t>
      </w:r>
      <w:r w:rsidRPr="005E6191">
        <w:rPr>
          <w:rFonts w:asciiTheme="minorHAnsi" w:hAnsiTheme="minorHAnsi" w:cstheme="minorBidi"/>
          <w:bCs/>
          <w:sz w:val="22"/>
          <w:szCs w:val="22"/>
        </w:rPr>
        <w:t>, opera</w:t>
      </w:r>
      <w:r>
        <w:rPr>
          <w:rFonts w:asciiTheme="minorHAnsi" w:hAnsiTheme="minorHAnsi" w:cstheme="minorBidi"/>
          <w:bCs/>
          <w:sz w:val="22"/>
          <w:szCs w:val="22"/>
        </w:rPr>
        <w:t>ção</w:t>
      </w:r>
      <w:r w:rsidRPr="005E6191">
        <w:rPr>
          <w:rFonts w:asciiTheme="minorHAnsi" w:hAnsiTheme="minorHAnsi" w:cstheme="minorBidi"/>
          <w:bCs/>
          <w:sz w:val="22"/>
          <w:szCs w:val="22"/>
        </w:rPr>
        <w:t xml:space="preserve"> e restabelec</w:t>
      </w:r>
      <w:r>
        <w:rPr>
          <w:rFonts w:asciiTheme="minorHAnsi" w:hAnsiTheme="minorHAnsi" w:cstheme="minorBidi"/>
          <w:bCs/>
          <w:sz w:val="22"/>
          <w:szCs w:val="22"/>
        </w:rPr>
        <w:t>imento de</w:t>
      </w:r>
      <w:r w:rsidRPr="005E6191">
        <w:rPr>
          <w:rFonts w:asciiTheme="minorHAnsi" w:hAnsiTheme="minorHAnsi" w:cstheme="minorBidi"/>
          <w:bCs/>
          <w:sz w:val="22"/>
          <w:szCs w:val="22"/>
        </w:rPr>
        <w:t xml:space="preserve"> serviços em nuvem computacional em suas diversas modalidades como: </w:t>
      </w:r>
      <w:proofErr w:type="spellStart"/>
      <w:r w:rsidRPr="005E6191">
        <w:rPr>
          <w:rFonts w:asciiTheme="minorHAnsi" w:hAnsiTheme="minorHAnsi" w:cstheme="minorBidi"/>
          <w:bCs/>
          <w:sz w:val="22"/>
          <w:szCs w:val="22"/>
        </w:rPr>
        <w:t>IaaS</w:t>
      </w:r>
      <w:proofErr w:type="spellEnd"/>
      <w:r w:rsidRPr="005E6191">
        <w:rPr>
          <w:rFonts w:asciiTheme="minorHAnsi" w:hAnsiTheme="minorHAnsi" w:cstheme="minorBidi"/>
          <w:bCs/>
          <w:sz w:val="22"/>
          <w:szCs w:val="22"/>
        </w:rPr>
        <w:t xml:space="preserve">, </w:t>
      </w:r>
      <w:proofErr w:type="spellStart"/>
      <w:r w:rsidRPr="005E6191">
        <w:rPr>
          <w:rFonts w:asciiTheme="minorHAnsi" w:hAnsiTheme="minorHAnsi" w:cstheme="minorBidi"/>
          <w:bCs/>
          <w:sz w:val="22"/>
          <w:szCs w:val="22"/>
        </w:rPr>
        <w:t>PaaS</w:t>
      </w:r>
      <w:proofErr w:type="spellEnd"/>
      <w:r w:rsidRPr="005E6191">
        <w:rPr>
          <w:rFonts w:asciiTheme="minorHAnsi" w:hAnsiTheme="minorHAnsi" w:cstheme="minorBidi"/>
          <w:bCs/>
          <w:sz w:val="22"/>
          <w:szCs w:val="22"/>
        </w:rPr>
        <w:t xml:space="preserve"> e SaaS, em cenário de nuvem pública, privada ou híbrida, própria ou contratada.</w:t>
      </w:r>
    </w:p>
    <w:p w14:paraId="71821CC4" w14:textId="7438D300" w:rsidR="00CA6E25" w:rsidRDefault="00CA6E25" w:rsidP="00FF5D1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Sustentação, suporte, configuração e apoio em serviços próprios e contratados (wifi, telefonia VOIP, videoconferência, outsourcing de impressão e digitalização, </w:t>
      </w:r>
      <w:proofErr w:type="spellStart"/>
      <w:r w:rsidR="002F301D">
        <w:rPr>
          <w:rFonts w:asciiTheme="minorHAnsi" w:hAnsiTheme="minorHAnsi" w:cstheme="minorBidi"/>
          <w:bCs/>
          <w:sz w:val="22"/>
          <w:szCs w:val="22"/>
        </w:rPr>
        <w:t>chatbot</w:t>
      </w:r>
      <w:proofErr w:type="spellEnd"/>
      <w:r w:rsidR="002F301D">
        <w:rPr>
          <w:rFonts w:asciiTheme="minorHAnsi" w:hAnsiTheme="minorHAnsi" w:cstheme="minorBidi"/>
          <w:bCs/>
          <w:sz w:val="22"/>
          <w:szCs w:val="22"/>
        </w:rPr>
        <w:t xml:space="preserve">, </w:t>
      </w:r>
      <w:proofErr w:type="spellStart"/>
      <w:r>
        <w:rPr>
          <w:rFonts w:asciiTheme="minorHAnsi" w:hAnsiTheme="minorHAnsi" w:cstheme="minorBidi"/>
          <w:bCs/>
          <w:sz w:val="22"/>
          <w:szCs w:val="22"/>
        </w:rPr>
        <w:t>etc</w:t>
      </w:r>
      <w:proofErr w:type="spellEnd"/>
      <w:r>
        <w:rPr>
          <w:rFonts w:asciiTheme="minorHAnsi" w:hAnsiTheme="minorHAnsi" w:cstheme="minorBidi"/>
          <w:bCs/>
          <w:sz w:val="22"/>
          <w:szCs w:val="22"/>
        </w:rPr>
        <w:t>);</w:t>
      </w:r>
    </w:p>
    <w:p w14:paraId="1319198A" w14:textId="36C957EA" w:rsidR="00CA6E25" w:rsidRDefault="00CA6E25" w:rsidP="00FF5D1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Suporte, configuração, instalação, atualização e remoção de softwares no parque de microinformática da Susep;</w:t>
      </w:r>
    </w:p>
    <w:p w14:paraId="23F98754" w14:textId="7286D041" w:rsidR="00CA6E25" w:rsidRDefault="00CA6E25" w:rsidP="00FF5D1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Construção e execução de scripts para controle, monitoramento e gerenciamento dos recursos de TIC da Susep.</w:t>
      </w:r>
    </w:p>
    <w:p w14:paraId="48DB8C13" w14:textId="6BB6536F" w:rsidR="00D739A7" w:rsidRDefault="00D739A7" w:rsidP="00D739A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Garantia</w:t>
      </w:r>
      <w:r w:rsidRPr="004A022D">
        <w:rPr>
          <w:rFonts w:asciiTheme="minorHAnsi" w:hAnsiTheme="minorHAnsi" w:cstheme="minorBidi"/>
          <w:bCs/>
          <w:sz w:val="22"/>
          <w:szCs w:val="22"/>
        </w:rPr>
        <w:t xml:space="preserve"> </w:t>
      </w:r>
      <w:r>
        <w:rPr>
          <w:rFonts w:asciiTheme="minorHAnsi" w:hAnsiTheme="minorHAnsi" w:cstheme="minorBidi"/>
          <w:bCs/>
          <w:sz w:val="22"/>
          <w:szCs w:val="22"/>
        </w:rPr>
        <w:t>d</w:t>
      </w:r>
      <w:r w:rsidRPr="004A022D">
        <w:rPr>
          <w:rFonts w:asciiTheme="minorHAnsi" w:hAnsiTheme="minorHAnsi" w:cstheme="minorBidi"/>
          <w:bCs/>
          <w:sz w:val="22"/>
          <w:szCs w:val="22"/>
        </w:rPr>
        <w:t xml:space="preserve">o funcionamento de equipamentos servidores, switches, </w:t>
      </w:r>
      <w:proofErr w:type="spellStart"/>
      <w:r w:rsidRPr="00D739A7">
        <w:rPr>
          <w:rFonts w:asciiTheme="minorHAnsi" w:hAnsiTheme="minorHAnsi" w:cstheme="minorBidi"/>
          <w:bCs/>
          <w:i/>
          <w:sz w:val="22"/>
          <w:szCs w:val="22"/>
        </w:rPr>
        <w:t>storages</w:t>
      </w:r>
      <w:proofErr w:type="spellEnd"/>
      <w:r w:rsidRPr="004A022D">
        <w:rPr>
          <w:rFonts w:asciiTheme="minorHAnsi" w:hAnsiTheme="minorHAnsi" w:cstheme="minorBidi"/>
          <w:bCs/>
          <w:sz w:val="22"/>
          <w:szCs w:val="22"/>
        </w:rPr>
        <w:t xml:space="preserve"> e equipamen</w:t>
      </w:r>
      <w:r w:rsidRPr="005E6191">
        <w:rPr>
          <w:rFonts w:asciiTheme="minorHAnsi" w:hAnsiTheme="minorHAnsi" w:cstheme="minorBidi"/>
          <w:bCs/>
          <w:sz w:val="22"/>
          <w:szCs w:val="22"/>
        </w:rPr>
        <w:t>tos similares. Em caso de falhas, a CONTRATADA deverá atuar no primeiro atendimento no sentido de restabelecer seu funcionamento ou verificar a possível causa do problema,</w:t>
      </w:r>
      <w:r>
        <w:rPr>
          <w:rFonts w:asciiTheme="minorHAnsi" w:hAnsiTheme="minorHAnsi" w:cstheme="minorBidi"/>
          <w:bCs/>
          <w:sz w:val="22"/>
          <w:szCs w:val="22"/>
        </w:rPr>
        <w:t xml:space="preserve"> escalando, se necessário, ao</w:t>
      </w:r>
      <w:r w:rsidRPr="005E6191">
        <w:rPr>
          <w:rFonts w:asciiTheme="minorHAnsi" w:hAnsiTheme="minorHAnsi" w:cstheme="minorBidi"/>
          <w:bCs/>
          <w:sz w:val="22"/>
          <w:szCs w:val="22"/>
        </w:rPr>
        <w:t xml:space="preserve"> suporte técnico do fabricante ou fornecedor do ativo de TIC em questão.</w:t>
      </w:r>
    </w:p>
    <w:p w14:paraId="0C2EA7BD" w14:textId="77777777" w:rsidR="00376DB5" w:rsidRDefault="00376DB5" w:rsidP="00376DB5">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Gestão de ferramentas de mensageria e colaboração;</w:t>
      </w:r>
    </w:p>
    <w:p w14:paraId="74E5AECF" w14:textId="3071D492" w:rsidR="00376DB5" w:rsidRDefault="00376DB5" w:rsidP="00376DB5">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Operações de backup e recuperação de ambientes e serviços de TIC;</w:t>
      </w:r>
    </w:p>
    <w:p w14:paraId="75DB2F55" w14:textId="77777777" w:rsidR="006F45A7" w:rsidRDefault="006F45A7" w:rsidP="006F45A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Preparação de ambientes de desenvolvimento, teste, homologação e produção para a área de desenvolvimento;</w:t>
      </w:r>
    </w:p>
    <w:p w14:paraId="74B3D82C" w14:textId="77777777" w:rsidR="006F45A7" w:rsidRDefault="006F45A7" w:rsidP="006F45A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proofErr w:type="spellStart"/>
      <w:r w:rsidRPr="00D44B77">
        <w:rPr>
          <w:rFonts w:asciiTheme="minorHAnsi" w:hAnsiTheme="minorHAnsi" w:cstheme="minorBidi"/>
          <w:bCs/>
          <w:i/>
          <w:sz w:val="22"/>
          <w:szCs w:val="22"/>
        </w:rPr>
        <w:t>Deploy</w:t>
      </w:r>
      <w:proofErr w:type="spellEnd"/>
      <w:r w:rsidRPr="005E6191">
        <w:rPr>
          <w:rFonts w:asciiTheme="minorHAnsi" w:hAnsiTheme="minorHAnsi" w:cstheme="minorBidi"/>
          <w:bCs/>
          <w:sz w:val="22"/>
          <w:szCs w:val="22"/>
        </w:rPr>
        <w:t xml:space="preserve"> de aplicações </w:t>
      </w:r>
      <w:r>
        <w:rPr>
          <w:rFonts w:asciiTheme="minorHAnsi" w:hAnsiTheme="minorHAnsi" w:cstheme="minorBidi"/>
          <w:bCs/>
          <w:sz w:val="22"/>
          <w:szCs w:val="22"/>
        </w:rPr>
        <w:t>em</w:t>
      </w:r>
      <w:r w:rsidRPr="005E6191">
        <w:rPr>
          <w:rFonts w:asciiTheme="minorHAnsi" w:hAnsiTheme="minorHAnsi" w:cstheme="minorBidi"/>
          <w:bCs/>
          <w:sz w:val="22"/>
          <w:szCs w:val="22"/>
        </w:rPr>
        <w:t xml:space="preserve"> ambientes de Teste, Homologação e Produção entre outras atividades relacionadas à área</w:t>
      </w:r>
      <w:r>
        <w:rPr>
          <w:rFonts w:asciiTheme="minorHAnsi" w:hAnsiTheme="minorHAnsi" w:cstheme="minorBidi"/>
          <w:bCs/>
          <w:sz w:val="22"/>
          <w:szCs w:val="22"/>
        </w:rPr>
        <w:t>;</w:t>
      </w:r>
    </w:p>
    <w:p w14:paraId="3278F969" w14:textId="77777777" w:rsidR="006F45A7" w:rsidRDefault="006F45A7" w:rsidP="006F45A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Proposição, projeto e execução e aprimoramento de arquiteturas de soluções de TIC locais e em nuvem.</w:t>
      </w:r>
    </w:p>
    <w:p w14:paraId="11FCF69E" w14:textId="77777777" w:rsidR="00FF5D12" w:rsidRDefault="00FF5D12" w:rsidP="00D739A7">
      <w:pPr>
        <w:pStyle w:val="PargrafodaLista"/>
        <w:widowControl/>
        <w:suppressAutoHyphens w:val="0"/>
        <w:autoSpaceDN/>
        <w:spacing w:after="160" w:line="259" w:lineRule="auto"/>
        <w:ind w:left="1224"/>
        <w:jc w:val="both"/>
        <w:textAlignment w:val="auto"/>
        <w:rPr>
          <w:rFonts w:asciiTheme="minorHAnsi" w:hAnsiTheme="minorHAnsi" w:cstheme="minorBidi"/>
          <w:bCs/>
          <w:sz w:val="22"/>
          <w:szCs w:val="22"/>
        </w:rPr>
      </w:pPr>
    </w:p>
    <w:p w14:paraId="4AAD3A4F" w14:textId="66B164F9" w:rsidR="00932EB4" w:rsidRDefault="00932EB4" w:rsidP="00932EB4">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sidRPr="00932EB4">
        <w:rPr>
          <w:rFonts w:asciiTheme="minorHAnsi" w:hAnsiTheme="minorHAnsi" w:cstheme="minorBidi"/>
          <w:b/>
          <w:bCs/>
          <w:sz w:val="22"/>
          <w:szCs w:val="22"/>
        </w:rPr>
        <w:t>Analista</w:t>
      </w:r>
      <w:r w:rsidR="00FF5D12">
        <w:rPr>
          <w:rFonts w:asciiTheme="minorHAnsi" w:hAnsiTheme="minorHAnsi" w:cstheme="minorBidi"/>
          <w:b/>
          <w:bCs/>
          <w:sz w:val="22"/>
          <w:szCs w:val="22"/>
        </w:rPr>
        <w:t>s</w:t>
      </w:r>
      <w:r w:rsidRPr="00932EB4">
        <w:rPr>
          <w:rFonts w:asciiTheme="minorHAnsi" w:hAnsiTheme="minorHAnsi" w:cstheme="minorBidi"/>
          <w:b/>
          <w:bCs/>
          <w:sz w:val="22"/>
          <w:szCs w:val="22"/>
        </w:rPr>
        <w:t xml:space="preserve"> de redes e de comunicação de dados</w:t>
      </w:r>
      <w:r>
        <w:rPr>
          <w:rFonts w:asciiTheme="minorHAnsi" w:hAnsiTheme="minorHAnsi" w:cstheme="minorBidi"/>
          <w:bCs/>
          <w:sz w:val="22"/>
          <w:szCs w:val="22"/>
        </w:rPr>
        <w:t>:</w:t>
      </w:r>
    </w:p>
    <w:p w14:paraId="465E2A3A" w14:textId="77777777" w:rsidR="00FB49AA" w:rsidRPr="00FB49AA" w:rsidRDefault="00FB49AA"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Operação da infraestrutura de redes de comunicação, incluindo equipamentos e serviços, próprios e terceirizados;</w:t>
      </w:r>
    </w:p>
    <w:p w14:paraId="6F9F6997" w14:textId="0FC8D1F0" w:rsidR="00932EB4" w:rsidRDefault="00FB49AA"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 </w:t>
      </w:r>
      <w:r w:rsidR="00705098">
        <w:rPr>
          <w:rFonts w:asciiTheme="minorHAnsi" w:hAnsiTheme="minorHAnsi" w:cstheme="minorBidi"/>
          <w:bCs/>
          <w:sz w:val="22"/>
          <w:szCs w:val="22"/>
        </w:rPr>
        <w:t>G</w:t>
      </w:r>
      <w:r w:rsidR="00D72BFA" w:rsidRPr="005E6191">
        <w:rPr>
          <w:rFonts w:asciiTheme="minorHAnsi" w:hAnsiTheme="minorHAnsi" w:cstheme="minorBidi"/>
          <w:bCs/>
          <w:sz w:val="22"/>
          <w:szCs w:val="22"/>
        </w:rPr>
        <w:t>erenciamento de redes</w:t>
      </w:r>
      <w:r w:rsidR="00932EB4">
        <w:rPr>
          <w:rFonts w:asciiTheme="minorHAnsi" w:hAnsiTheme="minorHAnsi" w:cstheme="minorBidi"/>
          <w:bCs/>
          <w:sz w:val="22"/>
          <w:szCs w:val="22"/>
        </w:rPr>
        <w:t xml:space="preserve"> LAN e WAN, com e sem fio</w:t>
      </w:r>
      <w:r>
        <w:rPr>
          <w:rFonts w:asciiTheme="minorHAnsi" w:hAnsiTheme="minorHAnsi" w:cstheme="minorBidi"/>
          <w:bCs/>
          <w:sz w:val="22"/>
          <w:szCs w:val="22"/>
        </w:rPr>
        <w:t>, assegurando seu desempenho e</w:t>
      </w:r>
      <w:r w:rsidR="004A022D">
        <w:rPr>
          <w:rFonts w:asciiTheme="minorHAnsi" w:hAnsiTheme="minorHAnsi" w:cstheme="minorBidi"/>
          <w:bCs/>
          <w:sz w:val="22"/>
          <w:szCs w:val="22"/>
        </w:rPr>
        <w:t xml:space="preserve"> </w:t>
      </w:r>
      <w:r w:rsidR="004A022D" w:rsidRPr="004A022D">
        <w:rPr>
          <w:rFonts w:asciiTheme="minorHAnsi" w:hAnsiTheme="minorHAnsi" w:cstheme="minorBidi"/>
          <w:bCs/>
          <w:sz w:val="22"/>
          <w:szCs w:val="22"/>
        </w:rPr>
        <w:t>qualidade</w:t>
      </w:r>
      <w:r w:rsidR="00932EB4">
        <w:rPr>
          <w:rFonts w:asciiTheme="minorHAnsi" w:hAnsiTheme="minorHAnsi" w:cstheme="minorBidi"/>
          <w:bCs/>
          <w:sz w:val="22"/>
          <w:szCs w:val="22"/>
        </w:rPr>
        <w:t>;</w:t>
      </w:r>
    </w:p>
    <w:p w14:paraId="2CF05152" w14:textId="5D196E55" w:rsidR="00932EB4" w:rsidRDefault="00932EB4"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w:t>
      </w:r>
      <w:r w:rsidR="004A022D">
        <w:rPr>
          <w:rFonts w:asciiTheme="minorHAnsi" w:hAnsiTheme="minorHAnsi" w:cstheme="minorBidi"/>
          <w:bCs/>
          <w:sz w:val="22"/>
          <w:szCs w:val="22"/>
        </w:rPr>
        <w:t>primoramento</w:t>
      </w:r>
      <w:r>
        <w:rPr>
          <w:rFonts w:asciiTheme="minorHAnsi" w:hAnsiTheme="minorHAnsi" w:cstheme="minorBidi"/>
          <w:bCs/>
          <w:sz w:val="22"/>
          <w:szCs w:val="22"/>
        </w:rPr>
        <w:t xml:space="preserve"> das redes da Susep</w:t>
      </w:r>
      <w:r w:rsidR="00D54AAE">
        <w:rPr>
          <w:rFonts w:asciiTheme="minorHAnsi" w:hAnsiTheme="minorHAnsi" w:cstheme="minorBidi"/>
          <w:bCs/>
          <w:sz w:val="22"/>
          <w:szCs w:val="22"/>
        </w:rPr>
        <w:t>;</w:t>
      </w:r>
    </w:p>
    <w:p w14:paraId="4A30627C" w14:textId="1268DCE7" w:rsidR="00D54AAE" w:rsidRDefault="00D54AAE"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Estudo, proposição e implantação de novas tecnologias e serviços de rede;</w:t>
      </w:r>
    </w:p>
    <w:p w14:paraId="5B5C5539" w14:textId="31CE160B" w:rsidR="00705098" w:rsidRDefault="00932EB4"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E</w:t>
      </w:r>
      <w:r w:rsidR="004A022D">
        <w:rPr>
          <w:rFonts w:asciiTheme="minorHAnsi" w:hAnsiTheme="minorHAnsi" w:cstheme="minorBidi"/>
          <w:bCs/>
          <w:sz w:val="22"/>
          <w:szCs w:val="22"/>
        </w:rPr>
        <w:t>xecução de projetos</w:t>
      </w:r>
      <w:r>
        <w:rPr>
          <w:rFonts w:asciiTheme="minorHAnsi" w:hAnsiTheme="minorHAnsi" w:cstheme="minorBidi"/>
          <w:bCs/>
          <w:sz w:val="22"/>
          <w:szCs w:val="22"/>
        </w:rPr>
        <w:t xml:space="preserve"> previstos</w:t>
      </w:r>
      <w:r w:rsidR="00D54AAE">
        <w:rPr>
          <w:rFonts w:asciiTheme="minorHAnsi" w:hAnsiTheme="minorHAnsi" w:cstheme="minorBidi"/>
          <w:bCs/>
          <w:sz w:val="22"/>
          <w:szCs w:val="22"/>
        </w:rPr>
        <w:t xml:space="preserve"> quem envolvam a área de redes</w:t>
      </w:r>
      <w:r w:rsidR="00705098">
        <w:rPr>
          <w:rFonts w:asciiTheme="minorHAnsi" w:hAnsiTheme="minorHAnsi" w:cstheme="minorBidi"/>
          <w:bCs/>
          <w:sz w:val="22"/>
          <w:szCs w:val="22"/>
        </w:rPr>
        <w:t>;</w:t>
      </w:r>
    </w:p>
    <w:p w14:paraId="07AFFCC1" w14:textId="77777777" w:rsidR="00932EB4" w:rsidRDefault="00932EB4"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lastRenderedPageBreak/>
        <w:t>Monitoramento do desempenho e do tráfego das redes;</w:t>
      </w:r>
    </w:p>
    <w:p w14:paraId="4BF6F986" w14:textId="53EEBB9B" w:rsidR="00932EB4" w:rsidRDefault="00932EB4"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Tratamento de incidentes de rede;</w:t>
      </w:r>
    </w:p>
    <w:p w14:paraId="2179AD01" w14:textId="6BED2A8A" w:rsidR="00932EB4" w:rsidRDefault="00932EB4"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Investigação e solução de problemas de rede;</w:t>
      </w:r>
    </w:p>
    <w:p w14:paraId="45D3DDB4" w14:textId="3E2E75CD" w:rsidR="00932EB4" w:rsidRDefault="00932EB4"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Tratamento de chamados da ferramenta ITSM relacionados à sua área de atuação</w:t>
      </w:r>
      <w:r w:rsidR="00D54AAE">
        <w:rPr>
          <w:rFonts w:asciiTheme="minorHAnsi" w:hAnsiTheme="minorHAnsi" w:cstheme="minorBidi"/>
          <w:bCs/>
          <w:sz w:val="22"/>
          <w:szCs w:val="22"/>
        </w:rPr>
        <w:t xml:space="preserve"> enviados pela Central de Serviços de TIC (Nível 3).</w:t>
      </w:r>
    </w:p>
    <w:p w14:paraId="0CABD14D" w14:textId="77777777" w:rsidR="00D739A7" w:rsidRDefault="00D739A7" w:rsidP="00D739A7">
      <w:pPr>
        <w:pStyle w:val="PargrafodaLista"/>
        <w:widowControl/>
        <w:suppressAutoHyphens w:val="0"/>
        <w:autoSpaceDN/>
        <w:spacing w:after="160" w:line="259" w:lineRule="auto"/>
        <w:ind w:left="1728"/>
        <w:jc w:val="both"/>
        <w:textAlignment w:val="auto"/>
        <w:rPr>
          <w:rFonts w:asciiTheme="minorHAnsi" w:hAnsiTheme="minorHAnsi" w:cstheme="minorBidi"/>
          <w:bCs/>
          <w:sz w:val="22"/>
          <w:szCs w:val="22"/>
        </w:rPr>
      </w:pPr>
    </w:p>
    <w:p w14:paraId="54D9AF7F" w14:textId="3E7B9407" w:rsidR="00D54AAE" w:rsidRPr="00D54AAE" w:rsidRDefault="00D54AAE" w:rsidP="00D54AAE">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bCs/>
          <w:sz w:val="22"/>
          <w:szCs w:val="22"/>
        </w:rPr>
      </w:pPr>
      <w:r w:rsidRPr="00D54AAE">
        <w:rPr>
          <w:rFonts w:asciiTheme="minorHAnsi" w:hAnsiTheme="minorHAnsi" w:cstheme="minorBidi"/>
          <w:b/>
          <w:bCs/>
          <w:sz w:val="22"/>
          <w:szCs w:val="22"/>
        </w:rPr>
        <w:t>Administrador</w:t>
      </w:r>
      <w:r w:rsidR="00FF5D12">
        <w:rPr>
          <w:rFonts w:asciiTheme="minorHAnsi" w:hAnsiTheme="minorHAnsi" w:cstheme="minorBidi"/>
          <w:b/>
          <w:bCs/>
          <w:sz w:val="22"/>
          <w:szCs w:val="22"/>
        </w:rPr>
        <w:t>es</w:t>
      </w:r>
      <w:r w:rsidRPr="00D54AAE">
        <w:rPr>
          <w:rFonts w:asciiTheme="minorHAnsi" w:hAnsiTheme="minorHAnsi" w:cstheme="minorBidi"/>
          <w:b/>
          <w:bCs/>
          <w:sz w:val="22"/>
          <w:szCs w:val="22"/>
        </w:rPr>
        <w:t xml:space="preserve"> de Sistemas Operacionais</w:t>
      </w:r>
    </w:p>
    <w:p w14:paraId="40CD166A" w14:textId="16E1A658" w:rsidR="00FF5D12" w:rsidRDefault="00D54AAE" w:rsidP="00FF5D1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Gerenciamento da camada de virtualização e orquestração de sistemas operacionais de servidores</w:t>
      </w:r>
      <w:r w:rsidR="00FF5D12">
        <w:rPr>
          <w:rFonts w:asciiTheme="minorHAnsi" w:hAnsiTheme="minorHAnsi" w:cstheme="minorBidi"/>
          <w:bCs/>
          <w:sz w:val="22"/>
          <w:szCs w:val="22"/>
        </w:rPr>
        <w:t xml:space="preserve"> (Windows e Linux) em ambiente próprio e contratado;</w:t>
      </w:r>
    </w:p>
    <w:p w14:paraId="71F027FF" w14:textId="104FE734" w:rsidR="00D54AAE" w:rsidRPr="00FF5D12" w:rsidRDefault="00D54AAE" w:rsidP="00FF5D1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FF5D12">
        <w:rPr>
          <w:rFonts w:asciiTheme="minorHAnsi" w:hAnsiTheme="minorHAnsi" w:cstheme="minorBidi"/>
          <w:bCs/>
          <w:sz w:val="22"/>
          <w:szCs w:val="22"/>
        </w:rPr>
        <w:t>Configuração, instalação   e   ampliação   de   ambientes   de   containers;</w:t>
      </w:r>
    </w:p>
    <w:p w14:paraId="5C563305" w14:textId="07F36965" w:rsidR="00D54AAE" w:rsidRDefault="00D54AAE"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Racionalização do uso de recursos por softwares básicos, orquestradores de </w:t>
      </w:r>
      <w:proofErr w:type="spellStart"/>
      <w:r>
        <w:rPr>
          <w:rFonts w:asciiTheme="minorHAnsi" w:hAnsiTheme="minorHAnsi" w:cstheme="minorBidi"/>
          <w:bCs/>
          <w:sz w:val="22"/>
          <w:szCs w:val="22"/>
        </w:rPr>
        <w:t>containeres</w:t>
      </w:r>
      <w:proofErr w:type="spellEnd"/>
      <w:r>
        <w:rPr>
          <w:rFonts w:asciiTheme="minorHAnsi" w:hAnsiTheme="minorHAnsi" w:cstheme="minorBidi"/>
          <w:bCs/>
          <w:sz w:val="22"/>
          <w:szCs w:val="22"/>
        </w:rPr>
        <w:t xml:space="preserve"> e </w:t>
      </w:r>
      <w:proofErr w:type="spellStart"/>
      <w:r>
        <w:rPr>
          <w:rFonts w:asciiTheme="minorHAnsi" w:hAnsiTheme="minorHAnsi" w:cstheme="minorBidi"/>
          <w:bCs/>
          <w:sz w:val="22"/>
          <w:szCs w:val="22"/>
        </w:rPr>
        <w:t>virtualizadores</w:t>
      </w:r>
      <w:proofErr w:type="spellEnd"/>
      <w:r>
        <w:rPr>
          <w:rFonts w:asciiTheme="minorHAnsi" w:hAnsiTheme="minorHAnsi" w:cstheme="minorBidi"/>
          <w:bCs/>
          <w:sz w:val="22"/>
          <w:szCs w:val="22"/>
        </w:rPr>
        <w:t>;</w:t>
      </w:r>
    </w:p>
    <w:p w14:paraId="712EB5D1" w14:textId="7387C097" w:rsidR="00D54AAE" w:rsidRDefault="00D54AAE" w:rsidP="00D54AAE">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Administração, configuração de ferramentas colaborativas</w:t>
      </w:r>
      <w:r w:rsidRPr="005E6191">
        <w:rPr>
          <w:rFonts w:asciiTheme="minorHAnsi" w:hAnsiTheme="minorHAnsi" w:cstheme="minorBidi"/>
          <w:bCs/>
          <w:sz w:val="22"/>
          <w:szCs w:val="22"/>
        </w:rPr>
        <w:t xml:space="preserve"> e de mensageria</w:t>
      </w:r>
      <w:r>
        <w:rPr>
          <w:rFonts w:asciiTheme="minorHAnsi" w:hAnsiTheme="minorHAnsi" w:cstheme="minorBidi"/>
          <w:bCs/>
          <w:sz w:val="22"/>
          <w:szCs w:val="22"/>
        </w:rPr>
        <w:t xml:space="preserve"> (Office365);</w:t>
      </w:r>
    </w:p>
    <w:p w14:paraId="02837385" w14:textId="2EBB2A13" w:rsidR="00D54AAE" w:rsidRDefault="00D54AAE" w:rsidP="004A022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Aplicação das ferramentas Office365 nas atividades do núcleo técnico, com difusão do conhecimento sobre tais ferramentas</w:t>
      </w:r>
      <w:r w:rsidR="00FB49AA">
        <w:rPr>
          <w:rFonts w:asciiTheme="minorHAnsi" w:hAnsiTheme="minorHAnsi" w:cstheme="minorBidi"/>
          <w:bCs/>
          <w:sz w:val="22"/>
          <w:szCs w:val="22"/>
        </w:rPr>
        <w:t xml:space="preserve"> para a Susep</w:t>
      </w:r>
      <w:r>
        <w:rPr>
          <w:rFonts w:asciiTheme="minorHAnsi" w:hAnsiTheme="minorHAnsi" w:cstheme="minorBidi"/>
          <w:bCs/>
          <w:sz w:val="22"/>
          <w:szCs w:val="22"/>
        </w:rPr>
        <w:t>.</w:t>
      </w:r>
    </w:p>
    <w:p w14:paraId="36893B02" w14:textId="77777777" w:rsidR="00D739A7" w:rsidRDefault="00D739A7" w:rsidP="00D739A7">
      <w:pPr>
        <w:pStyle w:val="PargrafodaLista"/>
        <w:widowControl/>
        <w:suppressAutoHyphens w:val="0"/>
        <w:autoSpaceDN/>
        <w:spacing w:after="160" w:line="259" w:lineRule="auto"/>
        <w:ind w:left="1728"/>
        <w:jc w:val="both"/>
        <w:textAlignment w:val="auto"/>
        <w:rPr>
          <w:rFonts w:asciiTheme="minorHAnsi" w:hAnsiTheme="minorHAnsi" w:cstheme="minorBidi"/>
          <w:bCs/>
          <w:sz w:val="22"/>
          <w:szCs w:val="22"/>
        </w:rPr>
      </w:pPr>
    </w:p>
    <w:p w14:paraId="16809075" w14:textId="25EA95C7" w:rsidR="00D54AAE" w:rsidRPr="00D54AAE" w:rsidRDefault="00D54AAE" w:rsidP="00D54AAE">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bCs/>
          <w:sz w:val="22"/>
          <w:szCs w:val="22"/>
        </w:rPr>
      </w:pPr>
      <w:r w:rsidRPr="00D54AAE">
        <w:rPr>
          <w:rFonts w:asciiTheme="minorHAnsi" w:hAnsiTheme="minorHAnsi" w:cstheme="minorBidi"/>
          <w:b/>
          <w:bCs/>
          <w:sz w:val="22"/>
          <w:szCs w:val="22"/>
        </w:rPr>
        <w:t>Administrador</w:t>
      </w:r>
      <w:r w:rsidR="00FF5D12">
        <w:rPr>
          <w:rFonts w:asciiTheme="minorHAnsi" w:hAnsiTheme="minorHAnsi" w:cstheme="minorBidi"/>
          <w:b/>
          <w:bCs/>
          <w:sz w:val="22"/>
          <w:szCs w:val="22"/>
        </w:rPr>
        <w:t>es</w:t>
      </w:r>
      <w:r w:rsidRPr="00D54AAE">
        <w:rPr>
          <w:rFonts w:asciiTheme="minorHAnsi" w:hAnsiTheme="minorHAnsi" w:cstheme="minorBidi"/>
          <w:b/>
          <w:bCs/>
          <w:sz w:val="22"/>
          <w:szCs w:val="22"/>
        </w:rPr>
        <w:t xml:space="preserve"> de </w:t>
      </w:r>
      <w:r w:rsidR="00E929CE">
        <w:rPr>
          <w:rFonts w:asciiTheme="minorHAnsi" w:hAnsiTheme="minorHAnsi" w:cstheme="minorBidi"/>
          <w:b/>
          <w:bCs/>
          <w:sz w:val="22"/>
          <w:szCs w:val="22"/>
        </w:rPr>
        <w:t>Bancos de Dados</w:t>
      </w:r>
      <w:r w:rsidR="00FE3BB7">
        <w:rPr>
          <w:rFonts w:asciiTheme="minorHAnsi" w:hAnsiTheme="minorHAnsi" w:cstheme="minorBidi"/>
          <w:b/>
          <w:bCs/>
          <w:sz w:val="22"/>
          <w:szCs w:val="22"/>
        </w:rPr>
        <w:t xml:space="preserve"> (Microsoft SQL-Server)</w:t>
      </w:r>
    </w:p>
    <w:p w14:paraId="77D32D4B" w14:textId="27AB9E67" w:rsidR="00705098" w:rsidRDefault="00705098"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S</w:t>
      </w:r>
      <w:r w:rsidR="00D72BFA" w:rsidRPr="005E6191">
        <w:rPr>
          <w:rFonts w:asciiTheme="minorHAnsi" w:hAnsiTheme="minorHAnsi" w:cstheme="minorBidi"/>
          <w:bCs/>
          <w:sz w:val="22"/>
          <w:szCs w:val="22"/>
        </w:rPr>
        <w:t>uporte e administração de banco de dados</w:t>
      </w:r>
      <w:r w:rsidR="00E929CE">
        <w:rPr>
          <w:rFonts w:asciiTheme="minorHAnsi" w:hAnsiTheme="minorHAnsi" w:cstheme="minorBidi"/>
          <w:bCs/>
          <w:sz w:val="22"/>
          <w:szCs w:val="22"/>
        </w:rPr>
        <w:t>, em questões de infraestrutura do serviço</w:t>
      </w:r>
      <w:r w:rsidR="004E5AAB">
        <w:rPr>
          <w:rFonts w:asciiTheme="minorHAnsi" w:hAnsiTheme="minorHAnsi" w:cstheme="minorBidi"/>
          <w:bCs/>
          <w:sz w:val="22"/>
          <w:szCs w:val="22"/>
        </w:rPr>
        <w:t xml:space="preserve"> e </w:t>
      </w:r>
      <w:r w:rsidR="00E929CE">
        <w:rPr>
          <w:rFonts w:asciiTheme="minorHAnsi" w:hAnsiTheme="minorHAnsi" w:cstheme="minorBidi"/>
          <w:bCs/>
          <w:sz w:val="22"/>
          <w:szCs w:val="22"/>
        </w:rPr>
        <w:t>administração de dados</w:t>
      </w:r>
      <w:r w:rsidR="00E83D84">
        <w:rPr>
          <w:rFonts w:asciiTheme="minorHAnsi" w:hAnsiTheme="minorHAnsi" w:cstheme="minorBidi"/>
          <w:bCs/>
          <w:sz w:val="22"/>
          <w:szCs w:val="22"/>
        </w:rPr>
        <w:t>, inclusive em ambientes de alta disponibilidade com cluster</w:t>
      </w:r>
      <w:r>
        <w:rPr>
          <w:rFonts w:asciiTheme="minorHAnsi" w:hAnsiTheme="minorHAnsi" w:cstheme="minorBidi"/>
          <w:bCs/>
          <w:sz w:val="22"/>
          <w:szCs w:val="22"/>
        </w:rPr>
        <w:t>;</w:t>
      </w:r>
    </w:p>
    <w:p w14:paraId="752897AE" w14:textId="5765C95A" w:rsidR="00E929CE" w:rsidRDefault="00E929CE"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Configuração e manutenç</w:t>
      </w:r>
      <w:r w:rsidR="00FE3BB7">
        <w:rPr>
          <w:rFonts w:asciiTheme="minorHAnsi" w:hAnsiTheme="minorHAnsi" w:cstheme="minorBidi"/>
          <w:bCs/>
          <w:sz w:val="22"/>
          <w:szCs w:val="22"/>
        </w:rPr>
        <w:t xml:space="preserve">ão de servidores e processos do SGBD </w:t>
      </w:r>
      <w:r>
        <w:rPr>
          <w:rFonts w:asciiTheme="minorHAnsi" w:hAnsiTheme="minorHAnsi" w:cstheme="minorBidi"/>
          <w:bCs/>
          <w:sz w:val="22"/>
          <w:szCs w:val="22"/>
        </w:rPr>
        <w:t>SQL-Se</w:t>
      </w:r>
      <w:r w:rsidR="004E5AAB">
        <w:rPr>
          <w:rFonts w:asciiTheme="minorHAnsi" w:hAnsiTheme="minorHAnsi" w:cstheme="minorBidi"/>
          <w:bCs/>
          <w:sz w:val="22"/>
          <w:szCs w:val="22"/>
        </w:rPr>
        <w:t>r</w:t>
      </w:r>
      <w:r>
        <w:rPr>
          <w:rFonts w:asciiTheme="minorHAnsi" w:hAnsiTheme="minorHAnsi" w:cstheme="minorBidi"/>
          <w:bCs/>
          <w:sz w:val="22"/>
          <w:szCs w:val="22"/>
        </w:rPr>
        <w:t>ver</w:t>
      </w:r>
      <w:r w:rsidR="004E5AAB">
        <w:rPr>
          <w:rFonts w:asciiTheme="minorHAnsi" w:hAnsiTheme="minorHAnsi" w:cstheme="minorBidi"/>
          <w:bCs/>
          <w:sz w:val="22"/>
          <w:szCs w:val="22"/>
        </w:rPr>
        <w:t>;</w:t>
      </w:r>
    </w:p>
    <w:p w14:paraId="1770A753" w14:textId="4638A14F" w:rsidR="00FE3BB7" w:rsidRDefault="00FE3BB7" w:rsidP="00FE3BB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Medidas de garantia de disponibilidade e segurança do SGBD SQL-Server;</w:t>
      </w:r>
    </w:p>
    <w:p w14:paraId="6967239C" w14:textId="4E653DA6" w:rsidR="00E929CE" w:rsidRDefault="00E929CE"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Criação e desenvolvimento de soluções para SGBD SQL-Server</w:t>
      </w:r>
      <w:r w:rsidR="004E5AAB">
        <w:rPr>
          <w:rFonts w:asciiTheme="minorHAnsi" w:hAnsiTheme="minorHAnsi" w:cstheme="minorBidi"/>
          <w:bCs/>
          <w:sz w:val="22"/>
          <w:szCs w:val="22"/>
        </w:rPr>
        <w:t>;</w:t>
      </w:r>
    </w:p>
    <w:p w14:paraId="57CFE362" w14:textId="52EFD4E9" w:rsidR="00FE3BB7" w:rsidRDefault="00FE3BB7"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Automatização de atividades repetitivas;</w:t>
      </w:r>
    </w:p>
    <w:p w14:paraId="22D49BB9" w14:textId="05BD48EF" w:rsidR="00E83D84" w:rsidRDefault="00E83D84"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Monitoramento e aprimoramento do desempenho do banco de dados;</w:t>
      </w:r>
    </w:p>
    <w:p w14:paraId="02F82C04" w14:textId="330814C6" w:rsidR="00E83D84" w:rsidRDefault="00E83D84"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Planejamento e execução de mudanças em bancos de dados, incluindo atualizações de versões e aplicações de patches;</w:t>
      </w:r>
    </w:p>
    <w:p w14:paraId="5DAC7B52" w14:textId="4B96280D" w:rsidR="009636AE" w:rsidRDefault="009636AE"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Administração de usuários, acessos e permissões;</w:t>
      </w:r>
    </w:p>
    <w:p w14:paraId="55C7D05A" w14:textId="4D51E4C3" w:rsidR="00FE3BB7" w:rsidRDefault="00FE3BB7"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Análise e solução de incidentes, chamados e problemas em tempo real;</w:t>
      </w:r>
    </w:p>
    <w:p w14:paraId="2F96F56B" w14:textId="755AD035" w:rsidR="00FE3BB7" w:rsidRDefault="00FE3BB7"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Rastreamento de problemas envolvendo o SGBD, tabelas, </w:t>
      </w:r>
      <w:r w:rsidRPr="00E83D84">
        <w:rPr>
          <w:rFonts w:asciiTheme="minorHAnsi" w:hAnsiTheme="minorHAnsi" w:cstheme="minorBidi"/>
          <w:bCs/>
          <w:i/>
          <w:sz w:val="22"/>
          <w:szCs w:val="22"/>
        </w:rPr>
        <w:t>procedures</w:t>
      </w:r>
      <w:r>
        <w:rPr>
          <w:rFonts w:asciiTheme="minorHAnsi" w:hAnsiTheme="minorHAnsi" w:cstheme="minorBidi"/>
          <w:bCs/>
          <w:sz w:val="22"/>
          <w:szCs w:val="22"/>
        </w:rPr>
        <w:t xml:space="preserve">, </w:t>
      </w:r>
      <w:r w:rsidRPr="00E83D84">
        <w:rPr>
          <w:rFonts w:asciiTheme="minorHAnsi" w:hAnsiTheme="minorHAnsi" w:cstheme="minorBidi"/>
          <w:bCs/>
          <w:i/>
          <w:sz w:val="22"/>
          <w:szCs w:val="22"/>
        </w:rPr>
        <w:t>triggers</w:t>
      </w:r>
      <w:r>
        <w:rPr>
          <w:rFonts w:asciiTheme="minorHAnsi" w:hAnsiTheme="minorHAnsi" w:cstheme="minorBidi"/>
          <w:bCs/>
          <w:sz w:val="22"/>
          <w:szCs w:val="22"/>
        </w:rPr>
        <w:t xml:space="preserve">, </w:t>
      </w:r>
      <w:proofErr w:type="spellStart"/>
      <w:r>
        <w:rPr>
          <w:rFonts w:asciiTheme="minorHAnsi" w:hAnsiTheme="minorHAnsi" w:cstheme="minorBidi"/>
          <w:bCs/>
          <w:sz w:val="22"/>
          <w:szCs w:val="22"/>
        </w:rPr>
        <w:t>etc</w:t>
      </w:r>
      <w:proofErr w:type="spellEnd"/>
      <w:r>
        <w:rPr>
          <w:rFonts w:asciiTheme="minorHAnsi" w:hAnsiTheme="minorHAnsi" w:cstheme="minorBidi"/>
          <w:bCs/>
          <w:sz w:val="22"/>
          <w:szCs w:val="22"/>
        </w:rPr>
        <w:t>;</w:t>
      </w:r>
    </w:p>
    <w:p w14:paraId="6B0336D1" w14:textId="253566F1" w:rsidR="00FE3BB7" w:rsidRDefault="00FE3BB7"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proofErr w:type="spellStart"/>
      <w:r w:rsidRPr="00FE3BB7">
        <w:rPr>
          <w:rFonts w:asciiTheme="minorHAnsi" w:hAnsiTheme="minorHAnsi" w:cstheme="minorBidi"/>
          <w:bCs/>
          <w:i/>
          <w:sz w:val="22"/>
          <w:szCs w:val="22"/>
        </w:rPr>
        <w:t>Tunning</w:t>
      </w:r>
      <w:proofErr w:type="spellEnd"/>
      <w:r>
        <w:rPr>
          <w:rFonts w:asciiTheme="minorHAnsi" w:hAnsiTheme="minorHAnsi" w:cstheme="minorBidi"/>
          <w:bCs/>
          <w:sz w:val="22"/>
          <w:szCs w:val="22"/>
        </w:rPr>
        <w:t xml:space="preserve"> e refinamento de </w:t>
      </w:r>
      <w:proofErr w:type="spellStart"/>
      <w:r w:rsidRPr="00FE3BB7">
        <w:rPr>
          <w:rFonts w:asciiTheme="minorHAnsi" w:hAnsiTheme="minorHAnsi" w:cstheme="minorBidi"/>
          <w:bCs/>
          <w:i/>
          <w:sz w:val="22"/>
          <w:szCs w:val="22"/>
        </w:rPr>
        <w:t>schemas</w:t>
      </w:r>
      <w:proofErr w:type="spellEnd"/>
      <w:r w:rsidR="00DC359E">
        <w:rPr>
          <w:rFonts w:asciiTheme="minorHAnsi" w:hAnsiTheme="minorHAnsi" w:cstheme="minorBidi"/>
          <w:bCs/>
          <w:i/>
          <w:sz w:val="22"/>
          <w:szCs w:val="22"/>
        </w:rPr>
        <w:t>,</w:t>
      </w:r>
      <w:r>
        <w:rPr>
          <w:rFonts w:asciiTheme="minorHAnsi" w:hAnsiTheme="minorHAnsi" w:cstheme="minorBidi"/>
          <w:bCs/>
          <w:sz w:val="22"/>
          <w:szCs w:val="22"/>
        </w:rPr>
        <w:t xml:space="preserve"> modelos de dados</w:t>
      </w:r>
      <w:r w:rsidR="00DC359E">
        <w:rPr>
          <w:rFonts w:asciiTheme="minorHAnsi" w:hAnsiTheme="minorHAnsi" w:cstheme="minorBidi"/>
          <w:bCs/>
          <w:sz w:val="22"/>
          <w:szCs w:val="22"/>
        </w:rPr>
        <w:t xml:space="preserve"> e transações SQL</w:t>
      </w:r>
      <w:r>
        <w:rPr>
          <w:rFonts w:asciiTheme="minorHAnsi" w:hAnsiTheme="minorHAnsi" w:cstheme="minorBidi"/>
          <w:bCs/>
          <w:sz w:val="22"/>
          <w:szCs w:val="22"/>
        </w:rPr>
        <w:t xml:space="preserve"> visando à minimização dos tempos de resposta;</w:t>
      </w:r>
    </w:p>
    <w:p w14:paraId="6334E6E0" w14:textId="7DE8ABCF" w:rsidR="00FE3BB7" w:rsidRDefault="00FE3BB7"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Suporte em sistemas críticos de produção</w:t>
      </w:r>
      <w:r w:rsidR="00E83D84">
        <w:rPr>
          <w:rFonts w:asciiTheme="minorHAnsi" w:hAnsiTheme="minorHAnsi" w:cstheme="minorBidi"/>
          <w:bCs/>
          <w:sz w:val="22"/>
          <w:szCs w:val="22"/>
        </w:rPr>
        <w:t>;</w:t>
      </w:r>
    </w:p>
    <w:p w14:paraId="62140E98" w14:textId="7C81623B" w:rsidR="00E83D84" w:rsidRDefault="00E83D84"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Configuração de distribuição de dados;</w:t>
      </w:r>
    </w:p>
    <w:p w14:paraId="324AD95C" w14:textId="6A8B05FF" w:rsidR="00E83D84" w:rsidRDefault="00E83D84"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Aplicação de técnicas de alta velocidade para recuperação de transações e backup de dados;</w:t>
      </w:r>
    </w:p>
    <w:p w14:paraId="05FFCD0E" w14:textId="30A24E8E" w:rsidR="009636AE" w:rsidRDefault="009636AE"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Assessoria técnica em temas relacionados a </w:t>
      </w:r>
      <w:proofErr w:type="spellStart"/>
      <w:r>
        <w:rPr>
          <w:rFonts w:asciiTheme="minorHAnsi" w:hAnsiTheme="minorHAnsi" w:cstheme="minorBidi"/>
          <w:bCs/>
          <w:sz w:val="22"/>
          <w:szCs w:val="22"/>
        </w:rPr>
        <w:t>SGBD´s</w:t>
      </w:r>
      <w:proofErr w:type="spellEnd"/>
      <w:r>
        <w:rPr>
          <w:rFonts w:asciiTheme="minorHAnsi" w:hAnsiTheme="minorHAnsi" w:cstheme="minorBidi"/>
          <w:bCs/>
          <w:sz w:val="22"/>
          <w:szCs w:val="22"/>
        </w:rPr>
        <w:t>.</w:t>
      </w:r>
    </w:p>
    <w:p w14:paraId="2D2B2083" w14:textId="3A875D55" w:rsidR="00E83D84" w:rsidRDefault="00E83D84"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Proposição, documentação e aplicação de políticas, normas, procedimentos e padrões de bancos de dados;</w:t>
      </w:r>
    </w:p>
    <w:p w14:paraId="1C206BCF" w14:textId="3EDA0A34" w:rsidR="00E83D84" w:rsidRDefault="004C6014" w:rsidP="00E83D84">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Proposição, documentação e aplicação de m</w:t>
      </w:r>
      <w:r w:rsidR="00E83D84">
        <w:rPr>
          <w:rFonts w:asciiTheme="minorHAnsi" w:hAnsiTheme="minorHAnsi" w:cstheme="minorBidi"/>
          <w:bCs/>
          <w:sz w:val="22"/>
          <w:szCs w:val="22"/>
        </w:rPr>
        <w:t>edidas de garantia de segurança, privacidade e integridade dos dados;</w:t>
      </w:r>
    </w:p>
    <w:p w14:paraId="21B44C0D" w14:textId="77777777" w:rsidR="00E929CE" w:rsidRDefault="00E929CE"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Implementação de modelos de dados e relatórios com SQL-Server;</w:t>
      </w:r>
    </w:p>
    <w:p w14:paraId="0CE7919D" w14:textId="1C59BBB9" w:rsidR="00DC359E" w:rsidRDefault="00DC359E"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Extração de dados conforme demanda;</w:t>
      </w:r>
    </w:p>
    <w:p w14:paraId="5EDDE3C6" w14:textId="4F304C17" w:rsidR="00E929CE" w:rsidRDefault="00E929CE"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Implementação de </w:t>
      </w:r>
      <w:r w:rsidRPr="00E83D84">
        <w:rPr>
          <w:rFonts w:asciiTheme="minorHAnsi" w:hAnsiTheme="minorHAnsi" w:cstheme="minorBidi"/>
          <w:bCs/>
          <w:i/>
          <w:sz w:val="22"/>
          <w:szCs w:val="22"/>
        </w:rPr>
        <w:t xml:space="preserve">data </w:t>
      </w:r>
      <w:proofErr w:type="spellStart"/>
      <w:r w:rsidRPr="00E83D84">
        <w:rPr>
          <w:rFonts w:asciiTheme="minorHAnsi" w:hAnsiTheme="minorHAnsi" w:cstheme="minorBidi"/>
          <w:bCs/>
          <w:i/>
          <w:sz w:val="22"/>
          <w:szCs w:val="22"/>
        </w:rPr>
        <w:t>warehouse</w:t>
      </w:r>
      <w:proofErr w:type="spellEnd"/>
      <w:r>
        <w:rPr>
          <w:rFonts w:asciiTheme="minorHAnsi" w:hAnsiTheme="minorHAnsi" w:cstheme="minorBidi"/>
          <w:bCs/>
          <w:sz w:val="22"/>
          <w:szCs w:val="22"/>
        </w:rPr>
        <w:t xml:space="preserve"> com MS SQL-Server</w:t>
      </w:r>
      <w:r w:rsidR="004E5AAB">
        <w:rPr>
          <w:rFonts w:asciiTheme="minorHAnsi" w:hAnsiTheme="minorHAnsi" w:cstheme="minorBidi"/>
          <w:bCs/>
          <w:sz w:val="22"/>
          <w:szCs w:val="22"/>
        </w:rPr>
        <w:t>;</w:t>
      </w:r>
    </w:p>
    <w:p w14:paraId="41C21F1C" w14:textId="4868FCD4" w:rsidR="004E5AAB" w:rsidRDefault="004E5AAB" w:rsidP="004E5AAB">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w:t>
      </w:r>
      <w:r w:rsidRPr="004E5AAB">
        <w:rPr>
          <w:rFonts w:asciiTheme="minorHAnsi" w:hAnsiTheme="minorHAnsi" w:cstheme="minorBidi"/>
          <w:bCs/>
          <w:sz w:val="22"/>
          <w:szCs w:val="22"/>
        </w:rPr>
        <w:t>tividades relacionadas a Bancos de Dados MS SQL-Server em ambien</w:t>
      </w:r>
      <w:r>
        <w:rPr>
          <w:rFonts w:asciiTheme="minorHAnsi" w:hAnsiTheme="minorHAnsi" w:cstheme="minorBidi"/>
          <w:bCs/>
          <w:sz w:val="22"/>
          <w:szCs w:val="22"/>
        </w:rPr>
        <w:t>te de alta disponibilidade com c</w:t>
      </w:r>
      <w:r w:rsidRPr="004E5AAB">
        <w:rPr>
          <w:rFonts w:asciiTheme="minorHAnsi" w:hAnsiTheme="minorHAnsi" w:cstheme="minorBidi"/>
          <w:bCs/>
          <w:sz w:val="22"/>
          <w:szCs w:val="22"/>
        </w:rPr>
        <w:t>luster</w:t>
      </w:r>
      <w:r>
        <w:rPr>
          <w:rFonts w:asciiTheme="minorHAnsi" w:hAnsiTheme="minorHAnsi" w:cstheme="minorBidi"/>
          <w:bCs/>
          <w:sz w:val="22"/>
          <w:szCs w:val="22"/>
        </w:rPr>
        <w:t>;</w:t>
      </w:r>
    </w:p>
    <w:p w14:paraId="3F118C76" w14:textId="77777777" w:rsidR="00045B8D" w:rsidRDefault="00045B8D" w:rsidP="00045B8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Projeto de soluções de </w:t>
      </w:r>
      <w:r w:rsidRPr="004E5AAB">
        <w:rPr>
          <w:rFonts w:asciiTheme="minorHAnsi" w:hAnsiTheme="minorHAnsi" w:cstheme="minorBidi"/>
          <w:bCs/>
          <w:i/>
          <w:sz w:val="22"/>
          <w:szCs w:val="22"/>
        </w:rPr>
        <w:t xml:space="preserve">Business </w:t>
      </w:r>
      <w:proofErr w:type="spellStart"/>
      <w:r w:rsidRPr="004E5AAB">
        <w:rPr>
          <w:rFonts w:asciiTheme="minorHAnsi" w:hAnsiTheme="minorHAnsi" w:cstheme="minorBidi"/>
          <w:bCs/>
          <w:i/>
          <w:sz w:val="22"/>
          <w:szCs w:val="22"/>
        </w:rPr>
        <w:t>Intelligence</w:t>
      </w:r>
      <w:proofErr w:type="spellEnd"/>
      <w:r>
        <w:rPr>
          <w:rFonts w:asciiTheme="minorHAnsi" w:hAnsiTheme="minorHAnsi" w:cstheme="minorBidi"/>
          <w:bCs/>
          <w:sz w:val="22"/>
          <w:szCs w:val="22"/>
        </w:rPr>
        <w:t xml:space="preserve"> com MS SQL-Server;</w:t>
      </w:r>
    </w:p>
    <w:p w14:paraId="7185E9B1" w14:textId="74D4B200" w:rsidR="00045B8D" w:rsidRDefault="00045B8D" w:rsidP="00045B8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lastRenderedPageBreak/>
        <w:t>S</w:t>
      </w:r>
      <w:r w:rsidRPr="005E6191">
        <w:rPr>
          <w:rFonts w:asciiTheme="minorHAnsi" w:hAnsiTheme="minorHAnsi" w:cstheme="minorBidi"/>
          <w:bCs/>
          <w:sz w:val="22"/>
          <w:szCs w:val="22"/>
        </w:rPr>
        <w:t>uporte e administração de plataforma de BI</w:t>
      </w:r>
      <w:r>
        <w:rPr>
          <w:rFonts w:asciiTheme="minorHAnsi" w:hAnsiTheme="minorHAnsi" w:cstheme="minorBidi"/>
          <w:bCs/>
          <w:sz w:val="22"/>
          <w:szCs w:val="22"/>
        </w:rPr>
        <w:t xml:space="preserve"> (Microsoft Power-</w:t>
      </w:r>
      <w:proofErr w:type="gramStart"/>
      <w:r>
        <w:rPr>
          <w:rFonts w:asciiTheme="minorHAnsi" w:hAnsiTheme="minorHAnsi" w:cstheme="minorBidi"/>
          <w:bCs/>
          <w:sz w:val="22"/>
          <w:szCs w:val="22"/>
        </w:rPr>
        <w:t>BI em</w:t>
      </w:r>
      <w:proofErr w:type="gramEnd"/>
      <w:r>
        <w:rPr>
          <w:rFonts w:asciiTheme="minorHAnsi" w:hAnsiTheme="minorHAnsi" w:cstheme="minorBidi"/>
          <w:bCs/>
          <w:sz w:val="22"/>
          <w:szCs w:val="22"/>
        </w:rPr>
        <w:t xml:space="preserve"> nuvem);</w:t>
      </w:r>
    </w:p>
    <w:p w14:paraId="28221878" w14:textId="3CEA9460" w:rsidR="00045B8D" w:rsidRDefault="00045B8D"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Desenvolvimento de relatórios e </w:t>
      </w:r>
      <w:r w:rsidRPr="004D7717">
        <w:rPr>
          <w:rFonts w:asciiTheme="minorHAnsi" w:hAnsiTheme="minorHAnsi" w:cstheme="minorBidi"/>
          <w:bCs/>
          <w:i/>
          <w:sz w:val="22"/>
          <w:szCs w:val="22"/>
        </w:rPr>
        <w:t>dashboards</w:t>
      </w:r>
      <w:r>
        <w:rPr>
          <w:rFonts w:asciiTheme="minorHAnsi" w:hAnsiTheme="minorHAnsi" w:cstheme="minorBidi"/>
          <w:bCs/>
          <w:sz w:val="22"/>
          <w:szCs w:val="22"/>
        </w:rPr>
        <w:t xml:space="preserve"> em PowerBI;</w:t>
      </w:r>
    </w:p>
    <w:p w14:paraId="2C9FBC5A" w14:textId="1351E59F" w:rsidR="009636AE" w:rsidRDefault="009636AE"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Gerenciar o ciclo de vida de dados, informações e aplicativos;</w:t>
      </w:r>
    </w:p>
    <w:p w14:paraId="5825CB06" w14:textId="0A10C96D" w:rsidR="00045B8D" w:rsidRDefault="00045B8D"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Otimização do desempenho de visualizações PowerBI;</w:t>
      </w:r>
    </w:p>
    <w:p w14:paraId="0C99F9CC" w14:textId="7BC94E7B" w:rsidR="00045B8D" w:rsidRDefault="00045B8D" w:rsidP="0070509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Suporte às áreas de negócio em suas visualizações PowerBI.</w:t>
      </w:r>
    </w:p>
    <w:p w14:paraId="49AF24A8" w14:textId="3B42D52A" w:rsidR="00D739A7" w:rsidRDefault="00ED1523" w:rsidP="006F45A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Realização </w:t>
      </w:r>
      <w:r w:rsidR="009636AE">
        <w:rPr>
          <w:rFonts w:asciiTheme="minorHAnsi" w:hAnsiTheme="minorHAnsi" w:cstheme="minorBidi"/>
          <w:bCs/>
          <w:sz w:val="22"/>
          <w:szCs w:val="22"/>
        </w:rPr>
        <w:t xml:space="preserve">de </w:t>
      </w:r>
      <w:r>
        <w:rPr>
          <w:rFonts w:asciiTheme="minorHAnsi" w:hAnsiTheme="minorHAnsi" w:cstheme="minorBidi"/>
          <w:bCs/>
          <w:sz w:val="22"/>
          <w:szCs w:val="22"/>
        </w:rPr>
        <w:t>workshops e passagem de conhecimento</w:t>
      </w:r>
      <w:r w:rsidR="009636AE">
        <w:rPr>
          <w:rFonts w:asciiTheme="minorHAnsi" w:hAnsiTheme="minorHAnsi" w:cstheme="minorBidi"/>
          <w:bCs/>
          <w:sz w:val="22"/>
          <w:szCs w:val="22"/>
        </w:rPr>
        <w:t xml:space="preserve"> de</w:t>
      </w:r>
      <w:r w:rsidR="00045B8D">
        <w:rPr>
          <w:rFonts w:asciiTheme="minorHAnsi" w:hAnsiTheme="minorHAnsi" w:cstheme="minorBidi"/>
          <w:bCs/>
          <w:sz w:val="22"/>
          <w:szCs w:val="22"/>
        </w:rPr>
        <w:t xml:space="preserve"> PowerBI </w:t>
      </w:r>
      <w:r w:rsidR="009636AE">
        <w:rPr>
          <w:rFonts w:asciiTheme="minorHAnsi" w:hAnsiTheme="minorHAnsi" w:cstheme="minorBidi"/>
          <w:bCs/>
          <w:sz w:val="22"/>
          <w:szCs w:val="22"/>
        </w:rPr>
        <w:t>a servidores e contratados</w:t>
      </w:r>
      <w:r w:rsidR="00045B8D">
        <w:rPr>
          <w:rFonts w:asciiTheme="minorHAnsi" w:hAnsiTheme="minorHAnsi" w:cstheme="minorBidi"/>
          <w:bCs/>
          <w:sz w:val="22"/>
          <w:szCs w:val="22"/>
        </w:rPr>
        <w:t xml:space="preserve"> da Susep</w:t>
      </w:r>
      <w:r w:rsidR="00D739A7">
        <w:rPr>
          <w:rFonts w:asciiTheme="minorHAnsi" w:hAnsiTheme="minorHAnsi" w:cstheme="minorBidi"/>
          <w:bCs/>
          <w:sz w:val="22"/>
          <w:szCs w:val="22"/>
        </w:rPr>
        <w:t>.</w:t>
      </w:r>
    </w:p>
    <w:p w14:paraId="083DA275" w14:textId="5F545E53" w:rsidR="00ED1523" w:rsidRDefault="00ED1523" w:rsidP="006F45A7">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Conforme detalhado no Anexo 03, há outros </w:t>
      </w:r>
      <w:proofErr w:type="spellStart"/>
      <w:r>
        <w:rPr>
          <w:rFonts w:asciiTheme="minorHAnsi" w:hAnsiTheme="minorHAnsi" w:cstheme="minorBidi"/>
          <w:bCs/>
          <w:sz w:val="22"/>
          <w:szCs w:val="22"/>
        </w:rPr>
        <w:t>SGDB´s</w:t>
      </w:r>
      <w:proofErr w:type="spellEnd"/>
      <w:r>
        <w:rPr>
          <w:rFonts w:asciiTheme="minorHAnsi" w:hAnsiTheme="minorHAnsi" w:cstheme="minorBidi"/>
          <w:bCs/>
          <w:sz w:val="22"/>
          <w:szCs w:val="22"/>
        </w:rPr>
        <w:t xml:space="preserve"> e ferramentas de BI na Susep, para os quais poderão ser solicitados serviços previstos nesta seção.</w:t>
      </w:r>
    </w:p>
    <w:p w14:paraId="6581F852" w14:textId="77777777" w:rsidR="006F45A7" w:rsidRPr="006F45A7" w:rsidRDefault="006F45A7" w:rsidP="006F45A7">
      <w:pPr>
        <w:pStyle w:val="PargrafodaLista"/>
        <w:widowControl/>
        <w:suppressAutoHyphens w:val="0"/>
        <w:autoSpaceDN/>
        <w:spacing w:after="160" w:line="259" w:lineRule="auto"/>
        <w:ind w:left="1728"/>
        <w:jc w:val="both"/>
        <w:textAlignment w:val="auto"/>
        <w:rPr>
          <w:rFonts w:asciiTheme="minorHAnsi" w:hAnsiTheme="minorHAnsi" w:cstheme="minorBidi"/>
          <w:bCs/>
          <w:sz w:val="22"/>
          <w:szCs w:val="22"/>
        </w:rPr>
      </w:pPr>
    </w:p>
    <w:p w14:paraId="68EE00B1" w14:textId="7503E52A" w:rsidR="00D44B77" w:rsidRPr="00D44B77" w:rsidRDefault="00D44B77" w:rsidP="00D44B77">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bCs/>
          <w:sz w:val="22"/>
          <w:szCs w:val="22"/>
        </w:rPr>
      </w:pPr>
      <w:r>
        <w:rPr>
          <w:rFonts w:asciiTheme="minorHAnsi" w:hAnsiTheme="minorHAnsi" w:cstheme="minorBidi"/>
          <w:b/>
          <w:bCs/>
          <w:sz w:val="22"/>
          <w:szCs w:val="22"/>
        </w:rPr>
        <w:t>Gerente de infraestrutura de TIC</w:t>
      </w:r>
    </w:p>
    <w:p w14:paraId="1222AE26" w14:textId="77777777" w:rsidR="00FE2DF5" w:rsidRDefault="00FE2DF5" w:rsidP="00FE2DF5">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Atribuições enumeradas no item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_Ref120341256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5.4.16</w:t>
      </w:r>
      <w:r>
        <w:rPr>
          <w:rFonts w:asciiTheme="minorHAnsi" w:hAnsiTheme="minorHAnsi" w:cstheme="minorBidi"/>
          <w:sz w:val="22"/>
          <w:szCs w:val="22"/>
        </w:rPr>
        <w:fldChar w:fldCharType="end"/>
      </w:r>
      <w:r>
        <w:rPr>
          <w:rFonts w:asciiTheme="minorHAnsi" w:hAnsiTheme="minorHAnsi" w:cstheme="minorBidi"/>
          <w:sz w:val="22"/>
          <w:szCs w:val="22"/>
        </w:rPr>
        <w:t>.</w:t>
      </w:r>
    </w:p>
    <w:p w14:paraId="2E0A7117" w14:textId="65B34D52" w:rsidR="008239D6" w:rsidRPr="005E6191" w:rsidRDefault="008239D6" w:rsidP="008239D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 xml:space="preserve">O papel de gerente de Infraestrutura de TIC não poderá ser acumulado pelos demais </w:t>
      </w:r>
      <w:r w:rsidR="00435158">
        <w:rPr>
          <w:rFonts w:asciiTheme="minorHAnsi" w:hAnsiTheme="minorHAnsi" w:cstheme="minorBidi"/>
          <w:sz w:val="22"/>
          <w:szCs w:val="22"/>
        </w:rPr>
        <w:t xml:space="preserve">profissionais </w:t>
      </w:r>
      <w:r w:rsidRPr="005E6191">
        <w:rPr>
          <w:rFonts w:asciiTheme="minorHAnsi" w:hAnsiTheme="minorHAnsi" w:cstheme="minorBidi"/>
          <w:bCs/>
          <w:sz w:val="22"/>
          <w:szCs w:val="22"/>
        </w:rPr>
        <w:t>do núcleo de Suporte Computacional.</w:t>
      </w:r>
    </w:p>
    <w:p w14:paraId="55EF4DD5" w14:textId="77777777" w:rsidR="00AE256D" w:rsidRDefault="00AE256D" w:rsidP="00AE256D">
      <w:pPr>
        <w:pStyle w:val="PargrafodaLista"/>
        <w:widowControl/>
        <w:suppressAutoHyphens w:val="0"/>
        <w:autoSpaceDN/>
        <w:spacing w:after="160" w:line="259" w:lineRule="auto"/>
        <w:ind w:left="1224"/>
        <w:jc w:val="both"/>
        <w:textAlignment w:val="auto"/>
        <w:rPr>
          <w:rFonts w:asciiTheme="minorHAnsi" w:hAnsiTheme="minorHAnsi" w:cstheme="minorBidi"/>
          <w:sz w:val="22"/>
          <w:szCs w:val="22"/>
        </w:rPr>
      </w:pPr>
    </w:p>
    <w:p w14:paraId="24936BF3" w14:textId="77777777" w:rsidR="00AE256D" w:rsidRPr="005E6191" w:rsidRDefault="00AE256D" w:rsidP="005E6191">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5E6191">
        <w:rPr>
          <w:rFonts w:asciiTheme="minorHAnsi" w:eastAsiaTheme="minorHAnsi" w:hAnsiTheme="minorHAnsi" w:cstheme="minorBidi"/>
          <w:b/>
          <w:bCs/>
          <w:kern w:val="0"/>
          <w:sz w:val="22"/>
          <w:szCs w:val="22"/>
          <w:lang w:eastAsia="en-US" w:bidi="ar-SA"/>
        </w:rPr>
        <w:t>Sugestão da Equipe</w:t>
      </w:r>
    </w:p>
    <w:p w14:paraId="06D3DAF9" w14:textId="198CA7F6" w:rsidR="00DC359E" w:rsidRPr="005E6191" w:rsidRDefault="00AE256D" w:rsidP="005E6191">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A Susep sugere a seguinte equipe para implementação do núcleo técnico de Suporte Computacional:</w:t>
      </w:r>
    </w:p>
    <w:tbl>
      <w:tblPr>
        <w:tblW w:w="7040" w:type="dxa"/>
        <w:jc w:val="center"/>
        <w:tblCellMar>
          <w:left w:w="70" w:type="dxa"/>
          <w:right w:w="70" w:type="dxa"/>
        </w:tblCellMar>
        <w:tblLook w:val="04A0" w:firstRow="1" w:lastRow="0" w:firstColumn="1" w:lastColumn="0" w:noHBand="0" w:noVBand="1"/>
      </w:tblPr>
      <w:tblGrid>
        <w:gridCol w:w="960"/>
        <w:gridCol w:w="960"/>
        <w:gridCol w:w="3200"/>
        <w:gridCol w:w="960"/>
        <w:gridCol w:w="960"/>
      </w:tblGrid>
      <w:tr w:rsidR="00EC4BFC" w:rsidRPr="00EC4BFC" w14:paraId="799CEE25" w14:textId="77777777" w:rsidTr="00EC4BFC">
        <w:trPr>
          <w:trHeight w:val="420"/>
          <w:jc w:val="center"/>
        </w:trPr>
        <w:tc>
          <w:tcPr>
            <w:tcW w:w="9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2AAE21A" w14:textId="77777777" w:rsidR="00EC4BFC" w:rsidRPr="00EC4BFC" w:rsidRDefault="00EC4BFC" w:rsidP="00EC4BFC">
            <w:pPr>
              <w:widowControl/>
              <w:suppressAutoHyphens w:val="0"/>
              <w:autoSpaceDN/>
              <w:jc w:val="center"/>
              <w:textAlignment w:val="auto"/>
              <w:rPr>
                <w:rFonts w:ascii="Arial" w:eastAsia="Times New Roman" w:hAnsi="Arial" w:cs="Arial"/>
                <w:b/>
                <w:bCs/>
                <w:color w:val="555555"/>
                <w:kern w:val="0"/>
                <w:sz w:val="12"/>
                <w:szCs w:val="12"/>
                <w:lang w:eastAsia="pt-BR" w:bidi="ar-SA"/>
              </w:rPr>
            </w:pPr>
            <w:r w:rsidRPr="00EC4BFC">
              <w:rPr>
                <w:rFonts w:ascii="Arial" w:eastAsia="Times New Roman" w:hAnsi="Arial" w:cs="Arial"/>
                <w:b/>
                <w:bCs/>
                <w:color w:val="555555"/>
                <w:kern w:val="0"/>
                <w:sz w:val="12"/>
                <w:szCs w:val="12"/>
                <w:lang w:eastAsia="pt-BR" w:bidi="ar-SA"/>
              </w:rPr>
              <w:t>CBO de Referência</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30B0E161" w14:textId="77777777" w:rsidR="00EC4BFC" w:rsidRPr="00EC4BFC" w:rsidRDefault="00EC4BFC" w:rsidP="00EC4BFC">
            <w:pPr>
              <w:widowControl/>
              <w:suppressAutoHyphens w:val="0"/>
              <w:autoSpaceDN/>
              <w:jc w:val="center"/>
              <w:textAlignment w:val="auto"/>
              <w:rPr>
                <w:rFonts w:ascii="Arial" w:eastAsia="Times New Roman" w:hAnsi="Arial" w:cs="Arial"/>
                <w:b/>
                <w:bCs/>
                <w:color w:val="555555"/>
                <w:kern w:val="0"/>
                <w:sz w:val="12"/>
                <w:szCs w:val="12"/>
                <w:lang w:eastAsia="pt-BR" w:bidi="ar-SA"/>
              </w:rPr>
            </w:pPr>
            <w:r w:rsidRPr="00EC4BFC">
              <w:rPr>
                <w:rFonts w:ascii="Arial" w:eastAsia="Times New Roman" w:hAnsi="Arial" w:cs="Arial"/>
                <w:b/>
                <w:bCs/>
                <w:color w:val="555555"/>
                <w:kern w:val="0"/>
                <w:sz w:val="12"/>
                <w:szCs w:val="12"/>
                <w:lang w:eastAsia="pt-BR" w:bidi="ar-SA"/>
              </w:rPr>
              <w:t>Cód. Identificação de Perfil</w:t>
            </w:r>
          </w:p>
        </w:tc>
        <w:tc>
          <w:tcPr>
            <w:tcW w:w="3200" w:type="dxa"/>
            <w:tcBorders>
              <w:top w:val="single" w:sz="4" w:space="0" w:color="auto"/>
              <w:left w:val="nil"/>
              <w:bottom w:val="single" w:sz="4" w:space="0" w:color="auto"/>
              <w:right w:val="single" w:sz="4" w:space="0" w:color="auto"/>
            </w:tcBorders>
            <w:shd w:val="clear" w:color="000000" w:fill="D9D9D9"/>
            <w:vAlign w:val="center"/>
            <w:hideMark/>
          </w:tcPr>
          <w:p w14:paraId="0CC3093A" w14:textId="77777777" w:rsidR="00EC4BFC" w:rsidRPr="00EC4BFC" w:rsidRDefault="00EC4BFC" w:rsidP="00EC4BFC">
            <w:pPr>
              <w:widowControl/>
              <w:suppressAutoHyphens w:val="0"/>
              <w:autoSpaceDN/>
              <w:jc w:val="center"/>
              <w:textAlignment w:val="auto"/>
              <w:rPr>
                <w:rFonts w:ascii="Arial" w:eastAsia="Times New Roman" w:hAnsi="Arial" w:cs="Arial"/>
                <w:b/>
                <w:bCs/>
                <w:color w:val="555555"/>
                <w:kern w:val="0"/>
                <w:sz w:val="12"/>
                <w:szCs w:val="12"/>
                <w:lang w:eastAsia="pt-BR" w:bidi="ar-SA"/>
              </w:rPr>
            </w:pPr>
            <w:r w:rsidRPr="00EC4BFC">
              <w:rPr>
                <w:rFonts w:ascii="Arial" w:eastAsia="Times New Roman" w:hAnsi="Arial" w:cs="Arial"/>
                <w:b/>
                <w:bCs/>
                <w:color w:val="555555"/>
                <w:kern w:val="0"/>
                <w:sz w:val="12"/>
                <w:szCs w:val="12"/>
                <w:lang w:eastAsia="pt-BR" w:bidi="ar-SA"/>
              </w:rPr>
              <w:t>Descrição do Perfil</w:t>
            </w:r>
          </w:p>
        </w:tc>
        <w:tc>
          <w:tcPr>
            <w:tcW w:w="960" w:type="dxa"/>
            <w:tcBorders>
              <w:top w:val="single" w:sz="4" w:space="0" w:color="auto"/>
              <w:left w:val="nil"/>
              <w:bottom w:val="single" w:sz="4" w:space="0" w:color="auto"/>
              <w:right w:val="single" w:sz="4" w:space="0" w:color="auto"/>
            </w:tcBorders>
            <w:shd w:val="clear" w:color="000000" w:fill="D0CECE"/>
            <w:vAlign w:val="center"/>
            <w:hideMark/>
          </w:tcPr>
          <w:p w14:paraId="3145B862" w14:textId="77777777" w:rsidR="00EC4BFC" w:rsidRPr="00EC4BFC" w:rsidRDefault="00EC4BFC" w:rsidP="00EC4BFC">
            <w:pPr>
              <w:widowControl/>
              <w:suppressAutoHyphens w:val="0"/>
              <w:autoSpaceDN/>
              <w:jc w:val="center"/>
              <w:textAlignment w:val="auto"/>
              <w:rPr>
                <w:rFonts w:ascii="Arial" w:eastAsia="Times New Roman" w:hAnsi="Arial" w:cs="Arial"/>
                <w:b/>
                <w:bCs/>
                <w:color w:val="162937"/>
                <w:kern w:val="0"/>
                <w:sz w:val="12"/>
                <w:szCs w:val="12"/>
                <w:lang w:eastAsia="pt-BR" w:bidi="ar-SA"/>
              </w:rPr>
            </w:pPr>
            <w:r w:rsidRPr="00EC4BFC">
              <w:rPr>
                <w:rFonts w:ascii="Arial" w:eastAsia="Times New Roman" w:hAnsi="Arial" w:cs="Arial"/>
                <w:b/>
                <w:bCs/>
                <w:color w:val="162937"/>
                <w:kern w:val="0"/>
                <w:sz w:val="12"/>
                <w:szCs w:val="12"/>
                <w:lang w:eastAsia="pt-BR" w:bidi="ar-SA"/>
              </w:rPr>
              <w:t>Quantidade</w:t>
            </w:r>
          </w:p>
        </w:tc>
        <w:tc>
          <w:tcPr>
            <w:tcW w:w="960" w:type="dxa"/>
            <w:tcBorders>
              <w:top w:val="single" w:sz="4" w:space="0" w:color="auto"/>
              <w:left w:val="nil"/>
              <w:bottom w:val="single" w:sz="4" w:space="0" w:color="auto"/>
              <w:right w:val="single" w:sz="4" w:space="0" w:color="auto"/>
            </w:tcBorders>
            <w:shd w:val="clear" w:color="000000" w:fill="D0CECE"/>
            <w:vAlign w:val="center"/>
            <w:hideMark/>
          </w:tcPr>
          <w:p w14:paraId="5ABF57EC" w14:textId="77777777" w:rsidR="00EC4BFC" w:rsidRPr="00EC4BFC" w:rsidRDefault="00EC4BFC" w:rsidP="00EC4BFC">
            <w:pPr>
              <w:widowControl/>
              <w:suppressAutoHyphens w:val="0"/>
              <w:autoSpaceDN/>
              <w:jc w:val="center"/>
              <w:textAlignment w:val="auto"/>
              <w:rPr>
                <w:rFonts w:ascii="Arial" w:eastAsia="Times New Roman" w:hAnsi="Arial" w:cs="Arial"/>
                <w:b/>
                <w:bCs/>
                <w:color w:val="162937"/>
                <w:kern w:val="0"/>
                <w:sz w:val="12"/>
                <w:szCs w:val="12"/>
                <w:lang w:eastAsia="pt-BR" w:bidi="ar-SA"/>
              </w:rPr>
            </w:pPr>
            <w:r w:rsidRPr="00EC4BFC">
              <w:rPr>
                <w:rFonts w:ascii="Arial" w:eastAsia="Times New Roman" w:hAnsi="Arial" w:cs="Arial"/>
                <w:b/>
                <w:bCs/>
                <w:color w:val="162937"/>
                <w:kern w:val="0"/>
                <w:sz w:val="12"/>
                <w:szCs w:val="12"/>
                <w:lang w:eastAsia="pt-BR" w:bidi="ar-SA"/>
              </w:rPr>
              <w:t>Localização</w:t>
            </w:r>
          </w:p>
        </w:tc>
      </w:tr>
      <w:tr w:rsidR="00EC4BFC" w:rsidRPr="00EC4BFC" w14:paraId="7CB2D00C" w14:textId="77777777" w:rsidTr="00D739A7">
        <w:trPr>
          <w:trHeight w:val="290"/>
          <w:jc w:val="center"/>
        </w:trPr>
        <w:tc>
          <w:tcPr>
            <w:tcW w:w="960" w:type="dxa"/>
            <w:tcBorders>
              <w:top w:val="nil"/>
              <w:left w:val="single" w:sz="4" w:space="0" w:color="auto"/>
              <w:bottom w:val="single" w:sz="4" w:space="0" w:color="auto"/>
              <w:right w:val="single" w:sz="4" w:space="0" w:color="auto"/>
            </w:tcBorders>
            <w:shd w:val="clear" w:color="000000" w:fill="FCE4D6"/>
            <w:vAlign w:val="center"/>
            <w:hideMark/>
          </w:tcPr>
          <w:p w14:paraId="1468F37C"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2124-20</w:t>
            </w:r>
          </w:p>
        </w:tc>
        <w:tc>
          <w:tcPr>
            <w:tcW w:w="960" w:type="dxa"/>
            <w:tcBorders>
              <w:top w:val="nil"/>
              <w:left w:val="nil"/>
              <w:bottom w:val="single" w:sz="4" w:space="0" w:color="auto"/>
              <w:right w:val="single" w:sz="4" w:space="0" w:color="auto"/>
            </w:tcBorders>
            <w:shd w:val="clear" w:color="auto" w:fill="FBE4D5" w:themeFill="accent2" w:themeFillTint="33"/>
            <w:vAlign w:val="center"/>
            <w:hideMark/>
          </w:tcPr>
          <w:p w14:paraId="1951A135"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ASUPCOMP-02</w:t>
            </w:r>
          </w:p>
        </w:tc>
        <w:tc>
          <w:tcPr>
            <w:tcW w:w="3200" w:type="dxa"/>
            <w:tcBorders>
              <w:top w:val="nil"/>
              <w:left w:val="nil"/>
              <w:bottom w:val="single" w:sz="4" w:space="0" w:color="auto"/>
              <w:right w:val="single" w:sz="4" w:space="0" w:color="auto"/>
            </w:tcBorders>
            <w:shd w:val="clear" w:color="000000" w:fill="FCE4D6"/>
            <w:vAlign w:val="center"/>
            <w:hideMark/>
          </w:tcPr>
          <w:p w14:paraId="6BA23AD4"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Analista de suporte computacional Pleno</w:t>
            </w:r>
          </w:p>
        </w:tc>
        <w:tc>
          <w:tcPr>
            <w:tcW w:w="960" w:type="dxa"/>
            <w:tcBorders>
              <w:top w:val="nil"/>
              <w:left w:val="nil"/>
              <w:bottom w:val="single" w:sz="4" w:space="0" w:color="auto"/>
              <w:right w:val="single" w:sz="4" w:space="0" w:color="auto"/>
            </w:tcBorders>
            <w:shd w:val="clear" w:color="000000" w:fill="FCE4D6"/>
            <w:vAlign w:val="center"/>
            <w:hideMark/>
          </w:tcPr>
          <w:p w14:paraId="49B7C948"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2</w:t>
            </w:r>
          </w:p>
        </w:tc>
        <w:tc>
          <w:tcPr>
            <w:tcW w:w="960" w:type="dxa"/>
            <w:tcBorders>
              <w:top w:val="nil"/>
              <w:left w:val="nil"/>
              <w:bottom w:val="single" w:sz="4" w:space="0" w:color="auto"/>
              <w:right w:val="single" w:sz="4" w:space="0" w:color="auto"/>
            </w:tcBorders>
            <w:shd w:val="clear" w:color="000000" w:fill="FCE4D6"/>
            <w:vAlign w:val="center"/>
            <w:hideMark/>
          </w:tcPr>
          <w:p w14:paraId="2AB1A926"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Remoto</w:t>
            </w:r>
          </w:p>
        </w:tc>
      </w:tr>
      <w:tr w:rsidR="00EC4BFC" w:rsidRPr="00EC4BFC" w14:paraId="24363CD2" w14:textId="77777777" w:rsidTr="00D739A7">
        <w:trPr>
          <w:trHeight w:val="290"/>
          <w:jc w:val="center"/>
        </w:trPr>
        <w:tc>
          <w:tcPr>
            <w:tcW w:w="960" w:type="dxa"/>
            <w:tcBorders>
              <w:top w:val="nil"/>
              <w:left w:val="single" w:sz="4" w:space="0" w:color="auto"/>
              <w:bottom w:val="single" w:sz="4" w:space="0" w:color="auto"/>
              <w:right w:val="single" w:sz="4" w:space="0" w:color="auto"/>
            </w:tcBorders>
            <w:shd w:val="clear" w:color="000000" w:fill="FCE4D6"/>
            <w:vAlign w:val="center"/>
            <w:hideMark/>
          </w:tcPr>
          <w:p w14:paraId="72E453DE"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2124-20</w:t>
            </w:r>
          </w:p>
        </w:tc>
        <w:tc>
          <w:tcPr>
            <w:tcW w:w="960" w:type="dxa"/>
            <w:tcBorders>
              <w:top w:val="nil"/>
              <w:left w:val="nil"/>
              <w:bottom w:val="single" w:sz="4" w:space="0" w:color="auto"/>
              <w:right w:val="single" w:sz="4" w:space="0" w:color="auto"/>
            </w:tcBorders>
            <w:shd w:val="clear" w:color="auto" w:fill="FBE4D5" w:themeFill="accent2" w:themeFillTint="33"/>
            <w:vAlign w:val="center"/>
            <w:hideMark/>
          </w:tcPr>
          <w:p w14:paraId="3C726110"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ASUPCOMP-03</w:t>
            </w:r>
          </w:p>
        </w:tc>
        <w:tc>
          <w:tcPr>
            <w:tcW w:w="3200" w:type="dxa"/>
            <w:tcBorders>
              <w:top w:val="nil"/>
              <w:left w:val="nil"/>
              <w:bottom w:val="single" w:sz="4" w:space="0" w:color="auto"/>
              <w:right w:val="single" w:sz="4" w:space="0" w:color="auto"/>
            </w:tcBorders>
            <w:shd w:val="clear" w:color="000000" w:fill="FCE4D6"/>
            <w:vAlign w:val="center"/>
            <w:hideMark/>
          </w:tcPr>
          <w:p w14:paraId="0B026E92"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Analista de suporte computacional Sênior</w:t>
            </w:r>
          </w:p>
        </w:tc>
        <w:tc>
          <w:tcPr>
            <w:tcW w:w="960" w:type="dxa"/>
            <w:tcBorders>
              <w:top w:val="nil"/>
              <w:left w:val="nil"/>
              <w:bottom w:val="single" w:sz="4" w:space="0" w:color="auto"/>
              <w:right w:val="single" w:sz="4" w:space="0" w:color="auto"/>
            </w:tcBorders>
            <w:shd w:val="clear" w:color="000000" w:fill="FCE4D6"/>
            <w:vAlign w:val="center"/>
            <w:hideMark/>
          </w:tcPr>
          <w:p w14:paraId="77587CA6"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2</w:t>
            </w:r>
          </w:p>
        </w:tc>
        <w:tc>
          <w:tcPr>
            <w:tcW w:w="960" w:type="dxa"/>
            <w:tcBorders>
              <w:top w:val="nil"/>
              <w:left w:val="nil"/>
              <w:bottom w:val="single" w:sz="4" w:space="0" w:color="auto"/>
              <w:right w:val="single" w:sz="4" w:space="0" w:color="auto"/>
            </w:tcBorders>
            <w:shd w:val="clear" w:color="000000" w:fill="FCE4D6"/>
            <w:vAlign w:val="center"/>
            <w:hideMark/>
          </w:tcPr>
          <w:p w14:paraId="18B2F38E"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Remoto</w:t>
            </w:r>
          </w:p>
        </w:tc>
      </w:tr>
      <w:tr w:rsidR="00EC4BFC" w:rsidRPr="00EC4BFC" w14:paraId="356FF0FF" w14:textId="77777777" w:rsidTr="00EC4BFC">
        <w:trPr>
          <w:trHeight w:val="290"/>
          <w:jc w:val="center"/>
        </w:trPr>
        <w:tc>
          <w:tcPr>
            <w:tcW w:w="960" w:type="dxa"/>
            <w:tcBorders>
              <w:top w:val="nil"/>
              <w:left w:val="single" w:sz="4" w:space="0" w:color="auto"/>
              <w:bottom w:val="single" w:sz="4" w:space="0" w:color="auto"/>
              <w:right w:val="single" w:sz="4" w:space="0" w:color="auto"/>
            </w:tcBorders>
            <w:shd w:val="clear" w:color="000000" w:fill="FCE4D6"/>
            <w:vAlign w:val="center"/>
            <w:hideMark/>
          </w:tcPr>
          <w:p w14:paraId="4FC7FA89"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21425-5, 1425-15</w:t>
            </w:r>
          </w:p>
        </w:tc>
        <w:tc>
          <w:tcPr>
            <w:tcW w:w="960" w:type="dxa"/>
            <w:tcBorders>
              <w:top w:val="nil"/>
              <w:left w:val="nil"/>
              <w:bottom w:val="single" w:sz="4" w:space="0" w:color="auto"/>
              <w:right w:val="single" w:sz="4" w:space="0" w:color="auto"/>
            </w:tcBorders>
            <w:shd w:val="clear" w:color="000000" w:fill="FCE4D6"/>
            <w:vAlign w:val="center"/>
            <w:hideMark/>
          </w:tcPr>
          <w:p w14:paraId="45E34717"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GERINF</w:t>
            </w:r>
          </w:p>
        </w:tc>
        <w:tc>
          <w:tcPr>
            <w:tcW w:w="3200" w:type="dxa"/>
            <w:tcBorders>
              <w:top w:val="nil"/>
              <w:left w:val="nil"/>
              <w:bottom w:val="single" w:sz="4" w:space="0" w:color="auto"/>
              <w:right w:val="single" w:sz="4" w:space="0" w:color="auto"/>
            </w:tcBorders>
            <w:shd w:val="clear" w:color="000000" w:fill="FCE4D6"/>
            <w:vAlign w:val="center"/>
            <w:hideMark/>
          </w:tcPr>
          <w:p w14:paraId="3B2B17B8"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Gerente de infraestrutura de tecnologia da informação</w:t>
            </w:r>
          </w:p>
        </w:tc>
        <w:tc>
          <w:tcPr>
            <w:tcW w:w="960" w:type="dxa"/>
            <w:tcBorders>
              <w:top w:val="nil"/>
              <w:left w:val="nil"/>
              <w:bottom w:val="single" w:sz="4" w:space="0" w:color="auto"/>
              <w:right w:val="single" w:sz="4" w:space="0" w:color="auto"/>
            </w:tcBorders>
            <w:shd w:val="clear" w:color="000000" w:fill="FCE4D6"/>
            <w:vAlign w:val="center"/>
            <w:hideMark/>
          </w:tcPr>
          <w:p w14:paraId="7F39C9ED"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1</w:t>
            </w:r>
          </w:p>
        </w:tc>
        <w:tc>
          <w:tcPr>
            <w:tcW w:w="960" w:type="dxa"/>
            <w:tcBorders>
              <w:top w:val="nil"/>
              <w:left w:val="nil"/>
              <w:bottom w:val="single" w:sz="4" w:space="0" w:color="auto"/>
              <w:right w:val="single" w:sz="4" w:space="0" w:color="auto"/>
            </w:tcBorders>
            <w:shd w:val="clear" w:color="000000" w:fill="FCE4D6"/>
            <w:vAlign w:val="center"/>
            <w:hideMark/>
          </w:tcPr>
          <w:p w14:paraId="6704925D" w14:textId="54356546"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Híbrido</w:t>
            </w:r>
            <w:r>
              <w:rPr>
                <w:rFonts w:ascii="Arial" w:eastAsia="Times New Roman" w:hAnsi="Arial" w:cs="Arial"/>
                <w:color w:val="162937"/>
                <w:kern w:val="0"/>
                <w:sz w:val="12"/>
                <w:szCs w:val="12"/>
                <w:lang w:eastAsia="pt-BR" w:bidi="ar-SA"/>
              </w:rPr>
              <w:t xml:space="preserve"> - Sede</w:t>
            </w:r>
          </w:p>
        </w:tc>
      </w:tr>
      <w:tr w:rsidR="00EC4BFC" w:rsidRPr="00EC4BFC" w14:paraId="2996EF6B" w14:textId="77777777" w:rsidTr="00D739A7">
        <w:trPr>
          <w:trHeight w:val="290"/>
          <w:jc w:val="center"/>
        </w:trPr>
        <w:tc>
          <w:tcPr>
            <w:tcW w:w="960" w:type="dxa"/>
            <w:tcBorders>
              <w:top w:val="nil"/>
              <w:left w:val="single" w:sz="4" w:space="0" w:color="auto"/>
              <w:bottom w:val="single" w:sz="4" w:space="0" w:color="auto"/>
              <w:right w:val="single" w:sz="4" w:space="0" w:color="auto"/>
            </w:tcBorders>
            <w:shd w:val="clear" w:color="000000" w:fill="BDD7EE"/>
            <w:vAlign w:val="center"/>
            <w:hideMark/>
          </w:tcPr>
          <w:p w14:paraId="227D401A"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2123-5</w:t>
            </w:r>
          </w:p>
        </w:tc>
        <w:tc>
          <w:tcPr>
            <w:tcW w:w="960" w:type="dxa"/>
            <w:tcBorders>
              <w:top w:val="nil"/>
              <w:left w:val="nil"/>
              <w:bottom w:val="single" w:sz="4" w:space="0" w:color="auto"/>
              <w:right w:val="single" w:sz="4" w:space="0" w:color="auto"/>
            </w:tcBorders>
            <w:shd w:val="clear" w:color="auto" w:fill="BDD6EE" w:themeFill="accent1" w:themeFillTint="66"/>
            <w:vAlign w:val="center"/>
            <w:hideMark/>
          </w:tcPr>
          <w:p w14:paraId="3A10FAA4"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ABD-02</w:t>
            </w:r>
          </w:p>
        </w:tc>
        <w:tc>
          <w:tcPr>
            <w:tcW w:w="3200" w:type="dxa"/>
            <w:tcBorders>
              <w:top w:val="nil"/>
              <w:left w:val="nil"/>
              <w:bottom w:val="single" w:sz="4" w:space="0" w:color="auto"/>
              <w:right w:val="single" w:sz="4" w:space="0" w:color="auto"/>
            </w:tcBorders>
            <w:shd w:val="clear" w:color="000000" w:fill="BDD7EE"/>
            <w:vAlign w:val="center"/>
            <w:hideMark/>
          </w:tcPr>
          <w:p w14:paraId="386C2D36"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Administrador de banco de dados - Pleno</w:t>
            </w:r>
          </w:p>
        </w:tc>
        <w:tc>
          <w:tcPr>
            <w:tcW w:w="960" w:type="dxa"/>
            <w:tcBorders>
              <w:top w:val="nil"/>
              <w:left w:val="nil"/>
              <w:bottom w:val="single" w:sz="4" w:space="0" w:color="auto"/>
              <w:right w:val="single" w:sz="4" w:space="0" w:color="auto"/>
            </w:tcBorders>
            <w:shd w:val="clear" w:color="000000" w:fill="BDD7EE"/>
            <w:vAlign w:val="center"/>
            <w:hideMark/>
          </w:tcPr>
          <w:p w14:paraId="290F3CF9"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2</w:t>
            </w:r>
          </w:p>
        </w:tc>
        <w:tc>
          <w:tcPr>
            <w:tcW w:w="960" w:type="dxa"/>
            <w:tcBorders>
              <w:top w:val="nil"/>
              <w:left w:val="nil"/>
              <w:bottom w:val="single" w:sz="4" w:space="0" w:color="auto"/>
              <w:right w:val="single" w:sz="4" w:space="0" w:color="auto"/>
            </w:tcBorders>
            <w:shd w:val="clear" w:color="000000" w:fill="BDD7EE"/>
            <w:vAlign w:val="center"/>
            <w:hideMark/>
          </w:tcPr>
          <w:p w14:paraId="48A2D374"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Remoto</w:t>
            </w:r>
          </w:p>
        </w:tc>
      </w:tr>
      <w:tr w:rsidR="00EC4BFC" w:rsidRPr="00EC4BFC" w14:paraId="13D6BC66" w14:textId="77777777" w:rsidTr="00D739A7">
        <w:trPr>
          <w:trHeight w:val="290"/>
          <w:jc w:val="center"/>
        </w:trPr>
        <w:tc>
          <w:tcPr>
            <w:tcW w:w="960" w:type="dxa"/>
            <w:tcBorders>
              <w:top w:val="nil"/>
              <w:left w:val="single" w:sz="4" w:space="0" w:color="auto"/>
              <w:bottom w:val="single" w:sz="4" w:space="0" w:color="auto"/>
              <w:right w:val="single" w:sz="4" w:space="0" w:color="auto"/>
            </w:tcBorders>
            <w:shd w:val="clear" w:color="000000" w:fill="BDD7EE"/>
            <w:vAlign w:val="center"/>
            <w:hideMark/>
          </w:tcPr>
          <w:p w14:paraId="1E6BB364"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2123-5</w:t>
            </w:r>
          </w:p>
        </w:tc>
        <w:tc>
          <w:tcPr>
            <w:tcW w:w="960" w:type="dxa"/>
            <w:tcBorders>
              <w:top w:val="nil"/>
              <w:left w:val="nil"/>
              <w:bottom w:val="single" w:sz="4" w:space="0" w:color="auto"/>
              <w:right w:val="single" w:sz="4" w:space="0" w:color="auto"/>
            </w:tcBorders>
            <w:shd w:val="clear" w:color="auto" w:fill="BDD6EE" w:themeFill="accent1" w:themeFillTint="66"/>
            <w:vAlign w:val="center"/>
            <w:hideMark/>
          </w:tcPr>
          <w:p w14:paraId="24CDBCCD"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ABD-03</w:t>
            </w:r>
          </w:p>
        </w:tc>
        <w:tc>
          <w:tcPr>
            <w:tcW w:w="3200" w:type="dxa"/>
            <w:tcBorders>
              <w:top w:val="nil"/>
              <w:left w:val="nil"/>
              <w:bottom w:val="single" w:sz="4" w:space="0" w:color="auto"/>
              <w:right w:val="single" w:sz="4" w:space="0" w:color="auto"/>
            </w:tcBorders>
            <w:shd w:val="clear" w:color="000000" w:fill="BDD7EE"/>
            <w:vAlign w:val="center"/>
            <w:hideMark/>
          </w:tcPr>
          <w:p w14:paraId="03D0C42A"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Administrador de banco de dados - Sênior</w:t>
            </w:r>
          </w:p>
        </w:tc>
        <w:tc>
          <w:tcPr>
            <w:tcW w:w="960" w:type="dxa"/>
            <w:tcBorders>
              <w:top w:val="nil"/>
              <w:left w:val="nil"/>
              <w:bottom w:val="single" w:sz="4" w:space="0" w:color="auto"/>
              <w:right w:val="single" w:sz="4" w:space="0" w:color="auto"/>
            </w:tcBorders>
            <w:shd w:val="clear" w:color="000000" w:fill="BDD7EE"/>
            <w:vAlign w:val="center"/>
            <w:hideMark/>
          </w:tcPr>
          <w:p w14:paraId="7B0241DE"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1</w:t>
            </w:r>
          </w:p>
        </w:tc>
        <w:tc>
          <w:tcPr>
            <w:tcW w:w="960" w:type="dxa"/>
            <w:tcBorders>
              <w:top w:val="nil"/>
              <w:left w:val="nil"/>
              <w:bottom w:val="single" w:sz="4" w:space="0" w:color="auto"/>
              <w:right w:val="single" w:sz="4" w:space="0" w:color="auto"/>
            </w:tcBorders>
            <w:shd w:val="clear" w:color="000000" w:fill="BDD7EE"/>
            <w:vAlign w:val="center"/>
            <w:hideMark/>
          </w:tcPr>
          <w:p w14:paraId="20A5CDD9"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Remoto</w:t>
            </w:r>
          </w:p>
        </w:tc>
      </w:tr>
      <w:tr w:rsidR="00EC4BFC" w:rsidRPr="00EC4BFC" w14:paraId="45E49FD2" w14:textId="77777777" w:rsidTr="00D739A7">
        <w:trPr>
          <w:trHeight w:val="290"/>
          <w:jc w:val="center"/>
        </w:trPr>
        <w:tc>
          <w:tcPr>
            <w:tcW w:w="960" w:type="dxa"/>
            <w:tcBorders>
              <w:top w:val="nil"/>
              <w:left w:val="single" w:sz="4" w:space="0" w:color="auto"/>
              <w:bottom w:val="single" w:sz="4" w:space="0" w:color="auto"/>
              <w:right w:val="single" w:sz="4" w:space="0" w:color="auto"/>
            </w:tcBorders>
            <w:shd w:val="clear" w:color="000000" w:fill="FCE4D6"/>
            <w:vAlign w:val="center"/>
            <w:hideMark/>
          </w:tcPr>
          <w:p w14:paraId="3006623B"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2123-15</w:t>
            </w:r>
          </w:p>
        </w:tc>
        <w:tc>
          <w:tcPr>
            <w:tcW w:w="960" w:type="dxa"/>
            <w:tcBorders>
              <w:top w:val="nil"/>
              <w:left w:val="nil"/>
              <w:bottom w:val="single" w:sz="4" w:space="0" w:color="auto"/>
              <w:right w:val="single" w:sz="4" w:space="0" w:color="auto"/>
            </w:tcBorders>
            <w:shd w:val="clear" w:color="auto" w:fill="FBE4D5" w:themeFill="accent2" w:themeFillTint="33"/>
            <w:vAlign w:val="center"/>
            <w:hideMark/>
          </w:tcPr>
          <w:p w14:paraId="7FF34EB7"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ASO-02</w:t>
            </w:r>
          </w:p>
        </w:tc>
        <w:tc>
          <w:tcPr>
            <w:tcW w:w="3200" w:type="dxa"/>
            <w:tcBorders>
              <w:top w:val="nil"/>
              <w:left w:val="nil"/>
              <w:bottom w:val="single" w:sz="4" w:space="0" w:color="auto"/>
              <w:right w:val="single" w:sz="4" w:space="0" w:color="auto"/>
            </w:tcBorders>
            <w:shd w:val="clear" w:color="000000" w:fill="FCE4D6"/>
            <w:vAlign w:val="center"/>
            <w:hideMark/>
          </w:tcPr>
          <w:p w14:paraId="341FC827"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Administrador de sistemas operacionais Pleno</w:t>
            </w:r>
          </w:p>
        </w:tc>
        <w:tc>
          <w:tcPr>
            <w:tcW w:w="960" w:type="dxa"/>
            <w:tcBorders>
              <w:top w:val="nil"/>
              <w:left w:val="nil"/>
              <w:bottom w:val="single" w:sz="4" w:space="0" w:color="auto"/>
              <w:right w:val="single" w:sz="4" w:space="0" w:color="auto"/>
            </w:tcBorders>
            <w:shd w:val="clear" w:color="000000" w:fill="FCE4D6"/>
            <w:vAlign w:val="center"/>
            <w:hideMark/>
          </w:tcPr>
          <w:p w14:paraId="424E5BCE"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1</w:t>
            </w:r>
          </w:p>
        </w:tc>
        <w:tc>
          <w:tcPr>
            <w:tcW w:w="960" w:type="dxa"/>
            <w:tcBorders>
              <w:top w:val="nil"/>
              <w:left w:val="nil"/>
              <w:bottom w:val="single" w:sz="4" w:space="0" w:color="auto"/>
              <w:right w:val="single" w:sz="4" w:space="0" w:color="auto"/>
            </w:tcBorders>
            <w:shd w:val="clear" w:color="000000" w:fill="FCE4D6"/>
            <w:vAlign w:val="center"/>
            <w:hideMark/>
          </w:tcPr>
          <w:p w14:paraId="5324CD4B"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Remoto</w:t>
            </w:r>
          </w:p>
        </w:tc>
      </w:tr>
      <w:tr w:rsidR="00EC4BFC" w:rsidRPr="00EC4BFC" w14:paraId="11F6EB09" w14:textId="77777777" w:rsidTr="00D739A7">
        <w:trPr>
          <w:trHeight w:val="290"/>
          <w:jc w:val="center"/>
        </w:trPr>
        <w:tc>
          <w:tcPr>
            <w:tcW w:w="960" w:type="dxa"/>
            <w:tcBorders>
              <w:top w:val="nil"/>
              <w:left w:val="single" w:sz="4" w:space="0" w:color="auto"/>
              <w:bottom w:val="single" w:sz="4" w:space="0" w:color="auto"/>
              <w:right w:val="single" w:sz="4" w:space="0" w:color="auto"/>
            </w:tcBorders>
            <w:shd w:val="clear" w:color="000000" w:fill="FCE4D6"/>
            <w:vAlign w:val="center"/>
            <w:hideMark/>
          </w:tcPr>
          <w:p w14:paraId="6ED41281"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2123-15</w:t>
            </w:r>
          </w:p>
        </w:tc>
        <w:tc>
          <w:tcPr>
            <w:tcW w:w="960" w:type="dxa"/>
            <w:tcBorders>
              <w:top w:val="nil"/>
              <w:left w:val="nil"/>
              <w:bottom w:val="single" w:sz="4" w:space="0" w:color="auto"/>
              <w:right w:val="single" w:sz="4" w:space="0" w:color="auto"/>
            </w:tcBorders>
            <w:shd w:val="clear" w:color="auto" w:fill="FBE4D5" w:themeFill="accent2" w:themeFillTint="33"/>
            <w:vAlign w:val="center"/>
            <w:hideMark/>
          </w:tcPr>
          <w:p w14:paraId="58D6C92F"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ASO-03</w:t>
            </w:r>
          </w:p>
        </w:tc>
        <w:tc>
          <w:tcPr>
            <w:tcW w:w="3200" w:type="dxa"/>
            <w:tcBorders>
              <w:top w:val="nil"/>
              <w:left w:val="nil"/>
              <w:bottom w:val="single" w:sz="4" w:space="0" w:color="auto"/>
              <w:right w:val="single" w:sz="4" w:space="0" w:color="auto"/>
            </w:tcBorders>
            <w:shd w:val="clear" w:color="000000" w:fill="FCE4D6"/>
            <w:vAlign w:val="center"/>
            <w:hideMark/>
          </w:tcPr>
          <w:p w14:paraId="42F106B0"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Administrador de sistemas operacionais Sênior</w:t>
            </w:r>
          </w:p>
        </w:tc>
        <w:tc>
          <w:tcPr>
            <w:tcW w:w="960" w:type="dxa"/>
            <w:tcBorders>
              <w:top w:val="nil"/>
              <w:left w:val="nil"/>
              <w:bottom w:val="single" w:sz="4" w:space="0" w:color="auto"/>
              <w:right w:val="single" w:sz="4" w:space="0" w:color="auto"/>
            </w:tcBorders>
            <w:shd w:val="clear" w:color="000000" w:fill="FCE4D6"/>
            <w:vAlign w:val="center"/>
            <w:hideMark/>
          </w:tcPr>
          <w:p w14:paraId="339A5605"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1</w:t>
            </w:r>
          </w:p>
        </w:tc>
        <w:tc>
          <w:tcPr>
            <w:tcW w:w="960" w:type="dxa"/>
            <w:tcBorders>
              <w:top w:val="nil"/>
              <w:left w:val="nil"/>
              <w:bottom w:val="single" w:sz="4" w:space="0" w:color="auto"/>
              <w:right w:val="single" w:sz="4" w:space="0" w:color="auto"/>
            </w:tcBorders>
            <w:shd w:val="clear" w:color="000000" w:fill="FCE4D6"/>
            <w:vAlign w:val="center"/>
            <w:hideMark/>
          </w:tcPr>
          <w:p w14:paraId="42E2CD9D"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Remoto</w:t>
            </w:r>
          </w:p>
        </w:tc>
      </w:tr>
      <w:tr w:rsidR="00EC4BFC" w:rsidRPr="00EC4BFC" w14:paraId="48E4327E" w14:textId="77777777" w:rsidTr="00D739A7">
        <w:trPr>
          <w:trHeight w:val="290"/>
          <w:jc w:val="center"/>
        </w:trPr>
        <w:tc>
          <w:tcPr>
            <w:tcW w:w="960" w:type="dxa"/>
            <w:tcBorders>
              <w:top w:val="nil"/>
              <w:left w:val="single" w:sz="4" w:space="0" w:color="auto"/>
              <w:bottom w:val="single" w:sz="4" w:space="0" w:color="auto"/>
              <w:right w:val="single" w:sz="4" w:space="0" w:color="auto"/>
            </w:tcBorders>
            <w:shd w:val="clear" w:color="000000" w:fill="FCE4D6"/>
            <w:vAlign w:val="center"/>
            <w:hideMark/>
          </w:tcPr>
          <w:p w14:paraId="48A37A6E"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2124-10, 2123-10</w:t>
            </w:r>
          </w:p>
        </w:tc>
        <w:tc>
          <w:tcPr>
            <w:tcW w:w="960" w:type="dxa"/>
            <w:tcBorders>
              <w:top w:val="nil"/>
              <w:left w:val="nil"/>
              <w:bottom w:val="single" w:sz="4" w:space="0" w:color="auto"/>
              <w:right w:val="single" w:sz="4" w:space="0" w:color="auto"/>
            </w:tcBorders>
            <w:shd w:val="clear" w:color="auto" w:fill="FBE4D5" w:themeFill="accent2" w:themeFillTint="33"/>
            <w:vAlign w:val="center"/>
            <w:hideMark/>
          </w:tcPr>
          <w:p w14:paraId="429CB6B6"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ARED-02</w:t>
            </w:r>
          </w:p>
        </w:tc>
        <w:tc>
          <w:tcPr>
            <w:tcW w:w="3200" w:type="dxa"/>
            <w:tcBorders>
              <w:top w:val="nil"/>
              <w:left w:val="nil"/>
              <w:bottom w:val="single" w:sz="4" w:space="0" w:color="auto"/>
              <w:right w:val="single" w:sz="4" w:space="0" w:color="auto"/>
            </w:tcBorders>
            <w:shd w:val="clear" w:color="000000" w:fill="FCE4D6"/>
            <w:vAlign w:val="center"/>
            <w:hideMark/>
          </w:tcPr>
          <w:p w14:paraId="111A3B69"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Analista de redes e de comunicação de dados Pleno</w:t>
            </w:r>
          </w:p>
        </w:tc>
        <w:tc>
          <w:tcPr>
            <w:tcW w:w="960" w:type="dxa"/>
            <w:tcBorders>
              <w:top w:val="nil"/>
              <w:left w:val="nil"/>
              <w:bottom w:val="single" w:sz="4" w:space="0" w:color="auto"/>
              <w:right w:val="single" w:sz="4" w:space="0" w:color="auto"/>
            </w:tcBorders>
            <w:shd w:val="clear" w:color="000000" w:fill="FCE4D6"/>
            <w:vAlign w:val="center"/>
            <w:hideMark/>
          </w:tcPr>
          <w:p w14:paraId="3665F613"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1</w:t>
            </w:r>
          </w:p>
        </w:tc>
        <w:tc>
          <w:tcPr>
            <w:tcW w:w="960" w:type="dxa"/>
            <w:tcBorders>
              <w:top w:val="nil"/>
              <w:left w:val="nil"/>
              <w:bottom w:val="single" w:sz="4" w:space="0" w:color="auto"/>
              <w:right w:val="single" w:sz="4" w:space="0" w:color="auto"/>
            </w:tcBorders>
            <w:shd w:val="clear" w:color="000000" w:fill="FCE4D6"/>
            <w:vAlign w:val="center"/>
            <w:hideMark/>
          </w:tcPr>
          <w:p w14:paraId="009E02F5" w14:textId="411061B9"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Híbrido</w:t>
            </w:r>
            <w:r>
              <w:rPr>
                <w:rFonts w:ascii="Arial" w:eastAsia="Times New Roman" w:hAnsi="Arial" w:cs="Arial"/>
                <w:color w:val="162937"/>
                <w:kern w:val="0"/>
                <w:sz w:val="12"/>
                <w:szCs w:val="12"/>
                <w:lang w:eastAsia="pt-BR" w:bidi="ar-SA"/>
              </w:rPr>
              <w:t xml:space="preserve"> - Sede</w:t>
            </w:r>
          </w:p>
        </w:tc>
      </w:tr>
      <w:tr w:rsidR="00EC4BFC" w:rsidRPr="00EC4BFC" w14:paraId="013AECCE" w14:textId="77777777" w:rsidTr="009751CA">
        <w:trPr>
          <w:trHeight w:val="290"/>
          <w:jc w:val="center"/>
        </w:trPr>
        <w:tc>
          <w:tcPr>
            <w:tcW w:w="960" w:type="dxa"/>
            <w:tcBorders>
              <w:top w:val="nil"/>
              <w:left w:val="single" w:sz="4" w:space="0" w:color="auto"/>
              <w:bottom w:val="single" w:sz="4" w:space="0" w:color="auto"/>
              <w:right w:val="single" w:sz="4" w:space="0" w:color="auto"/>
            </w:tcBorders>
            <w:shd w:val="clear" w:color="000000" w:fill="FCE4D6"/>
            <w:vAlign w:val="center"/>
            <w:hideMark/>
          </w:tcPr>
          <w:p w14:paraId="7571DC2B"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2124-10, 2123-10</w:t>
            </w:r>
          </w:p>
        </w:tc>
        <w:tc>
          <w:tcPr>
            <w:tcW w:w="960" w:type="dxa"/>
            <w:tcBorders>
              <w:top w:val="nil"/>
              <w:left w:val="nil"/>
              <w:bottom w:val="single" w:sz="4" w:space="0" w:color="auto"/>
              <w:right w:val="single" w:sz="4" w:space="0" w:color="auto"/>
            </w:tcBorders>
            <w:shd w:val="clear" w:color="auto" w:fill="FBE4D5" w:themeFill="accent2" w:themeFillTint="33"/>
            <w:vAlign w:val="center"/>
            <w:hideMark/>
          </w:tcPr>
          <w:p w14:paraId="2C186578"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ARED-03</w:t>
            </w:r>
          </w:p>
        </w:tc>
        <w:tc>
          <w:tcPr>
            <w:tcW w:w="3200" w:type="dxa"/>
            <w:tcBorders>
              <w:top w:val="nil"/>
              <w:left w:val="nil"/>
              <w:bottom w:val="single" w:sz="4" w:space="0" w:color="auto"/>
              <w:right w:val="single" w:sz="4" w:space="0" w:color="auto"/>
            </w:tcBorders>
            <w:shd w:val="clear" w:color="000000" w:fill="FCE4D6"/>
            <w:vAlign w:val="center"/>
            <w:hideMark/>
          </w:tcPr>
          <w:p w14:paraId="3EF96C35" w14:textId="77777777" w:rsidR="00EC4BFC" w:rsidRPr="00EC4BFC" w:rsidRDefault="00EC4BFC" w:rsidP="00EC4BFC">
            <w:pPr>
              <w:widowControl/>
              <w:suppressAutoHyphens w:val="0"/>
              <w:autoSpaceDN/>
              <w:jc w:val="center"/>
              <w:textAlignment w:val="auto"/>
              <w:rPr>
                <w:rFonts w:ascii="Arial" w:eastAsia="Times New Roman" w:hAnsi="Arial" w:cs="Arial"/>
                <w:color w:val="555555"/>
                <w:kern w:val="0"/>
                <w:sz w:val="12"/>
                <w:szCs w:val="12"/>
                <w:lang w:eastAsia="pt-BR" w:bidi="ar-SA"/>
              </w:rPr>
            </w:pPr>
            <w:r w:rsidRPr="00EC4BFC">
              <w:rPr>
                <w:rFonts w:ascii="Arial" w:eastAsia="Times New Roman" w:hAnsi="Arial" w:cs="Arial"/>
                <w:color w:val="555555"/>
                <w:kern w:val="0"/>
                <w:sz w:val="12"/>
                <w:szCs w:val="12"/>
                <w:lang w:eastAsia="pt-BR" w:bidi="ar-SA"/>
              </w:rPr>
              <w:t>Analista de redes e de comunicação de dados Sênior</w:t>
            </w:r>
          </w:p>
        </w:tc>
        <w:tc>
          <w:tcPr>
            <w:tcW w:w="960" w:type="dxa"/>
            <w:tcBorders>
              <w:top w:val="nil"/>
              <w:left w:val="nil"/>
              <w:bottom w:val="single" w:sz="4" w:space="0" w:color="auto"/>
              <w:right w:val="single" w:sz="4" w:space="0" w:color="auto"/>
            </w:tcBorders>
            <w:shd w:val="clear" w:color="000000" w:fill="FCE4D6"/>
            <w:vAlign w:val="center"/>
            <w:hideMark/>
          </w:tcPr>
          <w:p w14:paraId="01B90F44" w14:textId="77777777"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1</w:t>
            </w:r>
          </w:p>
        </w:tc>
        <w:tc>
          <w:tcPr>
            <w:tcW w:w="960" w:type="dxa"/>
            <w:tcBorders>
              <w:top w:val="nil"/>
              <w:left w:val="nil"/>
              <w:bottom w:val="single" w:sz="4" w:space="0" w:color="auto"/>
              <w:right w:val="single" w:sz="4" w:space="0" w:color="auto"/>
            </w:tcBorders>
            <w:shd w:val="clear" w:color="000000" w:fill="FCE4D6"/>
            <w:vAlign w:val="center"/>
            <w:hideMark/>
          </w:tcPr>
          <w:p w14:paraId="338B474C" w14:textId="0C72AED2" w:rsidR="00EC4BFC" w:rsidRPr="00EC4BFC" w:rsidRDefault="00EC4BFC"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Híbrido</w:t>
            </w:r>
            <w:r>
              <w:rPr>
                <w:rFonts w:ascii="Arial" w:eastAsia="Times New Roman" w:hAnsi="Arial" w:cs="Arial"/>
                <w:color w:val="162937"/>
                <w:kern w:val="0"/>
                <w:sz w:val="12"/>
                <w:szCs w:val="12"/>
                <w:lang w:eastAsia="pt-BR" w:bidi="ar-SA"/>
              </w:rPr>
              <w:t xml:space="preserve"> </w:t>
            </w:r>
            <w:r w:rsidR="009751CA">
              <w:rPr>
                <w:rFonts w:ascii="Arial" w:eastAsia="Times New Roman" w:hAnsi="Arial" w:cs="Arial"/>
                <w:color w:val="162937"/>
                <w:kern w:val="0"/>
                <w:sz w:val="12"/>
                <w:szCs w:val="12"/>
                <w:lang w:eastAsia="pt-BR" w:bidi="ar-SA"/>
              </w:rPr>
              <w:t>–</w:t>
            </w:r>
            <w:r>
              <w:rPr>
                <w:rFonts w:ascii="Arial" w:eastAsia="Times New Roman" w:hAnsi="Arial" w:cs="Arial"/>
                <w:color w:val="162937"/>
                <w:kern w:val="0"/>
                <w:sz w:val="12"/>
                <w:szCs w:val="12"/>
                <w:lang w:eastAsia="pt-BR" w:bidi="ar-SA"/>
              </w:rPr>
              <w:t xml:space="preserve"> Sede</w:t>
            </w:r>
          </w:p>
        </w:tc>
      </w:tr>
      <w:tr w:rsidR="009751CA" w:rsidRPr="00EC4BFC" w14:paraId="11114245" w14:textId="77777777" w:rsidTr="006B1437">
        <w:trPr>
          <w:trHeight w:val="290"/>
          <w:jc w:val="center"/>
        </w:trPr>
        <w:tc>
          <w:tcPr>
            <w:tcW w:w="5120" w:type="dxa"/>
            <w:gridSpan w:val="3"/>
            <w:tcBorders>
              <w:top w:val="single" w:sz="4" w:space="0" w:color="auto"/>
              <w:left w:val="single" w:sz="4" w:space="0" w:color="auto"/>
              <w:bottom w:val="single" w:sz="4" w:space="0" w:color="auto"/>
              <w:right w:val="single" w:sz="4" w:space="0" w:color="auto"/>
            </w:tcBorders>
            <w:shd w:val="clear" w:color="000000" w:fill="FCE4D6"/>
            <w:vAlign w:val="center"/>
          </w:tcPr>
          <w:p w14:paraId="70AB57EB" w14:textId="31E2EF51" w:rsidR="009751CA" w:rsidRPr="009751CA" w:rsidRDefault="009751CA" w:rsidP="00EC4BFC">
            <w:pPr>
              <w:widowControl/>
              <w:suppressAutoHyphens w:val="0"/>
              <w:autoSpaceDN/>
              <w:jc w:val="center"/>
              <w:textAlignment w:val="auto"/>
              <w:rPr>
                <w:rFonts w:ascii="Arial" w:eastAsia="Times New Roman" w:hAnsi="Arial" w:cs="Arial"/>
                <w:b/>
                <w:color w:val="555555"/>
                <w:kern w:val="0"/>
                <w:sz w:val="12"/>
                <w:szCs w:val="12"/>
                <w:lang w:eastAsia="pt-BR" w:bidi="ar-SA"/>
              </w:rPr>
            </w:pPr>
            <w:r w:rsidRPr="009751CA">
              <w:rPr>
                <w:rFonts w:ascii="Arial" w:eastAsia="Times New Roman" w:hAnsi="Arial" w:cs="Arial"/>
                <w:b/>
                <w:color w:val="555555"/>
                <w:kern w:val="0"/>
                <w:sz w:val="12"/>
                <w:szCs w:val="12"/>
                <w:lang w:eastAsia="pt-BR" w:bidi="ar-SA"/>
              </w:rPr>
              <w:t>TOTAL</w:t>
            </w:r>
          </w:p>
        </w:tc>
        <w:tc>
          <w:tcPr>
            <w:tcW w:w="960" w:type="dxa"/>
            <w:tcBorders>
              <w:top w:val="single" w:sz="4" w:space="0" w:color="auto"/>
              <w:left w:val="nil"/>
              <w:bottom w:val="single" w:sz="4" w:space="0" w:color="auto"/>
              <w:right w:val="single" w:sz="4" w:space="0" w:color="auto"/>
            </w:tcBorders>
            <w:shd w:val="clear" w:color="000000" w:fill="FCE4D6"/>
            <w:vAlign w:val="center"/>
          </w:tcPr>
          <w:p w14:paraId="7858CF20" w14:textId="6A03B1E6" w:rsidR="009751CA" w:rsidRPr="00EC4BFC" w:rsidRDefault="009751CA"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r>
              <w:rPr>
                <w:rFonts w:ascii="Arial" w:eastAsia="Times New Roman" w:hAnsi="Arial" w:cs="Arial"/>
                <w:color w:val="162937"/>
                <w:kern w:val="0"/>
                <w:sz w:val="12"/>
                <w:szCs w:val="12"/>
                <w:lang w:eastAsia="pt-BR" w:bidi="ar-SA"/>
              </w:rPr>
              <w:t>12</w:t>
            </w:r>
          </w:p>
        </w:tc>
        <w:tc>
          <w:tcPr>
            <w:tcW w:w="960" w:type="dxa"/>
            <w:tcBorders>
              <w:top w:val="single" w:sz="4" w:space="0" w:color="auto"/>
              <w:left w:val="nil"/>
              <w:bottom w:val="single" w:sz="4" w:space="0" w:color="auto"/>
              <w:right w:val="single" w:sz="4" w:space="0" w:color="auto"/>
            </w:tcBorders>
            <w:shd w:val="clear" w:color="000000" w:fill="FCE4D6"/>
            <w:vAlign w:val="center"/>
          </w:tcPr>
          <w:p w14:paraId="020EE91A" w14:textId="77777777" w:rsidR="009751CA" w:rsidRPr="00EC4BFC" w:rsidRDefault="009751CA" w:rsidP="00EC4BFC">
            <w:pPr>
              <w:widowControl/>
              <w:suppressAutoHyphens w:val="0"/>
              <w:autoSpaceDN/>
              <w:jc w:val="center"/>
              <w:textAlignment w:val="auto"/>
              <w:rPr>
                <w:rFonts w:ascii="Arial" w:eastAsia="Times New Roman" w:hAnsi="Arial" w:cs="Arial"/>
                <w:color w:val="162937"/>
                <w:kern w:val="0"/>
                <w:sz w:val="12"/>
                <w:szCs w:val="12"/>
                <w:lang w:eastAsia="pt-BR" w:bidi="ar-SA"/>
              </w:rPr>
            </w:pPr>
          </w:p>
        </w:tc>
      </w:tr>
    </w:tbl>
    <w:p w14:paraId="299F0D60" w14:textId="77777777" w:rsidR="00BE4210" w:rsidRDefault="00BE4210" w:rsidP="00BE4210">
      <w:pPr>
        <w:pStyle w:val="PargrafodaLista"/>
        <w:widowControl/>
        <w:suppressAutoHyphens w:val="0"/>
        <w:autoSpaceDN/>
        <w:spacing w:after="160" w:line="259" w:lineRule="auto"/>
        <w:ind w:left="792"/>
        <w:jc w:val="both"/>
        <w:textAlignment w:val="auto"/>
        <w:rPr>
          <w:rFonts w:asciiTheme="minorHAnsi" w:hAnsiTheme="minorHAnsi" w:cstheme="minorBidi"/>
          <w:b/>
          <w:sz w:val="28"/>
        </w:rPr>
      </w:pPr>
    </w:p>
    <w:p w14:paraId="17092FB1" w14:textId="77777777" w:rsidR="00BE4210" w:rsidRPr="00BE4210" w:rsidRDefault="00BE4210" w:rsidP="00BE4210">
      <w:pPr>
        <w:pStyle w:val="PargrafodaLista"/>
        <w:widowControl/>
        <w:numPr>
          <w:ilvl w:val="0"/>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3B251051" w14:textId="77777777" w:rsidR="00BE4210" w:rsidRPr="00BE4210" w:rsidRDefault="00BE4210" w:rsidP="00BE4210">
      <w:pPr>
        <w:pStyle w:val="PargrafodaLista"/>
        <w:widowControl/>
        <w:numPr>
          <w:ilvl w:val="0"/>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65941C05" w14:textId="77777777" w:rsidR="00BE4210" w:rsidRPr="00BE4210" w:rsidRDefault="00BE4210" w:rsidP="00BE4210">
      <w:pPr>
        <w:pStyle w:val="PargrafodaLista"/>
        <w:widowControl/>
        <w:numPr>
          <w:ilvl w:val="0"/>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74C7CCE9" w14:textId="77777777" w:rsidR="00BE4210" w:rsidRPr="00BE4210" w:rsidRDefault="00BE4210" w:rsidP="00BE4210">
      <w:pPr>
        <w:pStyle w:val="PargrafodaLista"/>
        <w:widowControl/>
        <w:numPr>
          <w:ilvl w:val="0"/>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7F567E5E" w14:textId="77777777" w:rsidR="00BE4210" w:rsidRPr="00BE4210" w:rsidRDefault="00BE4210" w:rsidP="00BE4210">
      <w:pPr>
        <w:pStyle w:val="PargrafodaLista"/>
        <w:widowControl/>
        <w:numPr>
          <w:ilvl w:val="0"/>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5138599C" w14:textId="77777777" w:rsidR="00BE4210" w:rsidRPr="00BE4210" w:rsidRDefault="00BE4210" w:rsidP="00BE4210">
      <w:pPr>
        <w:pStyle w:val="PargrafodaLista"/>
        <w:widowControl/>
        <w:numPr>
          <w:ilvl w:val="1"/>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214ADE90" w14:textId="77777777" w:rsidR="00BE4210" w:rsidRPr="00BE4210" w:rsidRDefault="00BE4210" w:rsidP="00BE4210">
      <w:pPr>
        <w:pStyle w:val="PargrafodaLista"/>
        <w:widowControl/>
        <w:numPr>
          <w:ilvl w:val="1"/>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18E86F48" w14:textId="77777777" w:rsidR="00BE4210" w:rsidRPr="00BE4210" w:rsidRDefault="00BE4210" w:rsidP="00BE4210">
      <w:pPr>
        <w:pStyle w:val="PargrafodaLista"/>
        <w:widowControl/>
        <w:numPr>
          <w:ilvl w:val="1"/>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6AA791C3" w14:textId="77777777" w:rsidR="00BE4210" w:rsidRPr="00BE4210" w:rsidRDefault="00BE4210" w:rsidP="00BE4210">
      <w:pPr>
        <w:pStyle w:val="PargrafodaLista"/>
        <w:widowControl/>
        <w:numPr>
          <w:ilvl w:val="1"/>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5B320273" w14:textId="77777777" w:rsidR="00BE4210" w:rsidRPr="00BE4210" w:rsidRDefault="00BE4210" w:rsidP="00BE4210">
      <w:pPr>
        <w:pStyle w:val="PargrafodaLista"/>
        <w:widowControl/>
        <w:numPr>
          <w:ilvl w:val="1"/>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72AB1283" w14:textId="77777777" w:rsidR="00BE4210" w:rsidRPr="00BE4210" w:rsidRDefault="00BE4210" w:rsidP="00BE4210">
      <w:pPr>
        <w:pStyle w:val="PargrafodaLista"/>
        <w:widowControl/>
        <w:numPr>
          <w:ilvl w:val="1"/>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0F3F2B3D"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62BA6157"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48C89FF9"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52EB28FA"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06D31667"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3DAD2B87"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3AF4AA5C"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27B4627B"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10208C41"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6B29858F"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192607BF"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25A8615D"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2D5BDBBD" w14:textId="77777777" w:rsidR="00BE4210" w:rsidRPr="00BE4210" w:rsidRDefault="00BE4210"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64E7A581" w14:textId="77777777" w:rsidR="00345E77" w:rsidRPr="001A6D86" w:rsidRDefault="00345E77" w:rsidP="00345E77">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1A6D86">
        <w:rPr>
          <w:rFonts w:asciiTheme="minorHAnsi" w:eastAsiaTheme="minorHAnsi" w:hAnsiTheme="minorHAnsi" w:cstheme="minorBidi"/>
          <w:b/>
          <w:bCs/>
          <w:kern w:val="0"/>
          <w:sz w:val="22"/>
          <w:szCs w:val="22"/>
          <w:lang w:eastAsia="en-US" w:bidi="ar-SA"/>
        </w:rPr>
        <w:t>Localização dos profissionais</w:t>
      </w:r>
    </w:p>
    <w:p w14:paraId="25C5337C" w14:textId="3EFE01CC" w:rsidR="00345E77" w:rsidRDefault="00345E77" w:rsidP="00345E77">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 localização dos profissionais, conforme sua posição na equipe, é indicada na tabela do item anterior.</w:t>
      </w:r>
    </w:p>
    <w:p w14:paraId="33863723" w14:textId="77777777" w:rsidR="00345E77" w:rsidRPr="005E6191" w:rsidRDefault="00345E77" w:rsidP="00345E77">
      <w:pPr>
        <w:pStyle w:val="PargrafodaLista"/>
        <w:widowControl/>
        <w:suppressAutoHyphens w:val="0"/>
        <w:autoSpaceDN/>
        <w:spacing w:after="160" w:line="259" w:lineRule="auto"/>
        <w:ind w:left="1728"/>
        <w:jc w:val="both"/>
        <w:textAlignment w:val="auto"/>
        <w:rPr>
          <w:rFonts w:asciiTheme="minorHAnsi" w:hAnsiTheme="minorHAnsi" w:cstheme="minorBidi"/>
          <w:bCs/>
          <w:sz w:val="22"/>
          <w:szCs w:val="22"/>
        </w:rPr>
      </w:pPr>
    </w:p>
    <w:p w14:paraId="1679CA25" w14:textId="685CD858" w:rsidR="00BE4210" w:rsidRDefault="00BE4210" w:rsidP="00345E77">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Além das atribuições técnicas citadas acima, deverão ser observados:</w:t>
      </w:r>
    </w:p>
    <w:p w14:paraId="594CB0BA" w14:textId="77777777" w:rsidR="00BE4210" w:rsidRDefault="00BE4210" w:rsidP="00BE4210">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As </w:t>
      </w:r>
      <w:r w:rsidRPr="00BE4210">
        <w:rPr>
          <w:rFonts w:asciiTheme="minorHAnsi" w:eastAsiaTheme="minorHAnsi" w:hAnsiTheme="minorHAnsi" w:cstheme="minorBidi"/>
          <w:b/>
          <w:bCs/>
          <w:kern w:val="0"/>
          <w:sz w:val="22"/>
          <w:szCs w:val="22"/>
          <w:lang w:eastAsia="en-US" w:bidi="ar-SA"/>
        </w:rPr>
        <w:t>considerações gerais</w:t>
      </w:r>
      <w:r>
        <w:rPr>
          <w:rFonts w:asciiTheme="minorHAnsi" w:eastAsiaTheme="minorHAnsi" w:hAnsiTheme="minorHAnsi" w:cstheme="minorBidi"/>
          <w:bCs/>
          <w:kern w:val="0"/>
          <w:sz w:val="22"/>
          <w:szCs w:val="22"/>
          <w:lang w:eastAsia="en-US" w:bidi="ar-SA"/>
        </w:rPr>
        <w:t xml:space="preserve"> detalhadas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_Ref120369193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5.4</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6E24ADC1" w14:textId="77777777" w:rsidR="00BE4210" w:rsidRDefault="00BE4210" w:rsidP="00BE4210">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w:t>
      </w:r>
      <w:r w:rsidRPr="00BE4210">
        <w:rPr>
          <w:rFonts w:asciiTheme="minorHAnsi" w:eastAsiaTheme="minorHAnsi" w:hAnsiTheme="minorHAnsi" w:cstheme="minorBidi"/>
          <w:b/>
          <w:bCs/>
          <w:kern w:val="0"/>
          <w:sz w:val="22"/>
          <w:szCs w:val="22"/>
          <w:lang w:eastAsia="en-US" w:bidi="ar-SA"/>
        </w:rPr>
        <w:t>rotina dos serviços</w:t>
      </w:r>
      <w:r>
        <w:rPr>
          <w:rFonts w:asciiTheme="minorHAnsi" w:eastAsiaTheme="minorHAnsi" w:hAnsiTheme="minorHAnsi" w:cstheme="minorBidi"/>
          <w:bCs/>
          <w:kern w:val="0"/>
          <w:sz w:val="22"/>
          <w:szCs w:val="22"/>
          <w:lang w:eastAsia="en-US" w:bidi="ar-SA"/>
        </w:rPr>
        <w:t xml:space="preserve"> do núcleo técnico, conforme explicado 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_Ref119389967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5.3.6</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102AAB52" w14:textId="77777777" w:rsidR="00BE4210" w:rsidRDefault="00BE4210" w:rsidP="00BE4210">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 planejamento, gerenciamento e execução de </w:t>
      </w:r>
      <w:r w:rsidRPr="00BE4210">
        <w:rPr>
          <w:rFonts w:asciiTheme="minorHAnsi" w:eastAsiaTheme="minorHAnsi" w:hAnsiTheme="minorHAnsi" w:cstheme="minorBidi"/>
          <w:b/>
          <w:bCs/>
          <w:kern w:val="0"/>
          <w:sz w:val="22"/>
          <w:szCs w:val="22"/>
          <w:lang w:eastAsia="en-US" w:bidi="ar-SA"/>
        </w:rPr>
        <w:t>projetos</w:t>
      </w:r>
      <w:r>
        <w:rPr>
          <w:rFonts w:asciiTheme="minorHAnsi" w:eastAsiaTheme="minorHAnsi" w:hAnsiTheme="minorHAnsi" w:cstheme="minorBidi"/>
          <w:bCs/>
          <w:kern w:val="0"/>
          <w:sz w:val="22"/>
          <w:szCs w:val="22"/>
          <w:lang w:eastAsia="en-US" w:bidi="ar-SA"/>
        </w:rPr>
        <w:t xml:space="preserve"> relacionados a temas do núcleo técnico, conforme disposto 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_Ref119390014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5.3.7</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4FFB12F9" w14:textId="77777777" w:rsidR="00BE4210" w:rsidRDefault="00BE4210" w:rsidP="00BE4210">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As atividades de </w:t>
      </w:r>
      <w:r w:rsidRPr="00BE4210">
        <w:rPr>
          <w:rFonts w:asciiTheme="minorHAnsi" w:eastAsiaTheme="minorHAnsi" w:hAnsiTheme="minorHAnsi" w:cstheme="minorBidi"/>
          <w:b/>
          <w:bCs/>
          <w:kern w:val="0"/>
          <w:sz w:val="22"/>
          <w:szCs w:val="22"/>
          <w:lang w:eastAsia="en-US" w:bidi="ar-SA"/>
        </w:rPr>
        <w:t>governança e gestão</w:t>
      </w:r>
      <w:r>
        <w:rPr>
          <w:rFonts w:asciiTheme="minorHAnsi" w:eastAsiaTheme="minorHAnsi" w:hAnsiTheme="minorHAnsi" w:cstheme="minorBidi"/>
          <w:bCs/>
          <w:kern w:val="0"/>
          <w:sz w:val="22"/>
          <w:szCs w:val="22"/>
          <w:lang w:eastAsia="en-US" w:bidi="ar-SA"/>
        </w:rPr>
        <w:t xml:space="preserve"> dos serviços de TIC do núcleo técnico, de acordo com 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_Ref119390872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5.3.8</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49CE9D6A" w14:textId="54F105E2" w:rsidR="00BE4210" w:rsidRPr="004B49FC" w:rsidRDefault="00BE4210" w:rsidP="004B49FC">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As atividades de </w:t>
      </w:r>
      <w:r w:rsidRPr="00BE4210">
        <w:rPr>
          <w:rFonts w:asciiTheme="minorHAnsi" w:eastAsiaTheme="minorHAnsi" w:hAnsiTheme="minorHAnsi" w:cstheme="minorBidi"/>
          <w:b/>
          <w:bCs/>
          <w:kern w:val="0"/>
          <w:sz w:val="22"/>
          <w:szCs w:val="22"/>
          <w:lang w:eastAsia="en-US" w:bidi="ar-SA"/>
        </w:rPr>
        <w:t>gestão do conhecimento</w:t>
      </w:r>
      <w:r>
        <w:rPr>
          <w:rFonts w:asciiTheme="minorHAnsi" w:eastAsiaTheme="minorHAnsi" w:hAnsiTheme="minorHAnsi" w:cstheme="minorBidi"/>
          <w:bCs/>
          <w:kern w:val="0"/>
          <w:sz w:val="22"/>
          <w:szCs w:val="22"/>
          <w:lang w:eastAsia="en-US" w:bidi="ar-SA"/>
        </w:rPr>
        <w:t xml:space="preserve">, em observação ao demonstrado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_Ref117084970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5.3.9</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55D0E42E" w14:textId="77777777" w:rsidR="00BE4210" w:rsidRDefault="00BE4210" w:rsidP="00BE4210">
      <w:pPr>
        <w:pStyle w:val="PargrafodaLista"/>
        <w:widowControl/>
        <w:suppressAutoHyphens w:val="0"/>
        <w:autoSpaceDN/>
        <w:spacing w:after="160" w:line="259" w:lineRule="auto"/>
        <w:ind w:left="792"/>
        <w:jc w:val="both"/>
        <w:textAlignment w:val="auto"/>
        <w:rPr>
          <w:rFonts w:asciiTheme="minorHAnsi" w:hAnsiTheme="minorHAnsi" w:cstheme="minorBidi"/>
          <w:b/>
          <w:sz w:val="28"/>
        </w:rPr>
      </w:pPr>
    </w:p>
    <w:p w14:paraId="66F03C73" w14:textId="6E7E6E27" w:rsidR="00A033F8" w:rsidRPr="0085306C" w:rsidRDefault="00A033F8" w:rsidP="00BE4210">
      <w:pPr>
        <w:pStyle w:val="PargrafodaLista"/>
        <w:widowControl/>
        <w:numPr>
          <w:ilvl w:val="1"/>
          <w:numId w:val="28"/>
        </w:numPr>
        <w:suppressAutoHyphens w:val="0"/>
        <w:autoSpaceDN/>
        <w:spacing w:after="160" w:line="259" w:lineRule="auto"/>
        <w:jc w:val="both"/>
        <w:textAlignment w:val="auto"/>
        <w:rPr>
          <w:rFonts w:asciiTheme="minorHAnsi" w:hAnsiTheme="minorHAnsi" w:cstheme="minorBidi"/>
          <w:b/>
          <w:sz w:val="28"/>
        </w:rPr>
      </w:pPr>
      <w:bookmarkStart w:id="26" w:name="_Ref120373776"/>
      <w:r>
        <w:rPr>
          <w:rFonts w:asciiTheme="minorHAnsi" w:hAnsiTheme="minorHAnsi" w:cstheme="minorBidi"/>
          <w:b/>
          <w:sz w:val="28"/>
        </w:rPr>
        <w:t xml:space="preserve">Núcleo Técnico: </w:t>
      </w:r>
      <w:r w:rsidR="00A249A2">
        <w:rPr>
          <w:rFonts w:asciiTheme="minorHAnsi" w:hAnsiTheme="minorHAnsi" w:cstheme="minorBidi"/>
          <w:b/>
          <w:sz w:val="28"/>
        </w:rPr>
        <w:t>Segurança da Informação</w:t>
      </w:r>
      <w:bookmarkEnd w:id="26"/>
    </w:p>
    <w:p w14:paraId="294C013D" w14:textId="77777777" w:rsidR="00A033F8" w:rsidRPr="0085306C" w:rsidRDefault="00A033F8" w:rsidP="00A033F8">
      <w:pPr>
        <w:pStyle w:val="PargrafodaLista"/>
        <w:widowControl/>
        <w:suppressAutoHyphens w:val="0"/>
        <w:autoSpaceDN/>
        <w:spacing w:after="160" w:line="259" w:lineRule="auto"/>
        <w:ind w:left="1224"/>
        <w:jc w:val="both"/>
        <w:textAlignment w:val="auto"/>
        <w:rPr>
          <w:rFonts w:asciiTheme="minorHAnsi" w:hAnsiTheme="minorHAnsi" w:cstheme="minorBidi"/>
          <w:b/>
        </w:rPr>
      </w:pPr>
    </w:p>
    <w:p w14:paraId="63D8457E" w14:textId="4A643885" w:rsidR="00A033F8" w:rsidRDefault="00A033F8" w:rsidP="00BE4210">
      <w:pPr>
        <w:pStyle w:val="PargrafodaLista"/>
        <w:widowControl/>
        <w:numPr>
          <w:ilvl w:val="2"/>
          <w:numId w:val="28"/>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lastRenderedPageBreak/>
        <w:t xml:space="preserve">A contratada deverá </w:t>
      </w:r>
      <w:r w:rsidR="00A249A2">
        <w:rPr>
          <w:rFonts w:asciiTheme="minorHAnsi" w:hAnsiTheme="minorHAnsi" w:cstheme="minorBidi"/>
          <w:bCs/>
          <w:sz w:val="22"/>
          <w:szCs w:val="22"/>
        </w:rPr>
        <w:t>implementar unidade de TIC dedicada ao tema de segurança da informação</w:t>
      </w:r>
      <w:r>
        <w:rPr>
          <w:rFonts w:asciiTheme="minorHAnsi" w:hAnsiTheme="minorHAnsi" w:cstheme="minorBidi"/>
          <w:bCs/>
          <w:sz w:val="22"/>
          <w:szCs w:val="22"/>
        </w:rPr>
        <w:t>.</w:t>
      </w:r>
    </w:p>
    <w:p w14:paraId="43BC145A" w14:textId="025819DF" w:rsidR="006F45A7" w:rsidRPr="006F45A7" w:rsidRDefault="006F45A7" w:rsidP="00BE4210">
      <w:pPr>
        <w:pStyle w:val="PargrafodaLista"/>
        <w:widowControl/>
        <w:numPr>
          <w:ilvl w:val="2"/>
          <w:numId w:val="28"/>
        </w:numPr>
        <w:suppressAutoHyphens w:val="0"/>
        <w:autoSpaceDN/>
        <w:spacing w:after="160" w:line="259" w:lineRule="auto"/>
        <w:jc w:val="both"/>
        <w:textAlignment w:val="auto"/>
        <w:rPr>
          <w:rFonts w:asciiTheme="minorHAnsi" w:hAnsiTheme="minorHAnsi" w:cstheme="minorBidi"/>
          <w:bCs/>
          <w:sz w:val="22"/>
          <w:szCs w:val="22"/>
        </w:rPr>
      </w:pPr>
      <w:r w:rsidRPr="006F45A7">
        <w:rPr>
          <w:rFonts w:asciiTheme="minorHAnsi" w:hAnsiTheme="minorHAnsi" w:cstheme="minorBidi"/>
          <w:bCs/>
          <w:sz w:val="22"/>
          <w:szCs w:val="22"/>
        </w:rPr>
        <w:t>A equipe de segurança da informação deverá atuar nas seguintes áreas, segundo os perfis exigidos:</w:t>
      </w:r>
    </w:p>
    <w:p w14:paraId="2F3B6570" w14:textId="77777777" w:rsidR="006F45A7" w:rsidRDefault="006F45A7" w:rsidP="006F45A7">
      <w:pPr>
        <w:pStyle w:val="PargrafodaLista"/>
        <w:widowControl/>
        <w:suppressAutoHyphens w:val="0"/>
        <w:autoSpaceDN/>
        <w:spacing w:after="160" w:line="259" w:lineRule="auto"/>
        <w:ind w:left="1224"/>
        <w:jc w:val="both"/>
        <w:textAlignment w:val="auto"/>
        <w:rPr>
          <w:rFonts w:asciiTheme="minorHAnsi" w:hAnsiTheme="minorHAnsi" w:cstheme="minorBidi"/>
          <w:bCs/>
          <w:sz w:val="22"/>
          <w:szCs w:val="22"/>
        </w:rPr>
      </w:pPr>
    </w:p>
    <w:p w14:paraId="6B208358" w14:textId="77777777" w:rsidR="00A249A2" w:rsidRDefault="00A249A2" w:rsidP="00BE4210">
      <w:pPr>
        <w:pStyle w:val="PargrafodaLista"/>
        <w:widowControl/>
        <w:numPr>
          <w:ilvl w:val="2"/>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O trabalho da equipe compreenderá:</w:t>
      </w:r>
    </w:p>
    <w:p w14:paraId="2256315B" w14:textId="055D42F6" w:rsidR="004A3D80" w:rsidRDefault="004A3D80"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Entendimento do ambiente de TIC da Susep;</w:t>
      </w:r>
    </w:p>
    <w:p w14:paraId="65DE7B7B" w14:textId="11080E88" w:rsidR="004A3D80" w:rsidRDefault="004A3D80"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Entendimento dos instrumentos de proteção de ativos de TIC utilizados na Susep;</w:t>
      </w:r>
    </w:p>
    <w:p w14:paraId="7AEEE5C9" w14:textId="377EAC89" w:rsidR="00A033F8" w:rsidRDefault="00A249A2"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Avaliação do ambiente de TIC da Susep para identificação e classificação das vulnerabilidades de segurança;</w:t>
      </w:r>
    </w:p>
    <w:p w14:paraId="62E5AAA6" w14:textId="77777777" w:rsidR="004A3D80" w:rsidRDefault="004A3D80"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Avaliação dos processos de negócio e de TIC da Susep para identificação e classificação das vulnerabilidades de segurança;</w:t>
      </w:r>
    </w:p>
    <w:p w14:paraId="490F5716" w14:textId="6C8CB152" w:rsidR="004A3D80" w:rsidRDefault="004A3D80"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Avaliação dos sistemas de informação desenvolvidos pela Susep para identificação e classificação das vulnerabilidades de segurança;</w:t>
      </w:r>
    </w:p>
    <w:p w14:paraId="0E89EB7E" w14:textId="378022F6" w:rsidR="00A249A2" w:rsidRDefault="00A249A2"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Priorização das vulnerabilidades encontradas em função dos riscos associados;</w:t>
      </w:r>
    </w:p>
    <w:p w14:paraId="474EDCF9" w14:textId="7A308716" w:rsidR="00A249A2" w:rsidRDefault="00A249A2"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Proposição, planejamento e execução de projetos </w:t>
      </w:r>
      <w:r w:rsidR="008008C6">
        <w:rPr>
          <w:rFonts w:asciiTheme="minorHAnsi" w:hAnsiTheme="minorHAnsi" w:cstheme="minorBidi"/>
          <w:bCs/>
          <w:sz w:val="22"/>
          <w:szCs w:val="22"/>
        </w:rPr>
        <w:t xml:space="preserve">e planos </w:t>
      </w:r>
      <w:r>
        <w:rPr>
          <w:rFonts w:asciiTheme="minorHAnsi" w:hAnsiTheme="minorHAnsi" w:cstheme="minorBidi"/>
          <w:bCs/>
          <w:sz w:val="22"/>
          <w:szCs w:val="22"/>
        </w:rPr>
        <w:t xml:space="preserve">de TIC </w:t>
      </w:r>
      <w:r w:rsidR="004A3D80">
        <w:rPr>
          <w:rFonts w:asciiTheme="minorHAnsi" w:hAnsiTheme="minorHAnsi" w:cstheme="minorBidi"/>
          <w:bCs/>
          <w:sz w:val="22"/>
          <w:szCs w:val="22"/>
        </w:rPr>
        <w:t>visando ao saneamento das vulnerabilidades identificadas e ao fortalecimento do ambiente de TIC perante ameaças cibernéticas;</w:t>
      </w:r>
    </w:p>
    <w:p w14:paraId="4134F218" w14:textId="01414F87" w:rsidR="002B09AF" w:rsidRDefault="002B09AF"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Gerenciamento das ferramentas e ativos de segurança da informação sob controle da Susep;</w:t>
      </w:r>
    </w:p>
    <w:p w14:paraId="60A0D3B8" w14:textId="0206B114" w:rsidR="00832303" w:rsidRDefault="00832303"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Proposição, planejamento e execução de iniciativas de atendimento às necessidades da Susep arroladas no PDTIC da autarquia relacionadas ao </w:t>
      </w:r>
      <w:r w:rsidR="004D71AB">
        <w:rPr>
          <w:rFonts w:asciiTheme="minorHAnsi" w:hAnsiTheme="minorHAnsi" w:cstheme="minorBidi"/>
          <w:bCs/>
          <w:sz w:val="22"/>
          <w:szCs w:val="22"/>
        </w:rPr>
        <w:t>tema de segurança da informação;</w:t>
      </w:r>
    </w:p>
    <w:p w14:paraId="6C7B77D2" w14:textId="2788DE2A" w:rsidR="004A3D80" w:rsidRDefault="004A3D80"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Planejamento e execução de projetos de TIC determinados no Plano de Transformação Digital do Governo Federal relacionados ao tema de segurança da informaç</w:t>
      </w:r>
      <w:r w:rsidR="004737E2">
        <w:rPr>
          <w:rFonts w:asciiTheme="minorHAnsi" w:hAnsiTheme="minorHAnsi" w:cstheme="minorBidi"/>
          <w:bCs/>
          <w:sz w:val="22"/>
          <w:szCs w:val="22"/>
        </w:rPr>
        <w:t>ão;</w:t>
      </w:r>
    </w:p>
    <w:p w14:paraId="2433637F" w14:textId="28D91384" w:rsidR="001554C6" w:rsidRDefault="008008C6"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Proposição, i</w:t>
      </w:r>
      <w:r w:rsidR="001554C6">
        <w:rPr>
          <w:rFonts w:asciiTheme="minorHAnsi" w:hAnsiTheme="minorHAnsi" w:cstheme="minorBidi"/>
          <w:bCs/>
          <w:sz w:val="22"/>
          <w:szCs w:val="22"/>
        </w:rPr>
        <w:t>mplantação e monitoramento de controles de segurança;</w:t>
      </w:r>
    </w:p>
    <w:p w14:paraId="44AD2E6F" w14:textId="74B8DA9A" w:rsidR="003C5392" w:rsidRDefault="003C5392" w:rsidP="003C5392">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C</w:t>
      </w:r>
      <w:r w:rsidRPr="003C5392">
        <w:rPr>
          <w:rFonts w:asciiTheme="minorHAnsi" w:hAnsiTheme="minorHAnsi" w:cstheme="minorBidi"/>
          <w:bCs/>
          <w:sz w:val="22"/>
          <w:szCs w:val="22"/>
        </w:rPr>
        <w:t>oleta e preservação de evidências de incidentes de segurança da informação e privacidade</w:t>
      </w:r>
      <w:r>
        <w:rPr>
          <w:rFonts w:asciiTheme="minorHAnsi" w:hAnsiTheme="minorHAnsi" w:cstheme="minorBidi"/>
          <w:bCs/>
          <w:sz w:val="22"/>
          <w:szCs w:val="22"/>
        </w:rPr>
        <w:t>;</w:t>
      </w:r>
    </w:p>
    <w:p w14:paraId="74670799" w14:textId="5A3FBD8F" w:rsidR="001554C6" w:rsidRDefault="001554C6"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Realização de testes de intrusão;</w:t>
      </w:r>
    </w:p>
    <w:p w14:paraId="6776C129" w14:textId="516ED6CD" w:rsidR="004A3D80" w:rsidRDefault="001554C6"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Monitoramento, captação</w:t>
      </w:r>
      <w:r w:rsidR="004A3D80">
        <w:rPr>
          <w:rFonts w:asciiTheme="minorHAnsi" w:hAnsiTheme="minorHAnsi" w:cstheme="minorBidi"/>
          <w:bCs/>
          <w:sz w:val="22"/>
          <w:szCs w:val="22"/>
        </w:rPr>
        <w:t xml:space="preserve"> e tratamento de incidentes relacionados ao tema de segurança da informaç</w:t>
      </w:r>
      <w:r w:rsidR="004737E2">
        <w:rPr>
          <w:rFonts w:asciiTheme="minorHAnsi" w:hAnsiTheme="minorHAnsi" w:cstheme="minorBidi"/>
          <w:bCs/>
          <w:sz w:val="22"/>
          <w:szCs w:val="22"/>
        </w:rPr>
        <w:t xml:space="preserve">ão envolvendo </w:t>
      </w:r>
      <w:r w:rsidR="004A3D80">
        <w:rPr>
          <w:rFonts w:asciiTheme="minorHAnsi" w:hAnsiTheme="minorHAnsi" w:cstheme="minorBidi"/>
          <w:bCs/>
          <w:sz w:val="22"/>
          <w:szCs w:val="22"/>
        </w:rPr>
        <w:t>ativos do ambiente de TIC da S</w:t>
      </w:r>
      <w:r w:rsidR="004737E2">
        <w:rPr>
          <w:rFonts w:asciiTheme="minorHAnsi" w:hAnsiTheme="minorHAnsi" w:cstheme="minorBidi"/>
          <w:bCs/>
          <w:sz w:val="22"/>
          <w:szCs w:val="22"/>
        </w:rPr>
        <w:t>usep;</w:t>
      </w:r>
    </w:p>
    <w:p w14:paraId="47FC17EB" w14:textId="0E0A5BB7" w:rsidR="009751CA" w:rsidRPr="00233AD3" w:rsidRDefault="009751CA" w:rsidP="009751CA">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Validação de dados de impacto, urgência e priorização dos chamados;</w:t>
      </w:r>
    </w:p>
    <w:p w14:paraId="71F7BC34" w14:textId="0448DEF2" w:rsidR="009751CA" w:rsidRDefault="009751CA"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Tratamento de chamados direcionados ao núcleo técnico;</w:t>
      </w:r>
    </w:p>
    <w:p w14:paraId="00F8A02F" w14:textId="6962A1EA" w:rsidR="004737E2" w:rsidRDefault="004737E2"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sidRPr="001554C6">
        <w:rPr>
          <w:rFonts w:asciiTheme="minorHAnsi" w:hAnsiTheme="minorHAnsi" w:cstheme="minorBidi"/>
          <w:bCs/>
          <w:sz w:val="22"/>
          <w:szCs w:val="22"/>
        </w:rPr>
        <w:t>Restabelecimento do funcionamento de sistemas, serviços e equipamentos afetados por incide</w:t>
      </w:r>
      <w:r w:rsidR="004D71AB">
        <w:rPr>
          <w:rFonts w:asciiTheme="minorHAnsi" w:hAnsiTheme="minorHAnsi" w:cstheme="minorBidi"/>
          <w:bCs/>
          <w:sz w:val="22"/>
          <w:szCs w:val="22"/>
        </w:rPr>
        <w:t>ntes de segurança da informação;</w:t>
      </w:r>
    </w:p>
    <w:p w14:paraId="1C07916C" w14:textId="01D25B6E" w:rsidR="004D71AB" w:rsidRDefault="004D71AB"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Controle de backup;</w:t>
      </w:r>
    </w:p>
    <w:p w14:paraId="4BF14434" w14:textId="5288BE66" w:rsidR="004D71AB" w:rsidRDefault="004D71AB"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Controle de Gestão de Acessos;</w:t>
      </w:r>
    </w:p>
    <w:p w14:paraId="3E761176" w14:textId="53ACF3BF" w:rsidR="004D71AB" w:rsidRDefault="004D71AB"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Controle de Gestão de Vulnerabilidades;</w:t>
      </w:r>
    </w:p>
    <w:p w14:paraId="181AB560" w14:textId="39445967" w:rsidR="004D71AB" w:rsidRDefault="004D71AB"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Controle de Inventário de Ativos;</w:t>
      </w:r>
    </w:p>
    <w:p w14:paraId="44C79FA5" w14:textId="450711F8" w:rsidR="004D71AB" w:rsidRDefault="004D71AB"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Controle de Auditoria;</w:t>
      </w:r>
    </w:p>
    <w:p w14:paraId="7E02B18A" w14:textId="5A1A5A80" w:rsidR="001554C6" w:rsidRDefault="001554C6"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Participação em grupos de trabalho para proposição de políticas, normativos e procedimentos relacionados ao </w:t>
      </w:r>
      <w:r w:rsidR="004D71AB">
        <w:rPr>
          <w:rFonts w:asciiTheme="minorHAnsi" w:hAnsiTheme="minorHAnsi" w:cstheme="minorBidi"/>
          <w:bCs/>
          <w:sz w:val="22"/>
          <w:szCs w:val="22"/>
        </w:rPr>
        <w:t>tema de segurança da informação;</w:t>
      </w:r>
    </w:p>
    <w:p w14:paraId="5A24CD34" w14:textId="39BB8E6A" w:rsidR="001554C6" w:rsidRDefault="001554C6"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Levantamento e apresentação de dados estatísticos englobando o cenário da segurança da informação da S</w:t>
      </w:r>
      <w:r w:rsidR="008008C6">
        <w:rPr>
          <w:rFonts w:asciiTheme="minorHAnsi" w:hAnsiTheme="minorHAnsi" w:cstheme="minorBidi"/>
          <w:bCs/>
          <w:sz w:val="22"/>
          <w:szCs w:val="22"/>
        </w:rPr>
        <w:t>usep, na forma de indicadores ou re</w:t>
      </w:r>
      <w:r w:rsidR="004D71AB">
        <w:rPr>
          <w:rFonts w:asciiTheme="minorHAnsi" w:hAnsiTheme="minorHAnsi" w:cstheme="minorBidi"/>
          <w:bCs/>
          <w:sz w:val="22"/>
          <w:szCs w:val="22"/>
        </w:rPr>
        <w:t>latórios técnicos e executivos;</w:t>
      </w:r>
    </w:p>
    <w:p w14:paraId="23137F98" w14:textId="77777777" w:rsidR="005B7E7E" w:rsidRDefault="005B7E7E" w:rsidP="005B7E7E">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Imediata resposta, tratamento e comunicação em caso de indisponibilidade ou queda de qualidade de serviços ou recursos de TIC sob sua responsabilidade;</w:t>
      </w:r>
    </w:p>
    <w:p w14:paraId="2ACE6EDE" w14:textId="775814A2" w:rsidR="008008C6" w:rsidRDefault="008008C6"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lastRenderedPageBreak/>
        <w:t xml:space="preserve">Proposição, construção e execução de campanhas internas de educação e conscientização do usuário da Susep, alinhadas à política e às práticas </w:t>
      </w:r>
      <w:r w:rsidR="0053295E">
        <w:rPr>
          <w:rFonts w:asciiTheme="minorHAnsi" w:hAnsiTheme="minorHAnsi" w:cstheme="minorBidi"/>
          <w:bCs/>
          <w:sz w:val="22"/>
          <w:szCs w:val="22"/>
        </w:rPr>
        <w:t xml:space="preserve">de segurança </w:t>
      </w:r>
      <w:r>
        <w:rPr>
          <w:rFonts w:asciiTheme="minorHAnsi" w:hAnsiTheme="minorHAnsi" w:cstheme="minorBidi"/>
          <w:bCs/>
          <w:sz w:val="22"/>
          <w:szCs w:val="22"/>
        </w:rPr>
        <w:t>a serem disseminadas.</w:t>
      </w:r>
    </w:p>
    <w:p w14:paraId="66315D54" w14:textId="24313785" w:rsidR="009636AE" w:rsidRDefault="009636AE"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sz w:val="22"/>
          <w:szCs w:val="22"/>
        </w:rPr>
        <w:t>Implanta</w:t>
      </w:r>
      <w:r w:rsidR="004D71AB">
        <w:rPr>
          <w:rFonts w:asciiTheme="minorHAnsi" w:hAnsiTheme="minorHAnsi" w:cstheme="minorBidi"/>
          <w:sz w:val="22"/>
          <w:szCs w:val="22"/>
        </w:rPr>
        <w:t>ção</w:t>
      </w:r>
      <w:r>
        <w:rPr>
          <w:rFonts w:asciiTheme="minorHAnsi" w:hAnsiTheme="minorHAnsi" w:cstheme="minorBidi"/>
          <w:sz w:val="22"/>
          <w:szCs w:val="22"/>
        </w:rPr>
        <w:t xml:space="preserve"> progressiva</w:t>
      </w:r>
      <w:r w:rsidR="004D71AB">
        <w:rPr>
          <w:rFonts w:asciiTheme="minorHAnsi" w:hAnsiTheme="minorHAnsi" w:cstheme="minorBidi"/>
          <w:sz w:val="22"/>
          <w:szCs w:val="22"/>
        </w:rPr>
        <w:t xml:space="preserve"> de</w:t>
      </w:r>
      <w:r>
        <w:rPr>
          <w:rFonts w:asciiTheme="minorHAnsi" w:hAnsiTheme="minorHAnsi" w:cstheme="minorBidi"/>
          <w:sz w:val="22"/>
          <w:szCs w:val="22"/>
        </w:rPr>
        <w:t xml:space="preserve"> práticas, metodologias e procedimentos de DevSecOps.</w:t>
      </w:r>
    </w:p>
    <w:p w14:paraId="1769A2B9" w14:textId="50F910B4" w:rsidR="001554C6" w:rsidRDefault="001554C6" w:rsidP="00BE4210">
      <w:pPr>
        <w:pStyle w:val="PargrafodaLista"/>
        <w:widowControl/>
        <w:numPr>
          <w:ilvl w:val="2"/>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 unidade terá atuação tanto preventiva quanto reativa quanto a possíveis incidentes de segurança da informação.</w:t>
      </w:r>
    </w:p>
    <w:p w14:paraId="3D40C961" w14:textId="77777777" w:rsidR="00C65230" w:rsidRDefault="00C65230" w:rsidP="00C65230">
      <w:pPr>
        <w:pStyle w:val="PargrafodaLista"/>
        <w:widowControl/>
        <w:suppressAutoHyphens w:val="0"/>
        <w:autoSpaceDN/>
        <w:spacing w:after="160" w:line="259" w:lineRule="auto"/>
        <w:ind w:left="1224"/>
        <w:jc w:val="both"/>
        <w:textAlignment w:val="auto"/>
        <w:rPr>
          <w:rFonts w:asciiTheme="minorHAnsi" w:hAnsiTheme="minorHAnsi" w:cstheme="minorBidi"/>
          <w:bCs/>
          <w:sz w:val="22"/>
          <w:szCs w:val="22"/>
        </w:rPr>
      </w:pPr>
    </w:p>
    <w:p w14:paraId="31AA01CB" w14:textId="6DDAA95B" w:rsidR="00C65230" w:rsidRDefault="00C65230" w:rsidP="00BE4210">
      <w:pPr>
        <w:pStyle w:val="PargrafodaLista"/>
        <w:widowControl/>
        <w:numPr>
          <w:ilvl w:val="2"/>
          <w:numId w:val="28"/>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As atividades operacionais do núcleo técnico deverão ser executadas por profissionais com os seguintes perfis (além do gerente):</w:t>
      </w:r>
    </w:p>
    <w:p w14:paraId="20CAE11B" w14:textId="77777777" w:rsidR="00C65230" w:rsidRPr="006F45A7" w:rsidRDefault="00C65230"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
          <w:bCs/>
          <w:sz w:val="22"/>
          <w:szCs w:val="22"/>
        </w:rPr>
      </w:pPr>
      <w:r w:rsidRPr="006F45A7">
        <w:rPr>
          <w:rFonts w:asciiTheme="minorHAnsi" w:hAnsiTheme="minorHAnsi" w:cstheme="minorBidi"/>
          <w:b/>
          <w:bCs/>
          <w:sz w:val="22"/>
          <w:szCs w:val="22"/>
        </w:rPr>
        <w:t>Administrador</w:t>
      </w:r>
      <w:r>
        <w:rPr>
          <w:rFonts w:asciiTheme="minorHAnsi" w:hAnsiTheme="minorHAnsi" w:cstheme="minorBidi"/>
          <w:b/>
          <w:bCs/>
          <w:sz w:val="22"/>
          <w:szCs w:val="22"/>
        </w:rPr>
        <w:t>es</w:t>
      </w:r>
      <w:r w:rsidRPr="006F45A7">
        <w:rPr>
          <w:rFonts w:asciiTheme="minorHAnsi" w:hAnsiTheme="minorHAnsi" w:cstheme="minorBidi"/>
          <w:b/>
          <w:bCs/>
          <w:sz w:val="22"/>
          <w:szCs w:val="22"/>
        </w:rPr>
        <w:t xml:space="preserve"> em segurança da Informação</w:t>
      </w:r>
    </w:p>
    <w:p w14:paraId="222A8DD2" w14:textId="77777777" w:rsidR="00C65230" w:rsidRDefault="00C65230"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
          <w:bCs/>
          <w:sz w:val="22"/>
          <w:szCs w:val="22"/>
        </w:rPr>
      </w:pPr>
      <w:r w:rsidRPr="00D44B77">
        <w:rPr>
          <w:rFonts w:asciiTheme="minorHAnsi" w:hAnsiTheme="minorHAnsi" w:cstheme="minorBidi"/>
          <w:b/>
          <w:bCs/>
          <w:sz w:val="22"/>
          <w:szCs w:val="22"/>
        </w:rPr>
        <w:t>Analistas de Sistemas de A</w:t>
      </w:r>
      <w:r>
        <w:rPr>
          <w:rFonts w:asciiTheme="minorHAnsi" w:hAnsiTheme="minorHAnsi" w:cstheme="minorBidi"/>
          <w:b/>
          <w:bCs/>
          <w:sz w:val="22"/>
          <w:szCs w:val="22"/>
        </w:rPr>
        <w:t>uto</w:t>
      </w:r>
      <w:r w:rsidRPr="00D44B77">
        <w:rPr>
          <w:rFonts w:asciiTheme="minorHAnsi" w:hAnsiTheme="minorHAnsi" w:cstheme="minorBidi"/>
          <w:b/>
          <w:bCs/>
          <w:sz w:val="22"/>
          <w:szCs w:val="22"/>
        </w:rPr>
        <w:t>mação</w:t>
      </w:r>
    </w:p>
    <w:p w14:paraId="78A00A95" w14:textId="77777777" w:rsidR="00C65230" w:rsidRPr="00D44B77" w:rsidRDefault="00C65230" w:rsidP="00C65230">
      <w:pPr>
        <w:pStyle w:val="PargrafodaLista"/>
        <w:widowControl/>
        <w:suppressAutoHyphens w:val="0"/>
        <w:autoSpaceDN/>
        <w:spacing w:after="160" w:line="259" w:lineRule="auto"/>
        <w:ind w:left="1728"/>
        <w:jc w:val="both"/>
        <w:textAlignment w:val="auto"/>
        <w:rPr>
          <w:rFonts w:asciiTheme="minorHAnsi" w:hAnsiTheme="minorHAnsi" w:cstheme="minorBidi"/>
          <w:b/>
          <w:bCs/>
          <w:sz w:val="22"/>
          <w:szCs w:val="22"/>
        </w:rPr>
      </w:pPr>
    </w:p>
    <w:p w14:paraId="558F6FEE" w14:textId="77777777" w:rsidR="00C65230" w:rsidRDefault="00C65230" w:rsidP="00BE4210">
      <w:pPr>
        <w:pStyle w:val="PargrafodaLista"/>
        <w:widowControl/>
        <w:numPr>
          <w:ilvl w:val="2"/>
          <w:numId w:val="28"/>
        </w:numPr>
        <w:suppressAutoHyphens w:val="0"/>
        <w:autoSpaceDN/>
        <w:spacing w:after="160" w:line="259" w:lineRule="auto"/>
        <w:jc w:val="both"/>
        <w:textAlignment w:val="auto"/>
        <w:rPr>
          <w:rFonts w:asciiTheme="minorHAnsi" w:hAnsiTheme="minorHAnsi" w:cstheme="minorBidi"/>
          <w:bCs/>
          <w:sz w:val="22"/>
          <w:szCs w:val="22"/>
        </w:rPr>
      </w:pPr>
      <w:r w:rsidRPr="006F45A7">
        <w:rPr>
          <w:rFonts w:asciiTheme="minorHAnsi" w:hAnsiTheme="minorHAnsi" w:cstheme="minorBidi"/>
          <w:b/>
          <w:bCs/>
          <w:sz w:val="22"/>
          <w:szCs w:val="22"/>
        </w:rPr>
        <w:t>Gerente de Segurança da Informação</w:t>
      </w:r>
    </w:p>
    <w:p w14:paraId="7AC5D19A" w14:textId="77777777" w:rsidR="00C65230" w:rsidRDefault="00C65230"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Atribuições enumeradas no item </w:t>
      </w:r>
      <w:r>
        <w:rPr>
          <w:rFonts w:asciiTheme="minorHAnsi" w:hAnsiTheme="minorHAnsi" w:cstheme="minorBidi"/>
          <w:sz w:val="22"/>
          <w:szCs w:val="22"/>
        </w:rPr>
        <w:fldChar w:fldCharType="begin"/>
      </w:r>
      <w:r>
        <w:rPr>
          <w:rFonts w:asciiTheme="minorHAnsi" w:hAnsiTheme="minorHAnsi" w:cstheme="minorBidi"/>
          <w:sz w:val="22"/>
          <w:szCs w:val="22"/>
        </w:rPr>
        <w:instrText xml:space="preserve"> REF _Ref120341256 \r \h </w:instrText>
      </w:r>
      <w:r>
        <w:rPr>
          <w:rFonts w:asciiTheme="minorHAnsi" w:hAnsiTheme="minorHAnsi" w:cstheme="minorBidi"/>
          <w:sz w:val="22"/>
          <w:szCs w:val="22"/>
        </w:rPr>
      </w:r>
      <w:r>
        <w:rPr>
          <w:rFonts w:asciiTheme="minorHAnsi" w:hAnsiTheme="minorHAnsi" w:cstheme="minorBidi"/>
          <w:sz w:val="22"/>
          <w:szCs w:val="22"/>
        </w:rPr>
        <w:fldChar w:fldCharType="separate"/>
      </w:r>
      <w:r w:rsidR="00ED1523">
        <w:rPr>
          <w:rFonts w:asciiTheme="minorHAnsi" w:hAnsiTheme="minorHAnsi" w:cstheme="minorBidi"/>
          <w:sz w:val="22"/>
          <w:szCs w:val="22"/>
        </w:rPr>
        <w:t>5.4.16</w:t>
      </w:r>
      <w:r>
        <w:rPr>
          <w:rFonts w:asciiTheme="minorHAnsi" w:hAnsiTheme="minorHAnsi" w:cstheme="minorBidi"/>
          <w:sz w:val="22"/>
          <w:szCs w:val="22"/>
        </w:rPr>
        <w:fldChar w:fldCharType="end"/>
      </w:r>
      <w:r>
        <w:rPr>
          <w:rFonts w:asciiTheme="minorHAnsi" w:hAnsiTheme="minorHAnsi" w:cstheme="minorBidi"/>
          <w:sz w:val="22"/>
          <w:szCs w:val="22"/>
        </w:rPr>
        <w:t>.</w:t>
      </w:r>
    </w:p>
    <w:p w14:paraId="1207007A" w14:textId="5B249DA4" w:rsidR="00C65230" w:rsidRPr="005E6191" w:rsidRDefault="00C65230"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 xml:space="preserve">O papel de gerente de </w:t>
      </w:r>
      <w:r>
        <w:rPr>
          <w:rFonts w:asciiTheme="minorHAnsi" w:hAnsiTheme="minorHAnsi" w:cstheme="minorBidi"/>
          <w:bCs/>
          <w:sz w:val="22"/>
          <w:szCs w:val="22"/>
        </w:rPr>
        <w:t>Segurança da Informação</w:t>
      </w:r>
      <w:r w:rsidRPr="005E6191">
        <w:rPr>
          <w:rFonts w:asciiTheme="minorHAnsi" w:hAnsiTheme="minorHAnsi" w:cstheme="minorBidi"/>
          <w:bCs/>
          <w:sz w:val="22"/>
          <w:szCs w:val="22"/>
        </w:rPr>
        <w:t xml:space="preserve"> não poderá ser acumulado pelos demais </w:t>
      </w:r>
      <w:r w:rsidR="00435158">
        <w:rPr>
          <w:rFonts w:asciiTheme="minorHAnsi" w:hAnsiTheme="minorHAnsi" w:cstheme="minorBidi"/>
          <w:sz w:val="22"/>
          <w:szCs w:val="22"/>
        </w:rPr>
        <w:t xml:space="preserve">profissionais </w:t>
      </w:r>
      <w:r w:rsidRPr="005E6191">
        <w:rPr>
          <w:rFonts w:asciiTheme="minorHAnsi" w:hAnsiTheme="minorHAnsi" w:cstheme="minorBidi"/>
          <w:bCs/>
          <w:sz w:val="22"/>
          <w:szCs w:val="22"/>
        </w:rPr>
        <w:t xml:space="preserve">do </w:t>
      </w:r>
      <w:r>
        <w:rPr>
          <w:rFonts w:asciiTheme="minorHAnsi" w:hAnsiTheme="minorHAnsi" w:cstheme="minorBidi"/>
          <w:bCs/>
          <w:sz w:val="22"/>
          <w:szCs w:val="22"/>
        </w:rPr>
        <w:t>núcleo técnico</w:t>
      </w:r>
      <w:r w:rsidRPr="005E6191">
        <w:rPr>
          <w:rFonts w:asciiTheme="minorHAnsi" w:hAnsiTheme="minorHAnsi" w:cstheme="minorBidi"/>
          <w:bCs/>
          <w:sz w:val="22"/>
          <w:szCs w:val="22"/>
        </w:rPr>
        <w:t>.</w:t>
      </w:r>
    </w:p>
    <w:p w14:paraId="71232A30" w14:textId="77777777" w:rsidR="004737E2" w:rsidRDefault="004737E2" w:rsidP="004737E2">
      <w:pPr>
        <w:pStyle w:val="PargrafodaLista"/>
        <w:widowControl/>
        <w:suppressAutoHyphens w:val="0"/>
        <w:autoSpaceDN/>
        <w:spacing w:after="160" w:line="259" w:lineRule="auto"/>
        <w:ind w:left="1728"/>
        <w:jc w:val="both"/>
        <w:textAlignment w:val="auto"/>
        <w:rPr>
          <w:rFonts w:asciiTheme="minorHAnsi" w:hAnsiTheme="minorHAnsi" w:cstheme="minorBidi"/>
          <w:bCs/>
          <w:sz w:val="22"/>
          <w:szCs w:val="22"/>
        </w:rPr>
      </w:pPr>
    </w:p>
    <w:p w14:paraId="26B088DC" w14:textId="77777777" w:rsidR="004737E2" w:rsidRPr="005E6191" w:rsidRDefault="004737E2" w:rsidP="00BE4210">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5E6191">
        <w:rPr>
          <w:rFonts w:asciiTheme="minorHAnsi" w:eastAsiaTheme="minorHAnsi" w:hAnsiTheme="minorHAnsi" w:cstheme="minorBidi"/>
          <w:b/>
          <w:bCs/>
          <w:kern w:val="0"/>
          <w:sz w:val="22"/>
          <w:szCs w:val="22"/>
          <w:lang w:eastAsia="en-US" w:bidi="ar-SA"/>
        </w:rPr>
        <w:t>Sugestão da Equipe</w:t>
      </w:r>
    </w:p>
    <w:p w14:paraId="5D7F2108" w14:textId="2C711618" w:rsidR="004737E2" w:rsidRDefault="004737E2" w:rsidP="00BE4210">
      <w:pPr>
        <w:pStyle w:val="PargrafodaLista"/>
        <w:widowControl/>
        <w:numPr>
          <w:ilvl w:val="3"/>
          <w:numId w:val="28"/>
        </w:numPr>
        <w:suppressAutoHyphens w:val="0"/>
        <w:autoSpaceDN/>
        <w:spacing w:after="160" w:line="259" w:lineRule="auto"/>
        <w:jc w:val="both"/>
        <w:textAlignment w:val="auto"/>
        <w:rPr>
          <w:rFonts w:asciiTheme="minorHAnsi" w:hAnsiTheme="minorHAnsi" w:cstheme="minorBidi"/>
          <w:bCs/>
          <w:sz w:val="22"/>
          <w:szCs w:val="22"/>
        </w:rPr>
      </w:pPr>
      <w:r w:rsidRPr="005E6191">
        <w:rPr>
          <w:rFonts w:asciiTheme="minorHAnsi" w:hAnsiTheme="minorHAnsi" w:cstheme="minorBidi"/>
          <w:bCs/>
          <w:sz w:val="22"/>
          <w:szCs w:val="22"/>
        </w:rPr>
        <w:t xml:space="preserve">A Susep sugere a seguinte equipe para implementação do núcleo técnico de </w:t>
      </w:r>
      <w:r>
        <w:rPr>
          <w:rFonts w:asciiTheme="minorHAnsi" w:hAnsiTheme="minorHAnsi" w:cstheme="minorBidi"/>
          <w:bCs/>
          <w:sz w:val="22"/>
          <w:szCs w:val="22"/>
        </w:rPr>
        <w:t>Segurança da Informação</w:t>
      </w:r>
      <w:r w:rsidRPr="005E6191">
        <w:rPr>
          <w:rFonts w:asciiTheme="minorHAnsi" w:hAnsiTheme="minorHAnsi" w:cstheme="minorBidi"/>
          <w:bCs/>
          <w:sz w:val="22"/>
          <w:szCs w:val="22"/>
        </w:rPr>
        <w:t>:</w:t>
      </w:r>
    </w:p>
    <w:tbl>
      <w:tblPr>
        <w:tblW w:w="7040" w:type="dxa"/>
        <w:jc w:val="center"/>
        <w:tblCellMar>
          <w:left w:w="70" w:type="dxa"/>
          <w:right w:w="70" w:type="dxa"/>
        </w:tblCellMar>
        <w:tblLook w:val="04A0" w:firstRow="1" w:lastRow="0" w:firstColumn="1" w:lastColumn="0" w:noHBand="0" w:noVBand="1"/>
      </w:tblPr>
      <w:tblGrid>
        <w:gridCol w:w="960"/>
        <w:gridCol w:w="960"/>
        <w:gridCol w:w="3200"/>
        <w:gridCol w:w="960"/>
        <w:gridCol w:w="960"/>
      </w:tblGrid>
      <w:tr w:rsidR="00836D0F" w:rsidRPr="00EC4BFC" w14:paraId="43C1D71F" w14:textId="77777777" w:rsidTr="008443DD">
        <w:trPr>
          <w:trHeight w:val="420"/>
          <w:jc w:val="center"/>
        </w:trPr>
        <w:tc>
          <w:tcPr>
            <w:tcW w:w="9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FD1A6E" w14:textId="77777777" w:rsidR="00836D0F" w:rsidRPr="00EC4BFC" w:rsidRDefault="00836D0F" w:rsidP="008443DD">
            <w:pPr>
              <w:widowControl/>
              <w:suppressAutoHyphens w:val="0"/>
              <w:autoSpaceDN/>
              <w:jc w:val="center"/>
              <w:textAlignment w:val="auto"/>
              <w:rPr>
                <w:rFonts w:ascii="Arial" w:eastAsia="Times New Roman" w:hAnsi="Arial" w:cs="Arial"/>
                <w:b/>
                <w:bCs/>
                <w:color w:val="555555"/>
                <w:kern w:val="0"/>
                <w:sz w:val="12"/>
                <w:szCs w:val="12"/>
                <w:lang w:eastAsia="pt-BR" w:bidi="ar-SA"/>
              </w:rPr>
            </w:pPr>
            <w:r w:rsidRPr="00EC4BFC">
              <w:rPr>
                <w:rFonts w:ascii="Arial" w:eastAsia="Times New Roman" w:hAnsi="Arial" w:cs="Arial"/>
                <w:b/>
                <w:bCs/>
                <w:color w:val="555555"/>
                <w:kern w:val="0"/>
                <w:sz w:val="12"/>
                <w:szCs w:val="12"/>
                <w:lang w:eastAsia="pt-BR" w:bidi="ar-SA"/>
              </w:rPr>
              <w:t>CBO de Referência</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3CEBBA9D" w14:textId="77777777" w:rsidR="00836D0F" w:rsidRPr="00EC4BFC" w:rsidRDefault="00836D0F" w:rsidP="008443DD">
            <w:pPr>
              <w:widowControl/>
              <w:suppressAutoHyphens w:val="0"/>
              <w:autoSpaceDN/>
              <w:jc w:val="center"/>
              <w:textAlignment w:val="auto"/>
              <w:rPr>
                <w:rFonts w:ascii="Arial" w:eastAsia="Times New Roman" w:hAnsi="Arial" w:cs="Arial"/>
                <w:b/>
                <w:bCs/>
                <w:color w:val="555555"/>
                <w:kern w:val="0"/>
                <w:sz w:val="12"/>
                <w:szCs w:val="12"/>
                <w:lang w:eastAsia="pt-BR" w:bidi="ar-SA"/>
              </w:rPr>
            </w:pPr>
            <w:r w:rsidRPr="00EC4BFC">
              <w:rPr>
                <w:rFonts w:ascii="Arial" w:eastAsia="Times New Roman" w:hAnsi="Arial" w:cs="Arial"/>
                <w:b/>
                <w:bCs/>
                <w:color w:val="555555"/>
                <w:kern w:val="0"/>
                <w:sz w:val="12"/>
                <w:szCs w:val="12"/>
                <w:lang w:eastAsia="pt-BR" w:bidi="ar-SA"/>
              </w:rPr>
              <w:t>Cód. Identificação de Perfil</w:t>
            </w:r>
          </w:p>
        </w:tc>
        <w:tc>
          <w:tcPr>
            <w:tcW w:w="3200" w:type="dxa"/>
            <w:tcBorders>
              <w:top w:val="single" w:sz="4" w:space="0" w:color="auto"/>
              <w:left w:val="nil"/>
              <w:bottom w:val="single" w:sz="4" w:space="0" w:color="auto"/>
              <w:right w:val="single" w:sz="4" w:space="0" w:color="auto"/>
            </w:tcBorders>
            <w:shd w:val="clear" w:color="000000" w:fill="D9D9D9"/>
            <w:vAlign w:val="center"/>
            <w:hideMark/>
          </w:tcPr>
          <w:p w14:paraId="3A62EBE8" w14:textId="77777777" w:rsidR="00836D0F" w:rsidRPr="00EC4BFC" w:rsidRDefault="00836D0F" w:rsidP="008443DD">
            <w:pPr>
              <w:widowControl/>
              <w:suppressAutoHyphens w:val="0"/>
              <w:autoSpaceDN/>
              <w:jc w:val="center"/>
              <w:textAlignment w:val="auto"/>
              <w:rPr>
                <w:rFonts w:ascii="Arial" w:eastAsia="Times New Roman" w:hAnsi="Arial" w:cs="Arial"/>
                <w:b/>
                <w:bCs/>
                <w:color w:val="555555"/>
                <w:kern w:val="0"/>
                <w:sz w:val="12"/>
                <w:szCs w:val="12"/>
                <w:lang w:eastAsia="pt-BR" w:bidi="ar-SA"/>
              </w:rPr>
            </w:pPr>
            <w:r w:rsidRPr="00EC4BFC">
              <w:rPr>
                <w:rFonts w:ascii="Arial" w:eastAsia="Times New Roman" w:hAnsi="Arial" w:cs="Arial"/>
                <w:b/>
                <w:bCs/>
                <w:color w:val="555555"/>
                <w:kern w:val="0"/>
                <w:sz w:val="12"/>
                <w:szCs w:val="12"/>
                <w:lang w:eastAsia="pt-BR" w:bidi="ar-SA"/>
              </w:rPr>
              <w:t>Descrição do Perfil</w:t>
            </w:r>
          </w:p>
        </w:tc>
        <w:tc>
          <w:tcPr>
            <w:tcW w:w="960" w:type="dxa"/>
            <w:tcBorders>
              <w:top w:val="single" w:sz="4" w:space="0" w:color="auto"/>
              <w:left w:val="nil"/>
              <w:bottom w:val="single" w:sz="4" w:space="0" w:color="auto"/>
              <w:right w:val="single" w:sz="4" w:space="0" w:color="auto"/>
            </w:tcBorders>
            <w:shd w:val="clear" w:color="000000" w:fill="D0CECE"/>
            <w:vAlign w:val="center"/>
            <w:hideMark/>
          </w:tcPr>
          <w:p w14:paraId="0000F914" w14:textId="77777777" w:rsidR="00836D0F" w:rsidRPr="00EC4BFC" w:rsidRDefault="00836D0F" w:rsidP="008443DD">
            <w:pPr>
              <w:widowControl/>
              <w:suppressAutoHyphens w:val="0"/>
              <w:autoSpaceDN/>
              <w:jc w:val="center"/>
              <w:textAlignment w:val="auto"/>
              <w:rPr>
                <w:rFonts w:ascii="Arial" w:eastAsia="Times New Roman" w:hAnsi="Arial" w:cs="Arial"/>
                <w:b/>
                <w:bCs/>
                <w:color w:val="162937"/>
                <w:kern w:val="0"/>
                <w:sz w:val="12"/>
                <w:szCs w:val="12"/>
                <w:lang w:eastAsia="pt-BR" w:bidi="ar-SA"/>
              </w:rPr>
            </w:pPr>
            <w:r w:rsidRPr="00EC4BFC">
              <w:rPr>
                <w:rFonts w:ascii="Arial" w:eastAsia="Times New Roman" w:hAnsi="Arial" w:cs="Arial"/>
                <w:b/>
                <w:bCs/>
                <w:color w:val="162937"/>
                <w:kern w:val="0"/>
                <w:sz w:val="12"/>
                <w:szCs w:val="12"/>
                <w:lang w:eastAsia="pt-BR" w:bidi="ar-SA"/>
              </w:rPr>
              <w:t>Quantidade</w:t>
            </w:r>
          </w:p>
        </w:tc>
        <w:tc>
          <w:tcPr>
            <w:tcW w:w="960" w:type="dxa"/>
            <w:tcBorders>
              <w:top w:val="single" w:sz="4" w:space="0" w:color="auto"/>
              <w:left w:val="nil"/>
              <w:bottom w:val="single" w:sz="4" w:space="0" w:color="auto"/>
              <w:right w:val="single" w:sz="4" w:space="0" w:color="auto"/>
            </w:tcBorders>
            <w:shd w:val="clear" w:color="000000" w:fill="D0CECE"/>
            <w:vAlign w:val="center"/>
            <w:hideMark/>
          </w:tcPr>
          <w:p w14:paraId="406026EB" w14:textId="77777777" w:rsidR="00836D0F" w:rsidRPr="00EC4BFC" w:rsidRDefault="00836D0F" w:rsidP="008443DD">
            <w:pPr>
              <w:widowControl/>
              <w:suppressAutoHyphens w:val="0"/>
              <w:autoSpaceDN/>
              <w:jc w:val="center"/>
              <w:textAlignment w:val="auto"/>
              <w:rPr>
                <w:rFonts w:ascii="Arial" w:eastAsia="Times New Roman" w:hAnsi="Arial" w:cs="Arial"/>
                <w:b/>
                <w:bCs/>
                <w:color w:val="162937"/>
                <w:kern w:val="0"/>
                <w:sz w:val="12"/>
                <w:szCs w:val="12"/>
                <w:lang w:eastAsia="pt-BR" w:bidi="ar-SA"/>
              </w:rPr>
            </w:pPr>
            <w:r w:rsidRPr="00EC4BFC">
              <w:rPr>
                <w:rFonts w:ascii="Arial" w:eastAsia="Times New Roman" w:hAnsi="Arial" w:cs="Arial"/>
                <w:b/>
                <w:bCs/>
                <w:color w:val="162937"/>
                <w:kern w:val="0"/>
                <w:sz w:val="12"/>
                <w:szCs w:val="12"/>
                <w:lang w:eastAsia="pt-BR" w:bidi="ar-SA"/>
              </w:rPr>
              <w:t>Localização</w:t>
            </w:r>
          </w:p>
        </w:tc>
      </w:tr>
      <w:tr w:rsidR="00836D0F" w:rsidRPr="00EC4BFC" w14:paraId="39EF5DAD" w14:textId="77777777" w:rsidTr="00836D0F">
        <w:trPr>
          <w:trHeight w:val="290"/>
          <w:jc w:val="center"/>
        </w:trPr>
        <w:tc>
          <w:tcPr>
            <w:tcW w:w="960" w:type="dxa"/>
            <w:tcBorders>
              <w:top w:val="nil"/>
              <w:left w:val="single" w:sz="4" w:space="0" w:color="auto"/>
              <w:bottom w:val="single" w:sz="4" w:space="0" w:color="auto"/>
              <w:right w:val="single" w:sz="4" w:space="0" w:color="auto"/>
            </w:tcBorders>
            <w:shd w:val="clear" w:color="auto" w:fill="C5E0B3" w:themeFill="accent6" w:themeFillTint="66"/>
            <w:hideMark/>
          </w:tcPr>
          <w:p w14:paraId="7E66881D" w14:textId="294444EA" w:rsidR="00836D0F" w:rsidRPr="00836D0F" w:rsidRDefault="00836D0F" w:rsidP="00836D0F">
            <w:pPr>
              <w:widowControl/>
              <w:suppressAutoHyphens w:val="0"/>
              <w:autoSpaceDN/>
              <w:jc w:val="center"/>
              <w:textAlignment w:val="auto"/>
              <w:rPr>
                <w:rFonts w:ascii="Arial" w:eastAsia="Times New Roman" w:hAnsi="Arial" w:cs="Arial"/>
                <w:color w:val="555555"/>
                <w:kern w:val="0"/>
                <w:sz w:val="12"/>
                <w:szCs w:val="12"/>
                <w:lang w:eastAsia="pt-BR" w:bidi="ar-SA"/>
              </w:rPr>
            </w:pPr>
            <w:r w:rsidRPr="00836D0F">
              <w:rPr>
                <w:rFonts w:ascii="Arial" w:hAnsi="Arial" w:cs="Arial"/>
                <w:color w:val="555555"/>
                <w:sz w:val="12"/>
                <w:szCs w:val="16"/>
              </w:rPr>
              <w:t>2124-15, 2124-25</w:t>
            </w:r>
          </w:p>
        </w:tc>
        <w:tc>
          <w:tcPr>
            <w:tcW w:w="960" w:type="dxa"/>
            <w:tcBorders>
              <w:top w:val="nil"/>
              <w:left w:val="nil"/>
              <w:bottom w:val="single" w:sz="4" w:space="0" w:color="auto"/>
              <w:right w:val="single" w:sz="4" w:space="0" w:color="auto"/>
            </w:tcBorders>
            <w:shd w:val="clear" w:color="auto" w:fill="C5E0B3" w:themeFill="accent6" w:themeFillTint="66"/>
            <w:hideMark/>
          </w:tcPr>
          <w:p w14:paraId="3E80C828" w14:textId="77F99CDC" w:rsidR="00836D0F" w:rsidRPr="00836D0F" w:rsidRDefault="00836D0F" w:rsidP="00836D0F">
            <w:pPr>
              <w:widowControl/>
              <w:suppressAutoHyphens w:val="0"/>
              <w:autoSpaceDN/>
              <w:jc w:val="center"/>
              <w:textAlignment w:val="auto"/>
              <w:rPr>
                <w:rFonts w:ascii="Arial" w:eastAsia="Times New Roman" w:hAnsi="Arial" w:cs="Arial"/>
                <w:color w:val="555555"/>
                <w:kern w:val="0"/>
                <w:sz w:val="12"/>
                <w:szCs w:val="12"/>
                <w:lang w:eastAsia="pt-BR" w:bidi="ar-SA"/>
              </w:rPr>
            </w:pPr>
            <w:r w:rsidRPr="00836D0F">
              <w:rPr>
                <w:rFonts w:ascii="Arial" w:hAnsi="Arial" w:cs="Arial"/>
                <w:color w:val="555555"/>
                <w:sz w:val="12"/>
                <w:szCs w:val="16"/>
              </w:rPr>
              <w:t>ASISA-03</w:t>
            </w:r>
          </w:p>
        </w:tc>
        <w:tc>
          <w:tcPr>
            <w:tcW w:w="3200" w:type="dxa"/>
            <w:tcBorders>
              <w:top w:val="nil"/>
              <w:left w:val="nil"/>
              <w:bottom w:val="single" w:sz="4" w:space="0" w:color="auto"/>
              <w:right w:val="single" w:sz="4" w:space="0" w:color="auto"/>
            </w:tcBorders>
            <w:shd w:val="clear" w:color="auto" w:fill="C5E0B3" w:themeFill="accent6" w:themeFillTint="66"/>
            <w:hideMark/>
          </w:tcPr>
          <w:p w14:paraId="6D8B77AD" w14:textId="22B01A66" w:rsidR="00836D0F" w:rsidRPr="00836D0F" w:rsidRDefault="00836D0F" w:rsidP="00836D0F">
            <w:pPr>
              <w:widowControl/>
              <w:suppressAutoHyphens w:val="0"/>
              <w:autoSpaceDN/>
              <w:jc w:val="center"/>
              <w:textAlignment w:val="auto"/>
              <w:rPr>
                <w:rFonts w:ascii="Arial" w:eastAsia="Times New Roman" w:hAnsi="Arial" w:cs="Arial"/>
                <w:color w:val="555555"/>
                <w:kern w:val="0"/>
                <w:sz w:val="12"/>
                <w:szCs w:val="12"/>
                <w:lang w:eastAsia="pt-BR" w:bidi="ar-SA"/>
              </w:rPr>
            </w:pPr>
            <w:r w:rsidRPr="00836D0F">
              <w:rPr>
                <w:rFonts w:ascii="Arial" w:hAnsi="Arial" w:cs="Arial"/>
                <w:color w:val="555555"/>
                <w:sz w:val="12"/>
                <w:szCs w:val="16"/>
              </w:rPr>
              <w:t>Analista de sistemas de automação - Sênior</w:t>
            </w:r>
          </w:p>
        </w:tc>
        <w:tc>
          <w:tcPr>
            <w:tcW w:w="960" w:type="dxa"/>
            <w:tcBorders>
              <w:top w:val="nil"/>
              <w:left w:val="nil"/>
              <w:bottom w:val="single" w:sz="4" w:space="0" w:color="auto"/>
              <w:right w:val="single" w:sz="4" w:space="0" w:color="auto"/>
            </w:tcBorders>
            <w:shd w:val="clear" w:color="auto" w:fill="C5E0B3" w:themeFill="accent6" w:themeFillTint="66"/>
            <w:vAlign w:val="center"/>
            <w:hideMark/>
          </w:tcPr>
          <w:p w14:paraId="1A7B1D30" w14:textId="776CC840" w:rsidR="00836D0F" w:rsidRPr="00836D0F" w:rsidRDefault="00836D0F" w:rsidP="00836D0F">
            <w:pPr>
              <w:widowControl/>
              <w:suppressAutoHyphens w:val="0"/>
              <w:autoSpaceDN/>
              <w:jc w:val="center"/>
              <w:textAlignment w:val="auto"/>
              <w:rPr>
                <w:rFonts w:ascii="Arial" w:eastAsia="Times New Roman" w:hAnsi="Arial" w:cs="Arial"/>
                <w:color w:val="162937"/>
                <w:kern w:val="0"/>
                <w:sz w:val="12"/>
                <w:szCs w:val="12"/>
                <w:lang w:eastAsia="pt-BR" w:bidi="ar-SA"/>
              </w:rPr>
            </w:pPr>
            <w:r>
              <w:rPr>
                <w:rFonts w:ascii="Arial" w:hAnsi="Arial" w:cs="Arial"/>
                <w:color w:val="555555"/>
                <w:sz w:val="12"/>
                <w:szCs w:val="16"/>
              </w:rPr>
              <w:t>2</w:t>
            </w:r>
          </w:p>
        </w:tc>
        <w:tc>
          <w:tcPr>
            <w:tcW w:w="960" w:type="dxa"/>
            <w:tcBorders>
              <w:top w:val="nil"/>
              <w:left w:val="nil"/>
              <w:bottom w:val="single" w:sz="4" w:space="0" w:color="auto"/>
              <w:right w:val="single" w:sz="4" w:space="0" w:color="auto"/>
            </w:tcBorders>
            <w:shd w:val="clear" w:color="auto" w:fill="C5E0B3" w:themeFill="accent6" w:themeFillTint="66"/>
            <w:vAlign w:val="center"/>
            <w:hideMark/>
          </w:tcPr>
          <w:p w14:paraId="001B7F4D" w14:textId="77777777" w:rsidR="00836D0F" w:rsidRPr="00EC4BFC" w:rsidRDefault="00836D0F" w:rsidP="00836D0F">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Remoto</w:t>
            </w:r>
          </w:p>
        </w:tc>
      </w:tr>
      <w:tr w:rsidR="00836D0F" w:rsidRPr="00EC4BFC" w14:paraId="40F1A49C" w14:textId="77777777" w:rsidTr="00836D0F">
        <w:trPr>
          <w:trHeight w:val="290"/>
          <w:jc w:val="center"/>
        </w:trPr>
        <w:tc>
          <w:tcPr>
            <w:tcW w:w="960" w:type="dxa"/>
            <w:tcBorders>
              <w:top w:val="nil"/>
              <w:left w:val="single" w:sz="4" w:space="0" w:color="auto"/>
              <w:bottom w:val="single" w:sz="4" w:space="0" w:color="auto"/>
              <w:right w:val="single" w:sz="4" w:space="0" w:color="auto"/>
            </w:tcBorders>
            <w:shd w:val="clear" w:color="auto" w:fill="C5E0B3" w:themeFill="accent6" w:themeFillTint="66"/>
            <w:hideMark/>
          </w:tcPr>
          <w:p w14:paraId="2EE9923D" w14:textId="1D30A9C5" w:rsidR="00836D0F" w:rsidRPr="00836D0F" w:rsidRDefault="00836D0F" w:rsidP="00836D0F">
            <w:pPr>
              <w:widowControl/>
              <w:suppressAutoHyphens w:val="0"/>
              <w:autoSpaceDN/>
              <w:jc w:val="center"/>
              <w:textAlignment w:val="auto"/>
              <w:rPr>
                <w:rFonts w:ascii="Arial" w:eastAsia="Times New Roman" w:hAnsi="Arial" w:cs="Arial"/>
                <w:color w:val="555555"/>
                <w:kern w:val="0"/>
                <w:sz w:val="12"/>
                <w:szCs w:val="12"/>
                <w:lang w:eastAsia="pt-BR" w:bidi="ar-SA"/>
              </w:rPr>
            </w:pPr>
            <w:r w:rsidRPr="00836D0F">
              <w:rPr>
                <w:rFonts w:ascii="Arial" w:hAnsi="Arial" w:cs="Arial"/>
                <w:color w:val="555555"/>
                <w:sz w:val="12"/>
                <w:szCs w:val="16"/>
              </w:rPr>
              <w:t>2123-20</w:t>
            </w:r>
          </w:p>
        </w:tc>
        <w:tc>
          <w:tcPr>
            <w:tcW w:w="960" w:type="dxa"/>
            <w:tcBorders>
              <w:top w:val="nil"/>
              <w:left w:val="nil"/>
              <w:bottom w:val="single" w:sz="4" w:space="0" w:color="auto"/>
              <w:right w:val="single" w:sz="4" w:space="0" w:color="auto"/>
            </w:tcBorders>
            <w:shd w:val="clear" w:color="auto" w:fill="C5E0B3" w:themeFill="accent6" w:themeFillTint="66"/>
            <w:hideMark/>
          </w:tcPr>
          <w:p w14:paraId="519BEE99" w14:textId="2B4C41ED" w:rsidR="00836D0F" w:rsidRPr="00836D0F" w:rsidRDefault="00836D0F" w:rsidP="00836D0F">
            <w:pPr>
              <w:widowControl/>
              <w:suppressAutoHyphens w:val="0"/>
              <w:autoSpaceDN/>
              <w:jc w:val="center"/>
              <w:textAlignment w:val="auto"/>
              <w:rPr>
                <w:rFonts w:ascii="Arial" w:eastAsia="Times New Roman" w:hAnsi="Arial" w:cs="Arial"/>
                <w:color w:val="555555"/>
                <w:kern w:val="0"/>
                <w:sz w:val="12"/>
                <w:szCs w:val="12"/>
                <w:lang w:eastAsia="pt-BR" w:bidi="ar-SA"/>
              </w:rPr>
            </w:pPr>
            <w:r w:rsidRPr="00836D0F">
              <w:rPr>
                <w:rFonts w:ascii="Arial" w:hAnsi="Arial" w:cs="Arial"/>
                <w:color w:val="555555"/>
                <w:sz w:val="12"/>
                <w:szCs w:val="16"/>
              </w:rPr>
              <w:t>ASEG-03</w:t>
            </w:r>
          </w:p>
        </w:tc>
        <w:tc>
          <w:tcPr>
            <w:tcW w:w="3200" w:type="dxa"/>
            <w:tcBorders>
              <w:top w:val="nil"/>
              <w:left w:val="nil"/>
              <w:bottom w:val="single" w:sz="4" w:space="0" w:color="auto"/>
              <w:right w:val="single" w:sz="4" w:space="0" w:color="auto"/>
            </w:tcBorders>
            <w:shd w:val="clear" w:color="auto" w:fill="C5E0B3" w:themeFill="accent6" w:themeFillTint="66"/>
            <w:hideMark/>
          </w:tcPr>
          <w:p w14:paraId="661D4583" w14:textId="45829707" w:rsidR="00836D0F" w:rsidRPr="00836D0F" w:rsidRDefault="00836D0F" w:rsidP="00836D0F">
            <w:pPr>
              <w:widowControl/>
              <w:suppressAutoHyphens w:val="0"/>
              <w:autoSpaceDN/>
              <w:jc w:val="center"/>
              <w:textAlignment w:val="auto"/>
              <w:rPr>
                <w:rFonts w:ascii="Arial" w:eastAsia="Times New Roman" w:hAnsi="Arial" w:cs="Arial"/>
                <w:color w:val="555555"/>
                <w:kern w:val="0"/>
                <w:sz w:val="12"/>
                <w:szCs w:val="12"/>
                <w:lang w:eastAsia="pt-BR" w:bidi="ar-SA"/>
              </w:rPr>
            </w:pPr>
            <w:r w:rsidRPr="00836D0F">
              <w:rPr>
                <w:rFonts w:ascii="Arial" w:hAnsi="Arial" w:cs="Arial"/>
                <w:color w:val="555555"/>
                <w:sz w:val="12"/>
                <w:szCs w:val="16"/>
              </w:rPr>
              <w:t>Administrador em segurança da informação - Sênior</w:t>
            </w:r>
          </w:p>
        </w:tc>
        <w:tc>
          <w:tcPr>
            <w:tcW w:w="960" w:type="dxa"/>
            <w:tcBorders>
              <w:top w:val="nil"/>
              <w:left w:val="nil"/>
              <w:bottom w:val="single" w:sz="4" w:space="0" w:color="auto"/>
              <w:right w:val="single" w:sz="4" w:space="0" w:color="auto"/>
            </w:tcBorders>
            <w:shd w:val="clear" w:color="auto" w:fill="C5E0B3" w:themeFill="accent6" w:themeFillTint="66"/>
            <w:vAlign w:val="center"/>
            <w:hideMark/>
          </w:tcPr>
          <w:p w14:paraId="0C009BF1" w14:textId="1D90CCB8" w:rsidR="00836D0F" w:rsidRPr="00836D0F" w:rsidRDefault="00836D0F" w:rsidP="00836D0F">
            <w:pPr>
              <w:widowControl/>
              <w:suppressAutoHyphens w:val="0"/>
              <w:autoSpaceDN/>
              <w:jc w:val="center"/>
              <w:textAlignment w:val="auto"/>
              <w:rPr>
                <w:rFonts w:ascii="Arial" w:eastAsia="Times New Roman" w:hAnsi="Arial" w:cs="Arial"/>
                <w:color w:val="162937"/>
                <w:kern w:val="0"/>
                <w:sz w:val="12"/>
                <w:szCs w:val="12"/>
                <w:lang w:eastAsia="pt-BR" w:bidi="ar-SA"/>
              </w:rPr>
            </w:pPr>
            <w:r w:rsidRPr="00836D0F">
              <w:rPr>
                <w:rFonts w:ascii="Arial" w:hAnsi="Arial" w:cs="Arial"/>
                <w:color w:val="555555"/>
                <w:sz w:val="12"/>
                <w:szCs w:val="16"/>
              </w:rPr>
              <w:t>2</w:t>
            </w:r>
          </w:p>
        </w:tc>
        <w:tc>
          <w:tcPr>
            <w:tcW w:w="960" w:type="dxa"/>
            <w:tcBorders>
              <w:top w:val="nil"/>
              <w:left w:val="nil"/>
              <w:bottom w:val="single" w:sz="4" w:space="0" w:color="auto"/>
              <w:right w:val="single" w:sz="4" w:space="0" w:color="auto"/>
            </w:tcBorders>
            <w:shd w:val="clear" w:color="auto" w:fill="C5E0B3" w:themeFill="accent6" w:themeFillTint="66"/>
            <w:vAlign w:val="center"/>
            <w:hideMark/>
          </w:tcPr>
          <w:p w14:paraId="0E6B2EDE" w14:textId="77777777" w:rsidR="00836D0F" w:rsidRPr="00EC4BFC" w:rsidRDefault="00836D0F" w:rsidP="00836D0F">
            <w:pPr>
              <w:widowControl/>
              <w:suppressAutoHyphens w:val="0"/>
              <w:autoSpaceDN/>
              <w:jc w:val="center"/>
              <w:textAlignment w:val="auto"/>
              <w:rPr>
                <w:rFonts w:ascii="Arial" w:eastAsia="Times New Roman" w:hAnsi="Arial" w:cs="Arial"/>
                <w:color w:val="162937"/>
                <w:kern w:val="0"/>
                <w:sz w:val="12"/>
                <w:szCs w:val="12"/>
                <w:lang w:eastAsia="pt-BR" w:bidi="ar-SA"/>
              </w:rPr>
            </w:pPr>
            <w:r w:rsidRPr="00EC4BFC">
              <w:rPr>
                <w:rFonts w:ascii="Arial" w:eastAsia="Times New Roman" w:hAnsi="Arial" w:cs="Arial"/>
                <w:color w:val="162937"/>
                <w:kern w:val="0"/>
                <w:sz w:val="12"/>
                <w:szCs w:val="12"/>
                <w:lang w:eastAsia="pt-BR" w:bidi="ar-SA"/>
              </w:rPr>
              <w:t>Remoto</w:t>
            </w:r>
          </w:p>
        </w:tc>
      </w:tr>
      <w:tr w:rsidR="00836D0F" w:rsidRPr="00EC4BFC" w14:paraId="483BB5D4" w14:textId="77777777" w:rsidTr="00836D0F">
        <w:trPr>
          <w:trHeight w:val="290"/>
          <w:jc w:val="center"/>
        </w:trPr>
        <w:tc>
          <w:tcPr>
            <w:tcW w:w="960" w:type="dxa"/>
            <w:tcBorders>
              <w:top w:val="nil"/>
              <w:left w:val="single" w:sz="4" w:space="0" w:color="auto"/>
              <w:bottom w:val="single" w:sz="4" w:space="0" w:color="auto"/>
              <w:right w:val="single" w:sz="4" w:space="0" w:color="auto"/>
            </w:tcBorders>
            <w:shd w:val="clear" w:color="auto" w:fill="C5E0B3" w:themeFill="accent6" w:themeFillTint="66"/>
            <w:hideMark/>
          </w:tcPr>
          <w:p w14:paraId="1144C3B9" w14:textId="303336DF" w:rsidR="00836D0F" w:rsidRPr="00836D0F" w:rsidRDefault="00836D0F" w:rsidP="00836D0F">
            <w:pPr>
              <w:widowControl/>
              <w:suppressAutoHyphens w:val="0"/>
              <w:autoSpaceDN/>
              <w:jc w:val="center"/>
              <w:textAlignment w:val="auto"/>
              <w:rPr>
                <w:rFonts w:ascii="Arial" w:eastAsia="Times New Roman" w:hAnsi="Arial" w:cs="Arial"/>
                <w:color w:val="555555"/>
                <w:kern w:val="0"/>
                <w:sz w:val="12"/>
                <w:szCs w:val="12"/>
                <w:lang w:eastAsia="pt-BR" w:bidi="ar-SA"/>
              </w:rPr>
            </w:pPr>
            <w:r w:rsidRPr="00836D0F">
              <w:rPr>
                <w:rFonts w:ascii="Arial" w:hAnsi="Arial" w:cs="Arial"/>
                <w:color w:val="555555"/>
                <w:sz w:val="12"/>
                <w:szCs w:val="16"/>
              </w:rPr>
              <w:t>1425-25</w:t>
            </w:r>
          </w:p>
        </w:tc>
        <w:tc>
          <w:tcPr>
            <w:tcW w:w="960" w:type="dxa"/>
            <w:tcBorders>
              <w:top w:val="nil"/>
              <w:left w:val="nil"/>
              <w:bottom w:val="single" w:sz="4" w:space="0" w:color="auto"/>
              <w:right w:val="single" w:sz="4" w:space="0" w:color="auto"/>
            </w:tcBorders>
            <w:shd w:val="clear" w:color="auto" w:fill="C5E0B3" w:themeFill="accent6" w:themeFillTint="66"/>
            <w:hideMark/>
          </w:tcPr>
          <w:p w14:paraId="16155BE3" w14:textId="72F6C029" w:rsidR="00836D0F" w:rsidRPr="00836D0F" w:rsidRDefault="00836D0F" w:rsidP="00836D0F">
            <w:pPr>
              <w:widowControl/>
              <w:suppressAutoHyphens w:val="0"/>
              <w:autoSpaceDN/>
              <w:jc w:val="center"/>
              <w:textAlignment w:val="auto"/>
              <w:rPr>
                <w:rFonts w:ascii="Arial" w:eastAsia="Times New Roman" w:hAnsi="Arial" w:cs="Arial"/>
                <w:color w:val="555555"/>
                <w:kern w:val="0"/>
                <w:sz w:val="12"/>
                <w:szCs w:val="12"/>
                <w:lang w:eastAsia="pt-BR" w:bidi="ar-SA"/>
              </w:rPr>
            </w:pPr>
            <w:r w:rsidRPr="00836D0F">
              <w:rPr>
                <w:rFonts w:ascii="Arial" w:hAnsi="Arial" w:cs="Arial"/>
                <w:color w:val="555555"/>
                <w:sz w:val="12"/>
                <w:szCs w:val="16"/>
              </w:rPr>
              <w:t>GERSEG</w:t>
            </w:r>
          </w:p>
        </w:tc>
        <w:tc>
          <w:tcPr>
            <w:tcW w:w="3200" w:type="dxa"/>
            <w:tcBorders>
              <w:top w:val="nil"/>
              <w:left w:val="nil"/>
              <w:bottom w:val="single" w:sz="4" w:space="0" w:color="auto"/>
              <w:right w:val="single" w:sz="4" w:space="0" w:color="auto"/>
            </w:tcBorders>
            <w:shd w:val="clear" w:color="auto" w:fill="C5E0B3" w:themeFill="accent6" w:themeFillTint="66"/>
            <w:hideMark/>
          </w:tcPr>
          <w:p w14:paraId="4C72D879" w14:textId="27B3E2BB" w:rsidR="00836D0F" w:rsidRPr="00836D0F" w:rsidRDefault="00836D0F" w:rsidP="00836D0F">
            <w:pPr>
              <w:widowControl/>
              <w:suppressAutoHyphens w:val="0"/>
              <w:autoSpaceDN/>
              <w:jc w:val="center"/>
              <w:textAlignment w:val="auto"/>
              <w:rPr>
                <w:rFonts w:ascii="Arial" w:eastAsia="Times New Roman" w:hAnsi="Arial" w:cs="Arial"/>
                <w:color w:val="555555"/>
                <w:kern w:val="0"/>
                <w:sz w:val="12"/>
                <w:szCs w:val="12"/>
                <w:lang w:eastAsia="pt-BR" w:bidi="ar-SA"/>
              </w:rPr>
            </w:pPr>
            <w:r w:rsidRPr="00836D0F">
              <w:rPr>
                <w:rFonts w:ascii="Arial" w:hAnsi="Arial" w:cs="Arial"/>
                <w:color w:val="555555"/>
                <w:sz w:val="12"/>
                <w:szCs w:val="16"/>
              </w:rPr>
              <w:t>Gerente de segurança da informação</w:t>
            </w:r>
          </w:p>
        </w:tc>
        <w:tc>
          <w:tcPr>
            <w:tcW w:w="960" w:type="dxa"/>
            <w:tcBorders>
              <w:top w:val="nil"/>
              <w:left w:val="nil"/>
              <w:bottom w:val="single" w:sz="4" w:space="0" w:color="auto"/>
              <w:right w:val="single" w:sz="4" w:space="0" w:color="auto"/>
            </w:tcBorders>
            <w:shd w:val="clear" w:color="auto" w:fill="C5E0B3" w:themeFill="accent6" w:themeFillTint="66"/>
            <w:vAlign w:val="center"/>
            <w:hideMark/>
          </w:tcPr>
          <w:p w14:paraId="6CE77EF5" w14:textId="4921FF25" w:rsidR="00836D0F" w:rsidRPr="00836D0F" w:rsidRDefault="00836D0F" w:rsidP="00836D0F">
            <w:pPr>
              <w:widowControl/>
              <w:suppressAutoHyphens w:val="0"/>
              <w:autoSpaceDN/>
              <w:jc w:val="center"/>
              <w:textAlignment w:val="auto"/>
              <w:rPr>
                <w:rFonts w:ascii="Arial" w:eastAsia="Times New Roman" w:hAnsi="Arial" w:cs="Arial"/>
                <w:color w:val="162937"/>
                <w:kern w:val="0"/>
                <w:sz w:val="12"/>
                <w:szCs w:val="12"/>
                <w:lang w:eastAsia="pt-BR" w:bidi="ar-SA"/>
              </w:rPr>
            </w:pPr>
            <w:r w:rsidRPr="00836D0F">
              <w:rPr>
                <w:rFonts w:ascii="Arial" w:hAnsi="Arial" w:cs="Arial"/>
                <w:color w:val="555555"/>
                <w:sz w:val="12"/>
                <w:szCs w:val="16"/>
              </w:rPr>
              <w:t>1</w:t>
            </w:r>
          </w:p>
        </w:tc>
        <w:tc>
          <w:tcPr>
            <w:tcW w:w="960" w:type="dxa"/>
            <w:tcBorders>
              <w:top w:val="nil"/>
              <w:left w:val="nil"/>
              <w:bottom w:val="single" w:sz="4" w:space="0" w:color="auto"/>
              <w:right w:val="single" w:sz="4" w:space="0" w:color="auto"/>
            </w:tcBorders>
            <w:shd w:val="clear" w:color="auto" w:fill="C5E0B3" w:themeFill="accent6" w:themeFillTint="66"/>
            <w:vAlign w:val="center"/>
            <w:hideMark/>
          </w:tcPr>
          <w:p w14:paraId="07FE7784" w14:textId="06C4DD1B" w:rsidR="00836D0F" w:rsidRPr="00EC4BFC" w:rsidRDefault="00836D0F" w:rsidP="00836D0F">
            <w:pPr>
              <w:widowControl/>
              <w:suppressAutoHyphens w:val="0"/>
              <w:autoSpaceDN/>
              <w:jc w:val="center"/>
              <w:textAlignment w:val="auto"/>
              <w:rPr>
                <w:rFonts w:ascii="Arial" w:eastAsia="Times New Roman" w:hAnsi="Arial" w:cs="Arial"/>
                <w:color w:val="162937"/>
                <w:kern w:val="0"/>
                <w:sz w:val="12"/>
                <w:szCs w:val="12"/>
                <w:lang w:eastAsia="pt-BR" w:bidi="ar-SA"/>
              </w:rPr>
            </w:pPr>
            <w:r>
              <w:rPr>
                <w:rFonts w:ascii="Arial" w:eastAsia="Times New Roman" w:hAnsi="Arial" w:cs="Arial"/>
                <w:color w:val="162937"/>
                <w:kern w:val="0"/>
                <w:sz w:val="12"/>
                <w:szCs w:val="12"/>
                <w:lang w:eastAsia="pt-BR" w:bidi="ar-SA"/>
              </w:rPr>
              <w:t>Remoto</w:t>
            </w:r>
          </w:p>
        </w:tc>
      </w:tr>
    </w:tbl>
    <w:p w14:paraId="096954D7" w14:textId="77777777" w:rsidR="004737E2" w:rsidRPr="005E6191" w:rsidRDefault="004737E2" w:rsidP="004737E2">
      <w:pPr>
        <w:pStyle w:val="PargrafodaLista"/>
        <w:widowControl/>
        <w:suppressAutoHyphens w:val="0"/>
        <w:autoSpaceDN/>
        <w:spacing w:after="160" w:line="259" w:lineRule="auto"/>
        <w:ind w:left="1728"/>
        <w:jc w:val="both"/>
        <w:textAlignment w:val="auto"/>
        <w:rPr>
          <w:rFonts w:asciiTheme="minorHAnsi" w:hAnsiTheme="minorHAnsi" w:cstheme="minorBidi"/>
          <w:bCs/>
          <w:sz w:val="22"/>
          <w:szCs w:val="22"/>
        </w:rPr>
      </w:pPr>
    </w:p>
    <w:p w14:paraId="360E75E8" w14:textId="77777777" w:rsidR="00BE4210" w:rsidRPr="00BE4210" w:rsidRDefault="00BE4210" w:rsidP="00BE4210">
      <w:pPr>
        <w:pStyle w:val="PargrafodaLista"/>
        <w:widowControl/>
        <w:numPr>
          <w:ilvl w:val="0"/>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71DDE45A" w14:textId="77777777" w:rsidR="00BE4210" w:rsidRPr="00BE4210" w:rsidRDefault="00BE4210" w:rsidP="00BE4210">
      <w:pPr>
        <w:pStyle w:val="PargrafodaLista"/>
        <w:widowControl/>
        <w:numPr>
          <w:ilvl w:val="0"/>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324A4CC6" w14:textId="77777777" w:rsidR="00BE4210" w:rsidRPr="00BE4210" w:rsidRDefault="00BE4210" w:rsidP="00BE4210">
      <w:pPr>
        <w:pStyle w:val="PargrafodaLista"/>
        <w:widowControl/>
        <w:numPr>
          <w:ilvl w:val="0"/>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535C3948" w14:textId="77777777" w:rsidR="00BE4210" w:rsidRPr="00BE4210" w:rsidRDefault="00BE4210" w:rsidP="00BE4210">
      <w:pPr>
        <w:pStyle w:val="PargrafodaLista"/>
        <w:widowControl/>
        <w:numPr>
          <w:ilvl w:val="0"/>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067E948B" w14:textId="77777777" w:rsidR="00BE4210" w:rsidRPr="00BE4210" w:rsidRDefault="00BE4210" w:rsidP="00BE4210">
      <w:pPr>
        <w:pStyle w:val="PargrafodaLista"/>
        <w:widowControl/>
        <w:numPr>
          <w:ilvl w:val="0"/>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6A49B308" w14:textId="77777777" w:rsidR="00BE4210" w:rsidRPr="00BE4210" w:rsidRDefault="00BE4210" w:rsidP="00BE4210">
      <w:pPr>
        <w:pStyle w:val="PargrafodaLista"/>
        <w:widowControl/>
        <w:numPr>
          <w:ilvl w:val="1"/>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70AB6590" w14:textId="77777777" w:rsidR="00BE4210" w:rsidRPr="00BE4210" w:rsidRDefault="00BE4210" w:rsidP="00BE4210">
      <w:pPr>
        <w:pStyle w:val="PargrafodaLista"/>
        <w:widowControl/>
        <w:numPr>
          <w:ilvl w:val="1"/>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71A6A353" w14:textId="77777777" w:rsidR="00BE4210" w:rsidRPr="00BE4210" w:rsidRDefault="00BE4210" w:rsidP="00BE4210">
      <w:pPr>
        <w:pStyle w:val="PargrafodaLista"/>
        <w:widowControl/>
        <w:numPr>
          <w:ilvl w:val="1"/>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1650C066" w14:textId="77777777" w:rsidR="00BE4210" w:rsidRPr="00BE4210" w:rsidRDefault="00BE4210" w:rsidP="00BE4210">
      <w:pPr>
        <w:pStyle w:val="PargrafodaLista"/>
        <w:widowControl/>
        <w:numPr>
          <w:ilvl w:val="1"/>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003C0F2D" w14:textId="77777777" w:rsidR="00BE4210" w:rsidRPr="00BE4210" w:rsidRDefault="00BE4210" w:rsidP="00BE4210">
      <w:pPr>
        <w:pStyle w:val="PargrafodaLista"/>
        <w:widowControl/>
        <w:numPr>
          <w:ilvl w:val="1"/>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09F2B334" w14:textId="77777777" w:rsidR="00BE4210" w:rsidRPr="00BE4210" w:rsidRDefault="00BE4210" w:rsidP="00BE4210">
      <w:pPr>
        <w:pStyle w:val="PargrafodaLista"/>
        <w:widowControl/>
        <w:numPr>
          <w:ilvl w:val="1"/>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05556B94" w14:textId="77777777" w:rsidR="00BE4210" w:rsidRPr="00BE4210" w:rsidRDefault="00BE4210" w:rsidP="00BE4210">
      <w:pPr>
        <w:pStyle w:val="PargrafodaLista"/>
        <w:widowControl/>
        <w:numPr>
          <w:ilvl w:val="1"/>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36B6D909" w14:textId="77777777" w:rsidR="00BE4210" w:rsidRPr="00BE4210" w:rsidRDefault="00BE4210" w:rsidP="00BE4210">
      <w:pPr>
        <w:pStyle w:val="PargrafodaLista"/>
        <w:widowControl/>
        <w:numPr>
          <w:ilvl w:val="2"/>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653D8F98" w14:textId="77777777" w:rsidR="00BE4210" w:rsidRPr="00BE4210" w:rsidRDefault="00BE4210" w:rsidP="00BE4210">
      <w:pPr>
        <w:pStyle w:val="PargrafodaLista"/>
        <w:widowControl/>
        <w:numPr>
          <w:ilvl w:val="2"/>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62672E44" w14:textId="77777777" w:rsidR="00BE4210" w:rsidRPr="00BE4210" w:rsidRDefault="00BE4210" w:rsidP="00BE4210">
      <w:pPr>
        <w:pStyle w:val="PargrafodaLista"/>
        <w:widowControl/>
        <w:numPr>
          <w:ilvl w:val="2"/>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21A772A4" w14:textId="77777777" w:rsidR="00BE4210" w:rsidRPr="00BE4210" w:rsidRDefault="00BE4210" w:rsidP="00BE4210">
      <w:pPr>
        <w:pStyle w:val="PargrafodaLista"/>
        <w:widowControl/>
        <w:numPr>
          <w:ilvl w:val="2"/>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1E2FE4EF" w14:textId="77777777" w:rsidR="00BE4210" w:rsidRPr="00BE4210" w:rsidRDefault="00BE4210" w:rsidP="00BE4210">
      <w:pPr>
        <w:pStyle w:val="PargrafodaLista"/>
        <w:widowControl/>
        <w:numPr>
          <w:ilvl w:val="2"/>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5EADC08F" w14:textId="77777777" w:rsidR="00BE4210" w:rsidRPr="00BE4210" w:rsidRDefault="00BE4210" w:rsidP="00BE4210">
      <w:pPr>
        <w:pStyle w:val="PargrafodaLista"/>
        <w:widowControl/>
        <w:numPr>
          <w:ilvl w:val="2"/>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6D87DD32" w14:textId="77777777" w:rsidR="00BE4210" w:rsidRPr="00BE4210" w:rsidRDefault="00BE4210" w:rsidP="00BE4210">
      <w:pPr>
        <w:pStyle w:val="PargrafodaLista"/>
        <w:widowControl/>
        <w:numPr>
          <w:ilvl w:val="2"/>
          <w:numId w:val="29"/>
        </w:numPr>
        <w:suppressAutoHyphens w:val="0"/>
        <w:autoSpaceDN/>
        <w:spacing w:after="160" w:line="259" w:lineRule="auto"/>
        <w:jc w:val="both"/>
        <w:textAlignment w:val="auto"/>
        <w:rPr>
          <w:rFonts w:asciiTheme="minorHAnsi" w:eastAsiaTheme="minorHAnsi" w:hAnsiTheme="minorHAnsi" w:cstheme="minorBidi"/>
          <w:bCs/>
          <w:vanish/>
          <w:kern w:val="0"/>
          <w:sz w:val="22"/>
          <w:szCs w:val="22"/>
          <w:lang w:eastAsia="en-US" w:bidi="ar-SA"/>
        </w:rPr>
      </w:pPr>
    </w:p>
    <w:p w14:paraId="2D79052D" w14:textId="77777777" w:rsidR="00345E77" w:rsidRPr="001A6D86" w:rsidRDefault="00345E77" w:rsidP="00345E77">
      <w:pPr>
        <w:pStyle w:val="PargrafodaLista"/>
        <w:widowControl/>
        <w:numPr>
          <w:ilvl w:val="2"/>
          <w:numId w:val="29"/>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1A6D86">
        <w:rPr>
          <w:rFonts w:asciiTheme="minorHAnsi" w:eastAsiaTheme="minorHAnsi" w:hAnsiTheme="minorHAnsi" w:cstheme="minorBidi"/>
          <w:b/>
          <w:bCs/>
          <w:kern w:val="0"/>
          <w:sz w:val="22"/>
          <w:szCs w:val="22"/>
          <w:lang w:eastAsia="en-US" w:bidi="ar-SA"/>
        </w:rPr>
        <w:t>Localização dos profissionais</w:t>
      </w:r>
    </w:p>
    <w:p w14:paraId="16C866A4" w14:textId="77777777" w:rsidR="00345E77" w:rsidRDefault="00345E77" w:rsidP="00345E77">
      <w:pPr>
        <w:pStyle w:val="PargrafodaLista"/>
        <w:widowControl/>
        <w:numPr>
          <w:ilvl w:val="3"/>
          <w:numId w:val="29"/>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A localização dos profissionais, conforme sua posição na equipe, é indicada na tabela do item anterior.</w:t>
      </w:r>
    </w:p>
    <w:p w14:paraId="21166C82" w14:textId="77777777" w:rsidR="00345E77" w:rsidRDefault="00345E77" w:rsidP="00345E77">
      <w:pPr>
        <w:pStyle w:val="PargrafodaLista"/>
        <w:widowControl/>
        <w:suppressAutoHyphens w:val="0"/>
        <w:autoSpaceDN/>
        <w:spacing w:after="160" w:line="259" w:lineRule="auto"/>
        <w:ind w:left="1728"/>
        <w:jc w:val="both"/>
        <w:textAlignment w:val="auto"/>
        <w:rPr>
          <w:rFonts w:asciiTheme="minorHAnsi" w:hAnsiTheme="minorHAnsi" w:cstheme="minorBidi"/>
          <w:bCs/>
          <w:sz w:val="22"/>
          <w:szCs w:val="22"/>
        </w:rPr>
      </w:pPr>
    </w:p>
    <w:p w14:paraId="1649F1E5" w14:textId="4AC11D24" w:rsidR="00BE4210" w:rsidRDefault="00BE4210" w:rsidP="00BE4210">
      <w:pPr>
        <w:pStyle w:val="PargrafodaLista"/>
        <w:widowControl/>
        <w:numPr>
          <w:ilvl w:val="2"/>
          <w:numId w:val="29"/>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Além das atribuições técnicas citadas acima, deverão ser observados:</w:t>
      </w:r>
    </w:p>
    <w:p w14:paraId="2DD18F1F" w14:textId="77777777" w:rsidR="00BE4210" w:rsidRDefault="00BE4210" w:rsidP="00BE4210">
      <w:pPr>
        <w:pStyle w:val="PargrafodaLista"/>
        <w:widowControl/>
        <w:numPr>
          <w:ilvl w:val="3"/>
          <w:numId w:val="29"/>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As </w:t>
      </w:r>
      <w:r w:rsidRPr="00BE4210">
        <w:rPr>
          <w:rFonts w:asciiTheme="minorHAnsi" w:eastAsiaTheme="minorHAnsi" w:hAnsiTheme="minorHAnsi" w:cstheme="minorBidi"/>
          <w:b/>
          <w:bCs/>
          <w:kern w:val="0"/>
          <w:sz w:val="22"/>
          <w:szCs w:val="22"/>
          <w:lang w:eastAsia="en-US" w:bidi="ar-SA"/>
        </w:rPr>
        <w:t>considerações gerais</w:t>
      </w:r>
      <w:r>
        <w:rPr>
          <w:rFonts w:asciiTheme="minorHAnsi" w:eastAsiaTheme="minorHAnsi" w:hAnsiTheme="minorHAnsi" w:cstheme="minorBidi"/>
          <w:bCs/>
          <w:kern w:val="0"/>
          <w:sz w:val="22"/>
          <w:szCs w:val="22"/>
          <w:lang w:eastAsia="en-US" w:bidi="ar-SA"/>
        </w:rPr>
        <w:t xml:space="preserve"> detalhadas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_Ref120369193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5.4</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5B6C6330" w14:textId="77777777" w:rsidR="00BE4210" w:rsidRDefault="00BE4210" w:rsidP="00BE4210">
      <w:pPr>
        <w:pStyle w:val="PargrafodaLista"/>
        <w:widowControl/>
        <w:numPr>
          <w:ilvl w:val="3"/>
          <w:numId w:val="29"/>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w:t>
      </w:r>
      <w:r w:rsidRPr="00BE4210">
        <w:rPr>
          <w:rFonts w:asciiTheme="minorHAnsi" w:eastAsiaTheme="minorHAnsi" w:hAnsiTheme="minorHAnsi" w:cstheme="minorBidi"/>
          <w:b/>
          <w:bCs/>
          <w:kern w:val="0"/>
          <w:sz w:val="22"/>
          <w:szCs w:val="22"/>
          <w:lang w:eastAsia="en-US" w:bidi="ar-SA"/>
        </w:rPr>
        <w:t>rotina dos serviços</w:t>
      </w:r>
      <w:r>
        <w:rPr>
          <w:rFonts w:asciiTheme="minorHAnsi" w:eastAsiaTheme="minorHAnsi" w:hAnsiTheme="minorHAnsi" w:cstheme="minorBidi"/>
          <w:bCs/>
          <w:kern w:val="0"/>
          <w:sz w:val="22"/>
          <w:szCs w:val="22"/>
          <w:lang w:eastAsia="en-US" w:bidi="ar-SA"/>
        </w:rPr>
        <w:t xml:space="preserve"> do núcleo técnico, conforme explicado 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_Ref119389967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5.3.6</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68261ADA" w14:textId="77777777" w:rsidR="00BE4210" w:rsidRDefault="00BE4210" w:rsidP="00BE4210">
      <w:pPr>
        <w:pStyle w:val="PargrafodaLista"/>
        <w:widowControl/>
        <w:numPr>
          <w:ilvl w:val="3"/>
          <w:numId w:val="29"/>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 planejamento, gerenciamento e execução de </w:t>
      </w:r>
      <w:r w:rsidRPr="00BE4210">
        <w:rPr>
          <w:rFonts w:asciiTheme="minorHAnsi" w:eastAsiaTheme="minorHAnsi" w:hAnsiTheme="minorHAnsi" w:cstheme="minorBidi"/>
          <w:b/>
          <w:bCs/>
          <w:kern w:val="0"/>
          <w:sz w:val="22"/>
          <w:szCs w:val="22"/>
          <w:lang w:eastAsia="en-US" w:bidi="ar-SA"/>
        </w:rPr>
        <w:t>projetos</w:t>
      </w:r>
      <w:r>
        <w:rPr>
          <w:rFonts w:asciiTheme="minorHAnsi" w:eastAsiaTheme="minorHAnsi" w:hAnsiTheme="minorHAnsi" w:cstheme="minorBidi"/>
          <w:bCs/>
          <w:kern w:val="0"/>
          <w:sz w:val="22"/>
          <w:szCs w:val="22"/>
          <w:lang w:eastAsia="en-US" w:bidi="ar-SA"/>
        </w:rPr>
        <w:t xml:space="preserve"> relacionados a temas do núcleo técnico, conforme disposto 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_Ref119390014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5.3.7</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18E1050C" w14:textId="77777777" w:rsidR="00BE4210" w:rsidRDefault="00BE4210" w:rsidP="00BE4210">
      <w:pPr>
        <w:pStyle w:val="PargrafodaLista"/>
        <w:widowControl/>
        <w:numPr>
          <w:ilvl w:val="3"/>
          <w:numId w:val="29"/>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As atividades de </w:t>
      </w:r>
      <w:r w:rsidRPr="00BE4210">
        <w:rPr>
          <w:rFonts w:asciiTheme="minorHAnsi" w:eastAsiaTheme="minorHAnsi" w:hAnsiTheme="minorHAnsi" w:cstheme="minorBidi"/>
          <w:b/>
          <w:bCs/>
          <w:kern w:val="0"/>
          <w:sz w:val="22"/>
          <w:szCs w:val="22"/>
          <w:lang w:eastAsia="en-US" w:bidi="ar-SA"/>
        </w:rPr>
        <w:t>governança e gestão</w:t>
      </w:r>
      <w:r>
        <w:rPr>
          <w:rFonts w:asciiTheme="minorHAnsi" w:eastAsiaTheme="minorHAnsi" w:hAnsiTheme="minorHAnsi" w:cstheme="minorBidi"/>
          <w:bCs/>
          <w:kern w:val="0"/>
          <w:sz w:val="22"/>
          <w:szCs w:val="22"/>
          <w:lang w:eastAsia="en-US" w:bidi="ar-SA"/>
        </w:rPr>
        <w:t xml:space="preserve"> dos serviços de TIC do núcleo técnico, de acordo com 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_Ref119390872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5.3.8</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0B8B6DC3" w14:textId="77777777" w:rsidR="00BE4210" w:rsidRPr="00C57E13" w:rsidRDefault="00BE4210" w:rsidP="00BE4210">
      <w:pPr>
        <w:pStyle w:val="PargrafodaLista"/>
        <w:widowControl/>
        <w:numPr>
          <w:ilvl w:val="3"/>
          <w:numId w:val="29"/>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As atividades de </w:t>
      </w:r>
      <w:r w:rsidRPr="00BE4210">
        <w:rPr>
          <w:rFonts w:asciiTheme="minorHAnsi" w:eastAsiaTheme="minorHAnsi" w:hAnsiTheme="minorHAnsi" w:cstheme="minorBidi"/>
          <w:b/>
          <w:bCs/>
          <w:kern w:val="0"/>
          <w:sz w:val="22"/>
          <w:szCs w:val="22"/>
          <w:lang w:eastAsia="en-US" w:bidi="ar-SA"/>
        </w:rPr>
        <w:t>gestão do conhecimento</w:t>
      </w:r>
      <w:r>
        <w:rPr>
          <w:rFonts w:asciiTheme="minorHAnsi" w:eastAsiaTheme="minorHAnsi" w:hAnsiTheme="minorHAnsi" w:cstheme="minorBidi"/>
          <w:bCs/>
          <w:kern w:val="0"/>
          <w:sz w:val="22"/>
          <w:szCs w:val="22"/>
          <w:lang w:eastAsia="en-US" w:bidi="ar-SA"/>
        </w:rPr>
        <w:t xml:space="preserve">, em observação ao demonstrado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_Ref117084970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5.3.9</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2ABEF36D" w14:textId="77777777" w:rsidR="00305AE3" w:rsidRDefault="00305AE3" w:rsidP="00305AE3">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
          <w:bCs/>
          <w:kern w:val="0"/>
          <w:sz w:val="22"/>
          <w:szCs w:val="22"/>
          <w:lang w:eastAsia="en-US" w:bidi="ar-SA"/>
        </w:rPr>
      </w:pPr>
    </w:p>
    <w:p w14:paraId="4EACDE5A" w14:textId="0C11926C" w:rsidR="001249F1" w:rsidRDefault="001249F1" w:rsidP="001249F1">
      <w:pPr>
        <w:pStyle w:val="PargrafodaLista"/>
        <w:widowControl/>
        <w:numPr>
          <w:ilvl w:val="1"/>
          <w:numId w:val="28"/>
        </w:numPr>
        <w:suppressAutoHyphens w:val="0"/>
        <w:autoSpaceDN/>
        <w:spacing w:after="160" w:line="259" w:lineRule="auto"/>
        <w:jc w:val="both"/>
        <w:textAlignment w:val="auto"/>
        <w:rPr>
          <w:rFonts w:asciiTheme="minorHAnsi" w:hAnsiTheme="minorHAnsi" w:cstheme="minorBidi"/>
          <w:b/>
          <w:sz w:val="28"/>
        </w:rPr>
      </w:pPr>
      <w:bookmarkStart w:id="27" w:name="_Ref121571750"/>
      <w:r>
        <w:rPr>
          <w:rFonts w:asciiTheme="minorHAnsi" w:hAnsiTheme="minorHAnsi" w:cstheme="minorBidi"/>
          <w:b/>
          <w:sz w:val="28"/>
        </w:rPr>
        <w:t>Fases da Contratação</w:t>
      </w:r>
      <w:bookmarkEnd w:id="27"/>
    </w:p>
    <w:p w14:paraId="4C14A28D" w14:textId="1EC9906B" w:rsidR="001249F1" w:rsidRPr="001249F1" w:rsidRDefault="001249F1" w:rsidP="001249F1">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A contratação possui as seguintes fases:</w:t>
      </w:r>
    </w:p>
    <w:p w14:paraId="35B60AB3" w14:textId="36B9B03E" w:rsidR="001249F1" w:rsidRPr="001249F1" w:rsidRDefault="001249F1" w:rsidP="001249F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Preparação;</w:t>
      </w:r>
    </w:p>
    <w:p w14:paraId="2D2D1CE1" w14:textId="47753035" w:rsidR="001249F1" w:rsidRPr="001249F1" w:rsidRDefault="001249F1" w:rsidP="001249F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Produção:</w:t>
      </w:r>
    </w:p>
    <w:p w14:paraId="75C72A3B" w14:textId="3AAE3508" w:rsidR="001249F1" w:rsidRPr="001249F1" w:rsidRDefault="001249F1" w:rsidP="001249F1">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Adaptação;</w:t>
      </w:r>
    </w:p>
    <w:p w14:paraId="37F48565" w14:textId="38C48CF4" w:rsidR="001249F1" w:rsidRPr="001249F1" w:rsidRDefault="001249F1" w:rsidP="001249F1">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Plena;</w:t>
      </w:r>
    </w:p>
    <w:p w14:paraId="3C739269" w14:textId="1F239FDC" w:rsidR="001249F1" w:rsidRPr="001249F1" w:rsidRDefault="001249F1" w:rsidP="001249F1">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Transição.</w:t>
      </w:r>
    </w:p>
    <w:p w14:paraId="34B87EE2" w14:textId="77777777" w:rsidR="001249F1" w:rsidRPr="001249F1" w:rsidRDefault="001249F1" w:rsidP="001249F1">
      <w:pPr>
        <w:pStyle w:val="PargrafodaLista"/>
        <w:widowControl/>
        <w:suppressAutoHyphens w:val="0"/>
        <w:autoSpaceDN/>
        <w:spacing w:after="160" w:line="259" w:lineRule="auto"/>
        <w:ind w:left="2232"/>
        <w:jc w:val="both"/>
        <w:textAlignment w:val="auto"/>
        <w:rPr>
          <w:rFonts w:asciiTheme="minorHAnsi" w:eastAsiaTheme="minorHAnsi" w:hAnsiTheme="minorHAnsi" w:cstheme="minorBidi"/>
          <w:b/>
          <w:bCs/>
          <w:kern w:val="0"/>
          <w:sz w:val="22"/>
          <w:szCs w:val="22"/>
          <w:lang w:eastAsia="en-US" w:bidi="ar-SA"/>
        </w:rPr>
      </w:pPr>
    </w:p>
    <w:p w14:paraId="271687ED" w14:textId="25588797" w:rsidR="00734975" w:rsidRPr="00734975" w:rsidRDefault="00734975" w:rsidP="001249F1">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734975">
        <w:rPr>
          <w:rFonts w:asciiTheme="minorHAnsi" w:eastAsiaTheme="minorHAnsi" w:hAnsiTheme="minorHAnsi" w:cstheme="minorBidi"/>
          <w:bCs/>
          <w:kern w:val="0"/>
          <w:sz w:val="22"/>
          <w:szCs w:val="22"/>
          <w:lang w:eastAsia="en-US" w:bidi="ar-SA"/>
        </w:rPr>
        <w:lastRenderedPageBreak/>
        <w:t xml:space="preserve">As fases da contratação </w:t>
      </w:r>
      <w:r>
        <w:rPr>
          <w:rFonts w:asciiTheme="minorHAnsi" w:eastAsiaTheme="minorHAnsi" w:hAnsiTheme="minorHAnsi" w:cstheme="minorBidi"/>
          <w:bCs/>
          <w:kern w:val="0"/>
          <w:sz w:val="22"/>
          <w:szCs w:val="22"/>
          <w:lang w:eastAsia="en-US" w:bidi="ar-SA"/>
        </w:rPr>
        <w:t>e suas atividades típicas est</w:t>
      </w:r>
      <w:r w:rsidRPr="00734975">
        <w:rPr>
          <w:rFonts w:asciiTheme="minorHAnsi" w:eastAsiaTheme="minorHAnsi" w:hAnsiTheme="minorHAnsi" w:cstheme="minorBidi"/>
          <w:bCs/>
          <w:kern w:val="0"/>
          <w:sz w:val="22"/>
          <w:szCs w:val="22"/>
          <w:lang w:eastAsia="en-US" w:bidi="ar-SA"/>
        </w:rPr>
        <w:t xml:space="preserve">ão detalhadas no </w:t>
      </w:r>
      <w:r w:rsidRPr="00734975">
        <w:rPr>
          <w:rFonts w:asciiTheme="minorHAnsi" w:eastAsiaTheme="minorHAnsi" w:hAnsiTheme="minorHAnsi" w:cstheme="minorBidi"/>
          <w:b/>
          <w:bCs/>
          <w:kern w:val="0"/>
          <w:sz w:val="22"/>
          <w:szCs w:val="22"/>
          <w:lang w:eastAsia="en-US" w:bidi="ar-SA"/>
        </w:rPr>
        <w:t xml:space="preserve">item </w:t>
      </w:r>
      <w:r w:rsidRPr="00734975">
        <w:rPr>
          <w:rFonts w:asciiTheme="minorHAnsi" w:eastAsiaTheme="minorHAnsi" w:hAnsiTheme="minorHAnsi" w:cstheme="minorBidi"/>
          <w:b/>
          <w:bCs/>
          <w:kern w:val="0"/>
          <w:sz w:val="22"/>
          <w:szCs w:val="22"/>
          <w:lang w:eastAsia="en-US" w:bidi="ar-SA"/>
        </w:rPr>
        <w:fldChar w:fldCharType="begin"/>
      </w:r>
      <w:r w:rsidRPr="00734975">
        <w:rPr>
          <w:rFonts w:asciiTheme="minorHAnsi" w:eastAsiaTheme="minorHAnsi" w:hAnsiTheme="minorHAnsi" w:cstheme="minorBidi"/>
          <w:b/>
          <w:bCs/>
          <w:kern w:val="0"/>
          <w:sz w:val="22"/>
          <w:szCs w:val="22"/>
          <w:lang w:eastAsia="en-US" w:bidi="ar-SA"/>
        </w:rPr>
        <w:instrText xml:space="preserve"> REF _Ref121581502 \r \h </w:instrText>
      </w:r>
      <w:r>
        <w:rPr>
          <w:rFonts w:asciiTheme="minorHAnsi" w:eastAsiaTheme="minorHAnsi" w:hAnsiTheme="minorHAnsi" w:cstheme="minorBidi"/>
          <w:b/>
          <w:bCs/>
          <w:kern w:val="0"/>
          <w:sz w:val="22"/>
          <w:szCs w:val="22"/>
          <w:lang w:eastAsia="en-US" w:bidi="ar-SA"/>
        </w:rPr>
        <w:instrText xml:space="preserve"> \* MERGEFORMAT </w:instrText>
      </w:r>
      <w:r w:rsidRPr="00734975">
        <w:rPr>
          <w:rFonts w:asciiTheme="minorHAnsi" w:eastAsiaTheme="minorHAnsi" w:hAnsiTheme="minorHAnsi" w:cstheme="minorBidi"/>
          <w:b/>
          <w:bCs/>
          <w:kern w:val="0"/>
          <w:sz w:val="22"/>
          <w:szCs w:val="22"/>
          <w:lang w:eastAsia="en-US" w:bidi="ar-SA"/>
        </w:rPr>
      </w:r>
      <w:r w:rsidRPr="00734975">
        <w:rPr>
          <w:rFonts w:asciiTheme="minorHAnsi" w:eastAsiaTheme="minorHAnsi" w:hAnsiTheme="minorHAnsi" w:cstheme="minorBidi"/>
          <w:b/>
          <w:bCs/>
          <w:kern w:val="0"/>
          <w:sz w:val="22"/>
          <w:szCs w:val="22"/>
          <w:lang w:eastAsia="en-US" w:bidi="ar-SA"/>
        </w:rPr>
        <w:fldChar w:fldCharType="separate"/>
      </w:r>
      <w:r w:rsidR="00ED1523">
        <w:rPr>
          <w:rFonts w:asciiTheme="minorHAnsi" w:eastAsiaTheme="minorHAnsi" w:hAnsiTheme="minorHAnsi" w:cstheme="minorBidi"/>
          <w:b/>
          <w:bCs/>
          <w:kern w:val="0"/>
          <w:sz w:val="22"/>
          <w:szCs w:val="22"/>
          <w:lang w:eastAsia="en-US" w:bidi="ar-SA"/>
        </w:rPr>
        <w:t>10</w:t>
      </w:r>
      <w:r w:rsidRPr="00734975">
        <w:rPr>
          <w:rFonts w:asciiTheme="minorHAnsi" w:eastAsiaTheme="minorHAnsi" w:hAnsiTheme="minorHAnsi" w:cstheme="minorBidi"/>
          <w:b/>
          <w:bCs/>
          <w:kern w:val="0"/>
          <w:sz w:val="22"/>
          <w:szCs w:val="22"/>
          <w:lang w:eastAsia="en-US" w:bidi="ar-SA"/>
        </w:rPr>
        <w:fldChar w:fldCharType="end"/>
      </w:r>
      <w:r w:rsidRPr="00734975">
        <w:rPr>
          <w:rFonts w:asciiTheme="minorHAnsi" w:eastAsiaTheme="minorHAnsi" w:hAnsiTheme="minorHAnsi" w:cstheme="minorBidi"/>
          <w:b/>
          <w:bCs/>
          <w:kern w:val="0"/>
          <w:sz w:val="22"/>
          <w:szCs w:val="22"/>
          <w:lang w:eastAsia="en-US" w:bidi="ar-SA"/>
        </w:rPr>
        <w:t xml:space="preserve"> – Modelo de Execução do Contrato</w:t>
      </w:r>
      <w:r>
        <w:rPr>
          <w:rFonts w:asciiTheme="minorHAnsi" w:eastAsiaTheme="minorHAnsi" w:hAnsiTheme="minorHAnsi" w:cstheme="minorBidi"/>
          <w:bCs/>
          <w:kern w:val="0"/>
          <w:sz w:val="22"/>
          <w:szCs w:val="22"/>
          <w:lang w:eastAsia="en-US" w:bidi="ar-SA"/>
        </w:rPr>
        <w:t>.</w:t>
      </w:r>
    </w:p>
    <w:p w14:paraId="7B2195BA" w14:textId="77777777" w:rsidR="00972F35" w:rsidRPr="00972F35" w:rsidRDefault="00972F35" w:rsidP="00972F35">
      <w:pPr>
        <w:pStyle w:val="PargrafodaLista"/>
        <w:widowControl/>
        <w:suppressAutoHyphens w:val="0"/>
        <w:autoSpaceDN/>
        <w:spacing w:after="160" w:line="259" w:lineRule="auto"/>
        <w:ind w:left="792"/>
        <w:jc w:val="both"/>
        <w:textAlignment w:val="auto"/>
        <w:rPr>
          <w:rFonts w:asciiTheme="minorHAnsi" w:hAnsiTheme="minorHAnsi" w:cstheme="minorBidi"/>
          <w:b/>
          <w:sz w:val="28"/>
        </w:rPr>
      </w:pPr>
      <w:bookmarkStart w:id="28" w:name="_Ref121117465"/>
    </w:p>
    <w:p w14:paraId="0F13F83B" w14:textId="179B3650" w:rsidR="0090686B" w:rsidRDefault="00500B85" w:rsidP="0090686B">
      <w:pPr>
        <w:pStyle w:val="PargrafodaLista"/>
        <w:widowControl/>
        <w:numPr>
          <w:ilvl w:val="1"/>
          <w:numId w:val="28"/>
        </w:numPr>
        <w:suppressAutoHyphens w:val="0"/>
        <w:autoSpaceDN/>
        <w:spacing w:after="160" w:line="259" w:lineRule="auto"/>
        <w:jc w:val="both"/>
        <w:textAlignment w:val="auto"/>
        <w:rPr>
          <w:rFonts w:asciiTheme="minorHAnsi" w:hAnsiTheme="minorHAnsi" w:cstheme="minorBidi"/>
          <w:b/>
          <w:sz w:val="28"/>
        </w:rPr>
      </w:pPr>
      <w:bookmarkStart w:id="29" w:name="_Ref121764972"/>
      <w:bookmarkStart w:id="30" w:name="_Ref121119028"/>
      <w:r>
        <w:rPr>
          <w:rFonts w:asciiTheme="minorHAnsi" w:hAnsiTheme="minorHAnsi" w:cstheme="minorBidi"/>
          <w:b/>
          <w:sz w:val="28"/>
        </w:rPr>
        <w:t>Preparação</w:t>
      </w:r>
      <w:r w:rsidR="0090686B">
        <w:rPr>
          <w:rFonts w:asciiTheme="minorHAnsi" w:hAnsiTheme="minorHAnsi" w:cstheme="minorBidi"/>
          <w:b/>
          <w:sz w:val="28"/>
        </w:rPr>
        <w:t xml:space="preserve"> </w:t>
      </w:r>
      <w:r w:rsidR="00734975">
        <w:rPr>
          <w:rFonts w:asciiTheme="minorHAnsi" w:hAnsiTheme="minorHAnsi" w:cstheme="minorBidi"/>
          <w:b/>
          <w:sz w:val="28"/>
        </w:rPr>
        <w:t xml:space="preserve">da Contratada para Assunção </w:t>
      </w:r>
      <w:r w:rsidR="0090686B">
        <w:rPr>
          <w:rFonts w:asciiTheme="minorHAnsi" w:hAnsiTheme="minorHAnsi" w:cstheme="minorBidi"/>
          <w:b/>
          <w:sz w:val="28"/>
        </w:rPr>
        <w:t>do Serviço</w:t>
      </w:r>
      <w:bookmarkEnd w:id="29"/>
      <w:r w:rsidR="0090686B">
        <w:rPr>
          <w:rFonts w:asciiTheme="minorHAnsi" w:hAnsiTheme="minorHAnsi" w:cstheme="minorBidi"/>
          <w:b/>
          <w:sz w:val="28"/>
        </w:rPr>
        <w:t xml:space="preserve"> </w:t>
      </w:r>
      <w:bookmarkEnd w:id="28"/>
      <w:bookmarkEnd w:id="30"/>
    </w:p>
    <w:p w14:paraId="0324C53F" w14:textId="6C38D55C" w:rsidR="0090686B" w:rsidRDefault="0090686B" w:rsidP="0090686B">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inserção da contratada no ambiente de TIC da Susep se dará da forma </w:t>
      </w:r>
      <w:r w:rsidR="004667E8">
        <w:rPr>
          <w:rFonts w:asciiTheme="minorHAnsi" w:eastAsiaTheme="minorHAnsi" w:hAnsiTheme="minorHAnsi" w:cstheme="minorBidi"/>
          <w:bCs/>
          <w:kern w:val="0"/>
          <w:sz w:val="22"/>
          <w:szCs w:val="22"/>
          <w:lang w:eastAsia="en-US" w:bidi="ar-SA"/>
        </w:rPr>
        <w:t xml:space="preserve">delineada nesta seção e detalhada no item </w:t>
      </w:r>
      <w:r w:rsidR="004667E8">
        <w:rPr>
          <w:rFonts w:asciiTheme="minorHAnsi" w:eastAsiaTheme="minorHAnsi" w:hAnsiTheme="minorHAnsi" w:cstheme="minorBidi"/>
          <w:bCs/>
          <w:kern w:val="0"/>
          <w:sz w:val="22"/>
          <w:szCs w:val="22"/>
          <w:lang w:eastAsia="en-US" w:bidi="ar-SA"/>
        </w:rPr>
        <w:fldChar w:fldCharType="begin"/>
      </w:r>
      <w:r w:rsidR="004667E8">
        <w:rPr>
          <w:rFonts w:asciiTheme="minorHAnsi" w:eastAsiaTheme="minorHAnsi" w:hAnsiTheme="minorHAnsi" w:cstheme="minorBidi"/>
          <w:bCs/>
          <w:kern w:val="0"/>
          <w:sz w:val="22"/>
          <w:szCs w:val="22"/>
          <w:lang w:eastAsia="en-US" w:bidi="ar-SA"/>
        </w:rPr>
        <w:instrText xml:space="preserve"> REF _Ref121574026 \r \h </w:instrText>
      </w:r>
      <w:r w:rsidR="004667E8">
        <w:rPr>
          <w:rFonts w:asciiTheme="minorHAnsi" w:eastAsiaTheme="minorHAnsi" w:hAnsiTheme="minorHAnsi" w:cstheme="minorBidi"/>
          <w:bCs/>
          <w:kern w:val="0"/>
          <w:sz w:val="22"/>
          <w:szCs w:val="22"/>
          <w:lang w:eastAsia="en-US" w:bidi="ar-SA"/>
        </w:rPr>
      </w:r>
      <w:r w:rsidR="004667E8">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10.2</w:t>
      </w:r>
      <w:r w:rsidR="004667E8">
        <w:rPr>
          <w:rFonts w:asciiTheme="minorHAnsi" w:eastAsiaTheme="minorHAnsi" w:hAnsiTheme="minorHAnsi" w:cstheme="minorBidi"/>
          <w:bCs/>
          <w:kern w:val="0"/>
          <w:sz w:val="22"/>
          <w:szCs w:val="22"/>
          <w:lang w:eastAsia="en-US" w:bidi="ar-SA"/>
        </w:rPr>
        <w:fldChar w:fldCharType="end"/>
      </w:r>
      <w:r w:rsidR="004667E8">
        <w:rPr>
          <w:rFonts w:asciiTheme="minorHAnsi" w:eastAsiaTheme="minorHAnsi" w:hAnsiTheme="minorHAnsi" w:cstheme="minorBidi"/>
          <w:bCs/>
          <w:kern w:val="0"/>
          <w:sz w:val="22"/>
          <w:szCs w:val="22"/>
          <w:lang w:eastAsia="en-US" w:bidi="ar-SA"/>
        </w:rPr>
        <w:t>.</w:t>
      </w:r>
    </w:p>
    <w:p w14:paraId="316A2828" w14:textId="6427E71A" w:rsidR="0090686B" w:rsidRDefault="0090686B" w:rsidP="0090686B">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Após a assinatura do contrato, este entrará em sua fase de </w:t>
      </w:r>
      <w:r>
        <w:rPr>
          <w:rFonts w:asciiTheme="minorHAnsi" w:eastAsiaTheme="minorHAnsi" w:hAnsiTheme="minorHAnsi" w:cstheme="minorBidi"/>
          <w:b/>
          <w:bCs/>
          <w:kern w:val="0"/>
          <w:sz w:val="22"/>
          <w:szCs w:val="22"/>
          <w:lang w:eastAsia="en-US" w:bidi="ar-SA"/>
        </w:rPr>
        <w:t>Preparação</w:t>
      </w:r>
      <w:r w:rsidR="009754F7">
        <w:rPr>
          <w:rFonts w:asciiTheme="minorHAnsi" w:eastAsiaTheme="minorHAnsi" w:hAnsiTheme="minorHAnsi" w:cstheme="minorBidi"/>
          <w:bCs/>
          <w:kern w:val="0"/>
          <w:sz w:val="22"/>
          <w:szCs w:val="22"/>
          <w:lang w:eastAsia="en-US" w:bidi="ar-SA"/>
        </w:rPr>
        <w:t>, na qual contratada e contratante atuarão no estabelecimento das condições para início dos serviços técnicos</w:t>
      </w:r>
      <w:r w:rsidR="004423C1">
        <w:rPr>
          <w:rFonts w:asciiTheme="minorHAnsi" w:eastAsiaTheme="minorHAnsi" w:hAnsiTheme="minorHAnsi" w:cstheme="minorBidi"/>
          <w:bCs/>
          <w:kern w:val="0"/>
          <w:sz w:val="22"/>
          <w:szCs w:val="22"/>
          <w:lang w:eastAsia="en-US" w:bidi="ar-SA"/>
        </w:rPr>
        <w:t xml:space="preserve"> do contrato</w:t>
      </w:r>
      <w:r w:rsidR="009754F7">
        <w:rPr>
          <w:rFonts w:asciiTheme="minorHAnsi" w:eastAsiaTheme="minorHAnsi" w:hAnsiTheme="minorHAnsi" w:cstheme="minorBidi"/>
          <w:bCs/>
          <w:kern w:val="0"/>
          <w:sz w:val="22"/>
          <w:szCs w:val="22"/>
          <w:lang w:eastAsia="en-US" w:bidi="ar-SA"/>
        </w:rPr>
        <w:t>.</w:t>
      </w:r>
    </w:p>
    <w:p w14:paraId="07F2619F" w14:textId="77777777" w:rsidR="006A7FFD" w:rsidRDefault="006A7FFD" w:rsidP="006A7FFD">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duração da</w:t>
      </w:r>
      <w:r w:rsidR="009754F7">
        <w:rPr>
          <w:rFonts w:asciiTheme="minorHAnsi" w:eastAsiaTheme="minorHAnsi" w:hAnsiTheme="minorHAnsi" w:cstheme="minorBidi"/>
          <w:bCs/>
          <w:kern w:val="0"/>
          <w:sz w:val="22"/>
          <w:szCs w:val="22"/>
          <w:lang w:eastAsia="en-US" w:bidi="ar-SA"/>
        </w:rPr>
        <w:t xml:space="preserve"> fase de Preparaçã</w:t>
      </w:r>
      <w:r w:rsidR="0033223B">
        <w:rPr>
          <w:rFonts w:asciiTheme="minorHAnsi" w:eastAsiaTheme="minorHAnsi" w:hAnsiTheme="minorHAnsi" w:cstheme="minorBidi"/>
          <w:bCs/>
          <w:kern w:val="0"/>
          <w:sz w:val="22"/>
          <w:szCs w:val="22"/>
          <w:lang w:eastAsia="en-US" w:bidi="ar-SA"/>
        </w:rPr>
        <w:t xml:space="preserve">o </w:t>
      </w:r>
      <w:r>
        <w:rPr>
          <w:rFonts w:asciiTheme="minorHAnsi" w:eastAsiaTheme="minorHAnsi" w:hAnsiTheme="minorHAnsi" w:cstheme="minorBidi"/>
          <w:bCs/>
          <w:kern w:val="0"/>
          <w:sz w:val="22"/>
          <w:szCs w:val="22"/>
          <w:lang w:eastAsia="en-US" w:bidi="ar-SA"/>
        </w:rPr>
        <w:t xml:space="preserve">será de 30 (trinta) dias, consideradas as disposições do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_Ref121574026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10.2</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3C2227C7" w14:textId="3002674D" w:rsidR="009754F7" w:rsidRDefault="009754F7" w:rsidP="009754F7">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9754F7">
        <w:rPr>
          <w:rFonts w:asciiTheme="minorHAnsi" w:eastAsiaTheme="minorHAnsi" w:hAnsiTheme="minorHAnsi" w:cstheme="minorBidi"/>
          <w:b/>
          <w:bCs/>
          <w:kern w:val="0"/>
          <w:sz w:val="22"/>
          <w:szCs w:val="22"/>
          <w:lang w:eastAsia="en-US" w:bidi="ar-SA"/>
        </w:rPr>
        <w:t>Não haverá remuneração à contratada na fase de Preparação</w:t>
      </w:r>
      <w:r>
        <w:rPr>
          <w:rFonts w:asciiTheme="minorHAnsi" w:eastAsiaTheme="minorHAnsi" w:hAnsiTheme="minorHAnsi" w:cstheme="minorBidi"/>
          <w:bCs/>
          <w:kern w:val="0"/>
          <w:sz w:val="22"/>
          <w:szCs w:val="22"/>
          <w:lang w:eastAsia="en-US" w:bidi="ar-SA"/>
        </w:rPr>
        <w:t>.</w:t>
      </w:r>
    </w:p>
    <w:p w14:paraId="51F0F74B" w14:textId="765E5C12" w:rsidR="003F2448" w:rsidRDefault="003F2448" w:rsidP="009754F7">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Concluída a fase de Preparação, o contrato entrará em sua fase de Produção.</w:t>
      </w:r>
    </w:p>
    <w:p w14:paraId="1E0A1582" w14:textId="77777777" w:rsidR="0033223B" w:rsidRDefault="0033223B" w:rsidP="0033223B">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27FF7ABA" w14:textId="77777777" w:rsidR="0090686B" w:rsidRDefault="0090686B" w:rsidP="00305AE3">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
          <w:bCs/>
          <w:kern w:val="0"/>
          <w:sz w:val="22"/>
          <w:szCs w:val="22"/>
          <w:lang w:eastAsia="en-US" w:bidi="ar-SA"/>
        </w:rPr>
      </w:pPr>
    </w:p>
    <w:p w14:paraId="2216D225" w14:textId="59135962" w:rsidR="00500B85" w:rsidRDefault="00500B85" w:rsidP="00500B85">
      <w:pPr>
        <w:pStyle w:val="PargrafodaLista"/>
        <w:widowControl/>
        <w:numPr>
          <w:ilvl w:val="1"/>
          <w:numId w:val="28"/>
        </w:numPr>
        <w:suppressAutoHyphens w:val="0"/>
        <w:autoSpaceDN/>
        <w:spacing w:after="160" w:line="259" w:lineRule="auto"/>
        <w:jc w:val="both"/>
        <w:textAlignment w:val="auto"/>
        <w:rPr>
          <w:rFonts w:asciiTheme="minorHAnsi" w:hAnsiTheme="minorHAnsi" w:cstheme="minorBidi"/>
          <w:b/>
          <w:sz w:val="28"/>
        </w:rPr>
      </w:pPr>
      <w:bookmarkStart w:id="31" w:name="_Ref121118286"/>
      <w:r>
        <w:rPr>
          <w:rFonts w:asciiTheme="minorHAnsi" w:hAnsiTheme="minorHAnsi" w:cstheme="minorBidi"/>
          <w:b/>
          <w:sz w:val="28"/>
        </w:rPr>
        <w:t>Estabilização do Serviço</w:t>
      </w:r>
      <w:bookmarkEnd w:id="31"/>
    </w:p>
    <w:p w14:paraId="41BF0AA4" w14:textId="375F3F48" w:rsidR="00500B85" w:rsidRPr="00500B85" w:rsidRDefault="00500B85" w:rsidP="00500B85">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Ao iniciar a fase de Produção, a contratada deverá realizar a </w:t>
      </w:r>
      <w:r>
        <w:rPr>
          <w:rFonts w:asciiTheme="minorHAnsi" w:eastAsiaTheme="minorHAnsi" w:hAnsiTheme="minorHAnsi" w:cstheme="minorBidi"/>
          <w:b/>
          <w:bCs/>
          <w:kern w:val="0"/>
          <w:sz w:val="22"/>
          <w:szCs w:val="22"/>
          <w:lang w:eastAsia="en-US" w:bidi="ar-SA"/>
        </w:rPr>
        <w:t>Estabilização do Serviço.</w:t>
      </w:r>
    </w:p>
    <w:p w14:paraId="5C0B8FFC" w14:textId="54424552" w:rsidR="00500B85" w:rsidRPr="009D3571" w:rsidRDefault="00500B85" w:rsidP="00500B85">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Estabilização do Serviço corresponderá à gama de atividades </w:t>
      </w:r>
      <w:r w:rsidR="006754C7">
        <w:rPr>
          <w:rFonts w:asciiTheme="minorHAnsi" w:eastAsiaTheme="minorHAnsi" w:hAnsiTheme="minorHAnsi" w:cstheme="minorBidi"/>
          <w:bCs/>
          <w:kern w:val="0"/>
          <w:sz w:val="22"/>
          <w:szCs w:val="22"/>
          <w:lang w:eastAsia="en-US" w:bidi="ar-SA"/>
        </w:rPr>
        <w:t>absorção das condições de operação, como</w:t>
      </w:r>
      <w:r>
        <w:rPr>
          <w:rFonts w:asciiTheme="minorHAnsi" w:eastAsiaTheme="minorHAnsi" w:hAnsiTheme="minorHAnsi" w:cstheme="minorBidi"/>
          <w:bCs/>
          <w:kern w:val="0"/>
          <w:sz w:val="22"/>
          <w:szCs w:val="22"/>
          <w:lang w:eastAsia="en-US" w:bidi="ar-SA"/>
        </w:rPr>
        <w:t xml:space="preserve"> mapeamento, documentação</w:t>
      </w:r>
      <w:r w:rsidR="006754C7">
        <w:rPr>
          <w:rFonts w:asciiTheme="minorHAnsi" w:eastAsiaTheme="minorHAnsi" w:hAnsiTheme="minorHAnsi" w:cstheme="minorBidi"/>
          <w:bCs/>
          <w:kern w:val="0"/>
          <w:sz w:val="22"/>
          <w:szCs w:val="22"/>
          <w:lang w:eastAsia="en-US" w:bidi="ar-SA"/>
        </w:rPr>
        <w:t xml:space="preserve"> </w:t>
      </w:r>
      <w:r>
        <w:rPr>
          <w:rFonts w:asciiTheme="minorHAnsi" w:eastAsiaTheme="minorHAnsi" w:hAnsiTheme="minorHAnsi" w:cstheme="minorBidi"/>
          <w:bCs/>
          <w:kern w:val="0"/>
          <w:sz w:val="22"/>
          <w:szCs w:val="22"/>
          <w:lang w:eastAsia="en-US" w:bidi="ar-SA"/>
        </w:rPr>
        <w:t>e diagnóstico dos serviços, aplicações e ativos de TI corres</w:t>
      </w:r>
      <w:r w:rsidR="003F2878">
        <w:rPr>
          <w:rFonts w:asciiTheme="minorHAnsi" w:eastAsiaTheme="minorHAnsi" w:hAnsiTheme="minorHAnsi" w:cstheme="minorBidi"/>
          <w:bCs/>
          <w:kern w:val="0"/>
          <w:sz w:val="22"/>
          <w:szCs w:val="22"/>
          <w:lang w:eastAsia="en-US" w:bidi="ar-SA"/>
        </w:rPr>
        <w:t>pondentes ao objeto do contrato, de forma que a contratada tenha condições de assumir o serviço e atender aos NMSE do contrato.</w:t>
      </w:r>
    </w:p>
    <w:p w14:paraId="56BF804D" w14:textId="412A4A91" w:rsidR="009D3571" w:rsidRPr="002222B4" w:rsidRDefault="009D3571" w:rsidP="00500B85">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A contratada realizará atividades iniciais de estabilização durante o período de Adaptação a que se refere o item</w:t>
      </w:r>
      <w:r w:rsidR="005B18A5">
        <w:rPr>
          <w:rFonts w:asciiTheme="minorHAnsi" w:eastAsiaTheme="minorHAnsi" w:hAnsiTheme="minorHAnsi" w:cstheme="minorBidi"/>
          <w:bCs/>
          <w:kern w:val="0"/>
          <w:sz w:val="22"/>
          <w:szCs w:val="22"/>
          <w:lang w:eastAsia="en-US" w:bidi="ar-SA"/>
        </w:rPr>
        <w:t xml:space="preserve"> </w:t>
      </w:r>
      <w:r w:rsidR="005B18A5">
        <w:rPr>
          <w:rFonts w:asciiTheme="minorHAnsi" w:eastAsiaTheme="minorHAnsi" w:hAnsiTheme="minorHAnsi" w:cstheme="minorBidi"/>
          <w:bCs/>
          <w:kern w:val="0"/>
          <w:sz w:val="22"/>
          <w:szCs w:val="22"/>
          <w:lang w:eastAsia="en-US" w:bidi="ar-SA"/>
        </w:rPr>
        <w:fldChar w:fldCharType="begin"/>
      </w:r>
      <w:r w:rsidR="005B18A5">
        <w:rPr>
          <w:rFonts w:asciiTheme="minorHAnsi" w:eastAsiaTheme="minorHAnsi" w:hAnsiTheme="minorHAnsi" w:cstheme="minorBidi"/>
          <w:bCs/>
          <w:kern w:val="0"/>
          <w:sz w:val="22"/>
          <w:szCs w:val="22"/>
          <w:lang w:eastAsia="en-US" w:bidi="ar-SA"/>
        </w:rPr>
        <w:instrText xml:space="preserve"> REF _Ref121764972 \r \h </w:instrText>
      </w:r>
      <w:r w:rsidR="005B18A5">
        <w:rPr>
          <w:rFonts w:asciiTheme="minorHAnsi" w:eastAsiaTheme="minorHAnsi" w:hAnsiTheme="minorHAnsi" w:cstheme="minorBidi"/>
          <w:bCs/>
          <w:kern w:val="0"/>
          <w:sz w:val="22"/>
          <w:szCs w:val="22"/>
          <w:lang w:eastAsia="en-US" w:bidi="ar-SA"/>
        </w:rPr>
      </w:r>
      <w:r w:rsidR="005B18A5">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5.9</w:t>
      </w:r>
      <w:r w:rsidR="005B18A5">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276B6DE9" w14:textId="06540F08" w:rsidR="002222B4" w:rsidRPr="00500B85" w:rsidRDefault="002222B4" w:rsidP="002222B4">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As atividades de estabilização deverão ser mantidas e aperfeiçoadas ao longo da contratação.</w:t>
      </w:r>
    </w:p>
    <w:p w14:paraId="61851E6D" w14:textId="0D7AC8EF" w:rsidR="00500B85" w:rsidRPr="00480173" w:rsidRDefault="00500B85" w:rsidP="00500B85">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As atividades de estabilização serão realizadas pelos núcleos técnicos de acordo com as </w:t>
      </w:r>
      <w:r w:rsidR="00480173">
        <w:rPr>
          <w:rFonts w:asciiTheme="minorHAnsi" w:eastAsiaTheme="minorHAnsi" w:hAnsiTheme="minorHAnsi" w:cstheme="minorBidi"/>
          <w:bCs/>
          <w:kern w:val="0"/>
          <w:sz w:val="22"/>
          <w:szCs w:val="22"/>
          <w:lang w:eastAsia="en-US" w:bidi="ar-SA"/>
        </w:rPr>
        <w:t>suas especificidades.</w:t>
      </w:r>
    </w:p>
    <w:p w14:paraId="6ED8C7ED" w14:textId="2B343E4B" w:rsidR="00480173" w:rsidRPr="00480173" w:rsidRDefault="00480173" w:rsidP="00500B85">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Para o </w:t>
      </w:r>
      <w:r w:rsidRPr="006754C7">
        <w:rPr>
          <w:rFonts w:asciiTheme="minorHAnsi" w:eastAsiaTheme="minorHAnsi" w:hAnsiTheme="minorHAnsi" w:cstheme="minorBidi"/>
          <w:b/>
          <w:bCs/>
          <w:kern w:val="0"/>
          <w:sz w:val="22"/>
          <w:szCs w:val="22"/>
          <w:lang w:eastAsia="en-US" w:bidi="ar-SA"/>
        </w:rPr>
        <w:t>Núcleo Técnico Central de Serviços de TI:</w:t>
      </w:r>
    </w:p>
    <w:p w14:paraId="0E468E07" w14:textId="7FA1CD60" w:rsidR="00480173" w:rsidRPr="00480173" w:rsidRDefault="00F570FD" w:rsidP="0048017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Reconhecimento, ajustes e validação</w:t>
      </w:r>
      <w:r w:rsidR="00480173">
        <w:rPr>
          <w:rFonts w:asciiTheme="minorHAnsi" w:eastAsiaTheme="minorHAnsi" w:hAnsiTheme="minorHAnsi" w:cstheme="minorBidi"/>
          <w:bCs/>
          <w:kern w:val="0"/>
          <w:sz w:val="22"/>
          <w:szCs w:val="22"/>
          <w:lang w:eastAsia="en-US" w:bidi="ar-SA"/>
        </w:rPr>
        <w:t xml:space="preserve"> do catálogo de serviços disponibilizado na ferramenta ITSM;</w:t>
      </w:r>
    </w:p>
    <w:p w14:paraId="508925D1" w14:textId="2C0962C1" w:rsidR="00480173" w:rsidRPr="00480173" w:rsidRDefault="00480173" w:rsidP="0048017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Pr>
          <w:rFonts w:asciiTheme="minorHAnsi" w:eastAsiaTheme="minorHAnsi" w:hAnsiTheme="minorHAnsi" w:cstheme="minorBidi"/>
          <w:bCs/>
          <w:kern w:val="0"/>
          <w:sz w:val="22"/>
          <w:szCs w:val="22"/>
          <w:lang w:eastAsia="en-US" w:bidi="ar-SA"/>
        </w:rPr>
        <w:t>Reconhecimento</w:t>
      </w:r>
      <w:r w:rsidR="00F570FD">
        <w:rPr>
          <w:rFonts w:asciiTheme="minorHAnsi" w:eastAsiaTheme="minorHAnsi" w:hAnsiTheme="minorHAnsi" w:cstheme="minorBidi"/>
          <w:bCs/>
          <w:kern w:val="0"/>
          <w:sz w:val="22"/>
          <w:szCs w:val="22"/>
          <w:lang w:eastAsia="en-US" w:bidi="ar-SA"/>
        </w:rPr>
        <w:t>, ajustes,</w:t>
      </w:r>
      <w:r>
        <w:rPr>
          <w:rFonts w:asciiTheme="minorHAnsi" w:eastAsiaTheme="minorHAnsi" w:hAnsiTheme="minorHAnsi" w:cstheme="minorBidi"/>
          <w:bCs/>
          <w:kern w:val="0"/>
          <w:sz w:val="22"/>
          <w:szCs w:val="22"/>
          <w:lang w:eastAsia="en-US" w:bidi="ar-SA"/>
        </w:rPr>
        <w:t xml:space="preserve"> validação</w:t>
      </w:r>
      <w:r w:rsidR="006754C7">
        <w:rPr>
          <w:rFonts w:asciiTheme="minorHAnsi" w:eastAsiaTheme="minorHAnsi" w:hAnsiTheme="minorHAnsi" w:cstheme="minorBidi"/>
          <w:bCs/>
          <w:kern w:val="0"/>
          <w:sz w:val="22"/>
          <w:szCs w:val="22"/>
          <w:lang w:eastAsia="en-US" w:bidi="ar-SA"/>
        </w:rPr>
        <w:t xml:space="preserve"> e padronização</w:t>
      </w:r>
      <w:r>
        <w:rPr>
          <w:rFonts w:asciiTheme="minorHAnsi" w:eastAsiaTheme="minorHAnsi" w:hAnsiTheme="minorHAnsi" w:cstheme="minorBidi"/>
          <w:bCs/>
          <w:kern w:val="0"/>
          <w:sz w:val="22"/>
          <w:szCs w:val="22"/>
          <w:lang w:eastAsia="en-US" w:bidi="ar-SA"/>
        </w:rPr>
        <w:t xml:space="preserve"> dos itens de base de conhecimento referentes ao catálogo de serviços da ferramenta ITSM;</w:t>
      </w:r>
    </w:p>
    <w:p w14:paraId="22B3B1F9" w14:textId="49339FC1" w:rsidR="00480173" w:rsidRDefault="00F570FD" w:rsidP="0048017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Estabelecimento</w:t>
      </w:r>
      <w:r w:rsidR="00480173" w:rsidRPr="00480173">
        <w:rPr>
          <w:rFonts w:asciiTheme="minorHAnsi" w:eastAsiaTheme="minorHAnsi" w:hAnsiTheme="minorHAnsi" w:cstheme="minorBidi"/>
          <w:bCs/>
          <w:kern w:val="0"/>
          <w:sz w:val="22"/>
          <w:szCs w:val="22"/>
          <w:lang w:eastAsia="en-US" w:bidi="ar-SA"/>
        </w:rPr>
        <w:t xml:space="preserve"> das filas de atendimento na ferramenta ITSM</w:t>
      </w:r>
      <w:r w:rsidR="00480173">
        <w:rPr>
          <w:rFonts w:asciiTheme="minorHAnsi" w:eastAsiaTheme="minorHAnsi" w:hAnsiTheme="minorHAnsi" w:cstheme="minorBidi"/>
          <w:bCs/>
          <w:kern w:val="0"/>
          <w:sz w:val="22"/>
          <w:szCs w:val="22"/>
          <w:lang w:eastAsia="en-US" w:bidi="ar-SA"/>
        </w:rPr>
        <w:t>;</w:t>
      </w:r>
    </w:p>
    <w:p w14:paraId="73078FBA" w14:textId="57B186B1" w:rsidR="00480173" w:rsidRDefault="00480173" w:rsidP="0048017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Reconhecimento, organização e inventário do almoxarifado de equipamentos;</w:t>
      </w:r>
    </w:p>
    <w:p w14:paraId="72D02F3A" w14:textId="73694B76" w:rsidR="00480173" w:rsidRDefault="006754C7" w:rsidP="0048017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Entendimento de outros serviços contratados da Susep com </w:t>
      </w:r>
      <w:r w:rsidR="00BF6CD3">
        <w:rPr>
          <w:rFonts w:asciiTheme="minorHAnsi" w:eastAsiaTheme="minorHAnsi" w:hAnsiTheme="minorHAnsi" w:cstheme="minorBidi"/>
          <w:bCs/>
          <w:kern w:val="0"/>
          <w:sz w:val="22"/>
          <w:szCs w:val="22"/>
          <w:lang w:eastAsia="en-US" w:bidi="ar-SA"/>
        </w:rPr>
        <w:t xml:space="preserve">os quais </w:t>
      </w:r>
      <w:r>
        <w:rPr>
          <w:rFonts w:asciiTheme="minorHAnsi" w:eastAsiaTheme="minorHAnsi" w:hAnsiTheme="minorHAnsi" w:cstheme="minorBidi"/>
          <w:bCs/>
          <w:kern w:val="0"/>
          <w:sz w:val="22"/>
          <w:szCs w:val="22"/>
          <w:lang w:eastAsia="en-US" w:bidi="ar-SA"/>
        </w:rPr>
        <w:t>a contratada virá a interagir;</w:t>
      </w:r>
    </w:p>
    <w:p w14:paraId="19741FC0" w14:textId="5FD906F7" w:rsidR="006754C7" w:rsidRDefault="006754C7" w:rsidP="0048017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Outras atividades necessárias </w:t>
      </w:r>
      <w:r w:rsidR="009D3571">
        <w:rPr>
          <w:rFonts w:asciiTheme="minorHAnsi" w:eastAsiaTheme="minorHAnsi" w:hAnsiTheme="minorHAnsi" w:cstheme="minorBidi"/>
          <w:bCs/>
          <w:kern w:val="0"/>
          <w:sz w:val="22"/>
          <w:szCs w:val="22"/>
          <w:lang w:eastAsia="en-US" w:bidi="ar-SA"/>
        </w:rPr>
        <w:t>aos objetivos</w:t>
      </w:r>
      <w:r>
        <w:rPr>
          <w:rFonts w:asciiTheme="minorHAnsi" w:eastAsiaTheme="minorHAnsi" w:hAnsiTheme="minorHAnsi" w:cstheme="minorBidi"/>
          <w:bCs/>
          <w:kern w:val="0"/>
          <w:sz w:val="22"/>
          <w:szCs w:val="22"/>
          <w:lang w:eastAsia="en-US" w:bidi="ar-SA"/>
        </w:rPr>
        <w:t xml:space="preserve"> estabilização.</w:t>
      </w:r>
    </w:p>
    <w:p w14:paraId="21666CC4" w14:textId="77777777" w:rsidR="006754C7" w:rsidRDefault="006754C7" w:rsidP="006754C7">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3AD772F4" w14:textId="5A50F3DE" w:rsidR="006754C7" w:rsidRDefault="006754C7" w:rsidP="006754C7">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Para o</w:t>
      </w:r>
      <w:r w:rsidR="00BF6CD3">
        <w:rPr>
          <w:rFonts w:asciiTheme="minorHAnsi" w:eastAsiaTheme="minorHAnsi" w:hAnsiTheme="minorHAnsi" w:cstheme="minorBidi"/>
          <w:bCs/>
          <w:kern w:val="0"/>
          <w:sz w:val="22"/>
          <w:szCs w:val="22"/>
          <w:lang w:eastAsia="en-US" w:bidi="ar-SA"/>
        </w:rPr>
        <w:t>s</w:t>
      </w:r>
      <w:r>
        <w:rPr>
          <w:rFonts w:asciiTheme="minorHAnsi" w:eastAsiaTheme="minorHAnsi" w:hAnsiTheme="minorHAnsi" w:cstheme="minorBidi"/>
          <w:bCs/>
          <w:kern w:val="0"/>
          <w:sz w:val="22"/>
          <w:szCs w:val="22"/>
          <w:lang w:eastAsia="en-US" w:bidi="ar-SA"/>
        </w:rPr>
        <w:t xml:space="preserve"> </w:t>
      </w:r>
      <w:r w:rsidRPr="006754C7">
        <w:rPr>
          <w:rFonts w:asciiTheme="minorHAnsi" w:eastAsiaTheme="minorHAnsi" w:hAnsiTheme="minorHAnsi" w:cstheme="minorBidi"/>
          <w:b/>
          <w:bCs/>
          <w:kern w:val="0"/>
          <w:sz w:val="22"/>
          <w:szCs w:val="22"/>
          <w:lang w:eastAsia="en-US" w:bidi="ar-SA"/>
        </w:rPr>
        <w:t>Núcleo</w:t>
      </w:r>
      <w:r w:rsidR="00BF6CD3">
        <w:rPr>
          <w:rFonts w:asciiTheme="minorHAnsi" w:eastAsiaTheme="minorHAnsi" w:hAnsiTheme="minorHAnsi" w:cstheme="minorBidi"/>
          <w:b/>
          <w:bCs/>
          <w:kern w:val="0"/>
          <w:sz w:val="22"/>
          <w:szCs w:val="22"/>
          <w:lang w:eastAsia="en-US" w:bidi="ar-SA"/>
        </w:rPr>
        <w:t>s</w:t>
      </w:r>
      <w:r w:rsidRPr="006754C7">
        <w:rPr>
          <w:rFonts w:asciiTheme="minorHAnsi" w:eastAsiaTheme="minorHAnsi" w:hAnsiTheme="minorHAnsi" w:cstheme="minorBidi"/>
          <w:b/>
          <w:bCs/>
          <w:kern w:val="0"/>
          <w:sz w:val="22"/>
          <w:szCs w:val="22"/>
          <w:lang w:eastAsia="en-US" w:bidi="ar-SA"/>
        </w:rPr>
        <w:t xml:space="preserve"> Técnico</w:t>
      </w:r>
      <w:r w:rsidR="00BF6CD3">
        <w:rPr>
          <w:rFonts w:asciiTheme="minorHAnsi" w:eastAsiaTheme="minorHAnsi" w:hAnsiTheme="minorHAnsi" w:cstheme="minorBidi"/>
          <w:b/>
          <w:bCs/>
          <w:kern w:val="0"/>
          <w:sz w:val="22"/>
          <w:szCs w:val="22"/>
          <w:lang w:eastAsia="en-US" w:bidi="ar-SA"/>
        </w:rPr>
        <w:t>s</w:t>
      </w:r>
      <w:r w:rsidRPr="006754C7">
        <w:rPr>
          <w:rFonts w:asciiTheme="minorHAnsi" w:eastAsiaTheme="minorHAnsi" w:hAnsiTheme="minorHAnsi" w:cstheme="minorBidi"/>
          <w:b/>
          <w:bCs/>
          <w:kern w:val="0"/>
          <w:sz w:val="22"/>
          <w:szCs w:val="22"/>
          <w:lang w:eastAsia="en-US" w:bidi="ar-SA"/>
        </w:rPr>
        <w:t xml:space="preserve"> de Suporte Computacional</w:t>
      </w:r>
      <w:r w:rsidR="00BF6CD3">
        <w:rPr>
          <w:rFonts w:asciiTheme="minorHAnsi" w:eastAsiaTheme="minorHAnsi" w:hAnsiTheme="minorHAnsi" w:cstheme="minorBidi"/>
          <w:b/>
          <w:bCs/>
          <w:kern w:val="0"/>
          <w:sz w:val="22"/>
          <w:szCs w:val="22"/>
          <w:lang w:eastAsia="en-US" w:bidi="ar-SA"/>
        </w:rPr>
        <w:t xml:space="preserve"> e Segurança da Informação</w:t>
      </w:r>
      <w:r>
        <w:rPr>
          <w:rFonts w:asciiTheme="minorHAnsi" w:eastAsiaTheme="minorHAnsi" w:hAnsiTheme="minorHAnsi" w:cstheme="minorBidi"/>
          <w:bCs/>
          <w:kern w:val="0"/>
          <w:sz w:val="22"/>
          <w:szCs w:val="22"/>
          <w:lang w:eastAsia="en-US" w:bidi="ar-SA"/>
        </w:rPr>
        <w:t>:</w:t>
      </w:r>
    </w:p>
    <w:p w14:paraId="6931F8B3" w14:textId="77777777" w:rsidR="0048017D" w:rsidRDefault="0048017D" w:rsidP="0048017D">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Estabelecimento</w:t>
      </w:r>
      <w:r w:rsidRPr="00480173">
        <w:rPr>
          <w:rFonts w:asciiTheme="minorHAnsi" w:eastAsiaTheme="minorHAnsi" w:hAnsiTheme="minorHAnsi" w:cstheme="minorBidi"/>
          <w:bCs/>
          <w:kern w:val="0"/>
          <w:sz w:val="22"/>
          <w:szCs w:val="22"/>
          <w:lang w:eastAsia="en-US" w:bidi="ar-SA"/>
        </w:rPr>
        <w:t xml:space="preserve"> das filas de atendimento na ferramenta ITSM</w:t>
      </w:r>
      <w:r>
        <w:rPr>
          <w:rFonts w:asciiTheme="minorHAnsi" w:eastAsiaTheme="minorHAnsi" w:hAnsiTheme="minorHAnsi" w:cstheme="minorBidi"/>
          <w:bCs/>
          <w:kern w:val="0"/>
          <w:sz w:val="22"/>
          <w:szCs w:val="22"/>
          <w:lang w:eastAsia="en-US" w:bidi="ar-SA"/>
        </w:rPr>
        <w:t>;</w:t>
      </w:r>
    </w:p>
    <w:p w14:paraId="14CC0178" w14:textId="062EC16E" w:rsidR="006754C7" w:rsidRDefault="006754C7" w:rsidP="006754C7">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Reconhecimento dos serviços e aplicações a serem mantidos pelo núcleo</w:t>
      </w:r>
      <w:r w:rsidR="00C76422">
        <w:rPr>
          <w:rFonts w:asciiTheme="minorHAnsi" w:eastAsiaTheme="minorHAnsi" w:hAnsiTheme="minorHAnsi" w:cstheme="minorBidi"/>
          <w:bCs/>
          <w:kern w:val="0"/>
          <w:sz w:val="22"/>
          <w:szCs w:val="22"/>
          <w:lang w:eastAsia="en-US" w:bidi="ar-SA"/>
        </w:rPr>
        <w:t xml:space="preserve">, </w:t>
      </w:r>
      <w:r>
        <w:rPr>
          <w:rFonts w:asciiTheme="minorHAnsi" w:eastAsiaTheme="minorHAnsi" w:hAnsiTheme="minorHAnsi" w:cstheme="minorBidi"/>
          <w:bCs/>
          <w:kern w:val="0"/>
          <w:sz w:val="22"/>
          <w:szCs w:val="22"/>
          <w:lang w:eastAsia="en-US" w:bidi="ar-SA"/>
        </w:rPr>
        <w:t xml:space="preserve">Anexo </w:t>
      </w:r>
      <w:r w:rsidR="00C76422">
        <w:rPr>
          <w:rFonts w:asciiTheme="minorHAnsi" w:eastAsiaTheme="minorHAnsi" w:hAnsiTheme="minorHAnsi" w:cstheme="minorBidi"/>
          <w:bCs/>
          <w:kern w:val="0"/>
          <w:sz w:val="22"/>
          <w:szCs w:val="22"/>
          <w:lang w:eastAsia="en-US" w:bidi="ar-SA"/>
        </w:rPr>
        <w:t>03;</w:t>
      </w:r>
    </w:p>
    <w:p w14:paraId="25CD876D" w14:textId="5371C153" w:rsidR="003F2878" w:rsidRDefault="003F2878" w:rsidP="003F2878">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Ao longo da execução do contrato, os serviços a serem mantidos podem ser alterados, ampliados ou reduzidos, a critério da Susep.</w:t>
      </w:r>
    </w:p>
    <w:p w14:paraId="6697B332" w14:textId="0109C109" w:rsidR="006754C7" w:rsidRDefault="00F570FD" w:rsidP="006754C7">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Elaboração de d</w:t>
      </w:r>
      <w:r w:rsidR="003F2878">
        <w:rPr>
          <w:rFonts w:asciiTheme="minorHAnsi" w:eastAsiaTheme="minorHAnsi" w:hAnsiTheme="minorHAnsi" w:cstheme="minorBidi"/>
          <w:bCs/>
          <w:kern w:val="0"/>
          <w:sz w:val="22"/>
          <w:szCs w:val="22"/>
          <w:lang w:eastAsia="en-US" w:bidi="ar-SA"/>
        </w:rPr>
        <w:t xml:space="preserve">ocumentação </w:t>
      </w:r>
      <w:r w:rsidR="00BF6CD3">
        <w:rPr>
          <w:rFonts w:asciiTheme="minorHAnsi" w:eastAsiaTheme="minorHAnsi" w:hAnsiTheme="minorHAnsi" w:cstheme="minorBidi"/>
          <w:bCs/>
          <w:kern w:val="0"/>
          <w:sz w:val="22"/>
          <w:szCs w:val="22"/>
          <w:lang w:eastAsia="en-US" w:bidi="ar-SA"/>
        </w:rPr>
        <w:t xml:space="preserve">padronizada </w:t>
      </w:r>
      <w:r w:rsidR="003F2878">
        <w:rPr>
          <w:rFonts w:asciiTheme="minorHAnsi" w:eastAsiaTheme="minorHAnsi" w:hAnsiTheme="minorHAnsi" w:cstheme="minorBidi"/>
          <w:bCs/>
          <w:kern w:val="0"/>
          <w:sz w:val="22"/>
          <w:szCs w:val="22"/>
          <w:lang w:eastAsia="en-US" w:bidi="ar-SA"/>
        </w:rPr>
        <w:t>dos serviços e aplicações</w:t>
      </w:r>
      <w:r w:rsidR="00BF6CD3">
        <w:rPr>
          <w:rFonts w:asciiTheme="minorHAnsi" w:eastAsiaTheme="minorHAnsi" w:hAnsiTheme="minorHAnsi" w:cstheme="minorBidi"/>
          <w:bCs/>
          <w:kern w:val="0"/>
          <w:sz w:val="22"/>
          <w:szCs w:val="22"/>
          <w:lang w:eastAsia="en-US" w:bidi="ar-SA"/>
        </w:rPr>
        <w:t xml:space="preserve"> objeto de sustentação,</w:t>
      </w:r>
      <w:r w:rsidR="003F2878">
        <w:rPr>
          <w:rFonts w:asciiTheme="minorHAnsi" w:eastAsiaTheme="minorHAnsi" w:hAnsiTheme="minorHAnsi" w:cstheme="minorBidi"/>
          <w:bCs/>
          <w:kern w:val="0"/>
          <w:sz w:val="22"/>
          <w:szCs w:val="22"/>
          <w:lang w:eastAsia="en-US" w:bidi="ar-SA"/>
        </w:rPr>
        <w:t xml:space="preserve"> incluindo minimamente:</w:t>
      </w:r>
    </w:p>
    <w:p w14:paraId="27BCACD9" w14:textId="2EF43F0C" w:rsidR="003F2878" w:rsidRDefault="003F2878" w:rsidP="003F2878">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Descrição da aplicação ou serviço;</w:t>
      </w:r>
    </w:p>
    <w:p w14:paraId="5F6B359A" w14:textId="38A06B91" w:rsidR="003F2878" w:rsidRDefault="003F2878" w:rsidP="003F2878">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Ativos envolvidos;</w:t>
      </w:r>
    </w:p>
    <w:p w14:paraId="687DAE9B" w14:textId="4F8218DA" w:rsidR="003F2878" w:rsidRDefault="003F2878" w:rsidP="003F2878">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Topologia;</w:t>
      </w:r>
    </w:p>
    <w:p w14:paraId="51734DF2" w14:textId="4CC38111" w:rsidR="003F2878" w:rsidRDefault="003F2878" w:rsidP="003F2878">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lastRenderedPageBreak/>
        <w:t>Requisitos de monitoração</w:t>
      </w:r>
      <w:r w:rsidR="00ED7F98">
        <w:rPr>
          <w:rFonts w:asciiTheme="minorHAnsi" w:eastAsiaTheme="minorHAnsi" w:hAnsiTheme="minorHAnsi" w:cstheme="minorBidi"/>
          <w:bCs/>
          <w:kern w:val="0"/>
          <w:sz w:val="22"/>
          <w:szCs w:val="22"/>
          <w:lang w:eastAsia="en-US" w:bidi="ar-SA"/>
        </w:rPr>
        <w:t>, a saber, objetos de medição que possam indicar indisponibilidade ou degradação de qualidade de serviços e aplicações</w:t>
      </w:r>
      <w:r>
        <w:rPr>
          <w:rFonts w:asciiTheme="minorHAnsi" w:eastAsiaTheme="minorHAnsi" w:hAnsiTheme="minorHAnsi" w:cstheme="minorBidi"/>
          <w:bCs/>
          <w:kern w:val="0"/>
          <w:sz w:val="22"/>
          <w:szCs w:val="22"/>
          <w:lang w:eastAsia="en-US" w:bidi="ar-SA"/>
        </w:rPr>
        <w:t>;</w:t>
      </w:r>
    </w:p>
    <w:p w14:paraId="2EEA3B0C" w14:textId="00DCE1EE" w:rsidR="003F2878" w:rsidRDefault="003F2878" w:rsidP="003F2878">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Registro dos responsáveis;</w:t>
      </w:r>
    </w:p>
    <w:p w14:paraId="03DE43D5" w14:textId="0988B455" w:rsidR="003F2878" w:rsidRDefault="003F2878" w:rsidP="003F2878">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Registro da documentação técnica de apoio (manuais, </w:t>
      </w:r>
      <w:proofErr w:type="spellStart"/>
      <w:r>
        <w:rPr>
          <w:rFonts w:asciiTheme="minorHAnsi" w:eastAsiaTheme="minorHAnsi" w:hAnsiTheme="minorHAnsi" w:cstheme="minorBidi"/>
          <w:bCs/>
          <w:kern w:val="0"/>
          <w:sz w:val="22"/>
          <w:szCs w:val="22"/>
          <w:lang w:eastAsia="en-US" w:bidi="ar-SA"/>
        </w:rPr>
        <w:t>fórums</w:t>
      </w:r>
      <w:proofErr w:type="spellEnd"/>
      <w:r>
        <w:rPr>
          <w:rFonts w:asciiTheme="minorHAnsi" w:eastAsiaTheme="minorHAnsi" w:hAnsiTheme="minorHAnsi" w:cstheme="minorBidi"/>
          <w:bCs/>
          <w:kern w:val="0"/>
          <w:sz w:val="22"/>
          <w:szCs w:val="22"/>
          <w:lang w:eastAsia="en-US" w:bidi="ar-SA"/>
        </w:rPr>
        <w:t xml:space="preserve">, guias, </w:t>
      </w:r>
      <w:proofErr w:type="spellStart"/>
      <w:r>
        <w:rPr>
          <w:rFonts w:asciiTheme="minorHAnsi" w:eastAsiaTheme="minorHAnsi" w:hAnsiTheme="minorHAnsi" w:cstheme="minorBidi"/>
          <w:bCs/>
          <w:kern w:val="0"/>
          <w:sz w:val="22"/>
          <w:szCs w:val="22"/>
          <w:lang w:eastAsia="en-US" w:bidi="ar-SA"/>
        </w:rPr>
        <w:t>etc</w:t>
      </w:r>
      <w:proofErr w:type="spellEnd"/>
      <w:r>
        <w:rPr>
          <w:rFonts w:asciiTheme="minorHAnsi" w:eastAsiaTheme="minorHAnsi" w:hAnsiTheme="minorHAnsi" w:cstheme="minorBidi"/>
          <w:bCs/>
          <w:kern w:val="0"/>
          <w:sz w:val="22"/>
          <w:szCs w:val="22"/>
          <w:lang w:eastAsia="en-US" w:bidi="ar-SA"/>
        </w:rPr>
        <w:t>)</w:t>
      </w:r>
    </w:p>
    <w:p w14:paraId="5C7AC4EB" w14:textId="20BDA0C6" w:rsidR="003F2878" w:rsidRDefault="003F2878" w:rsidP="003F2878">
      <w:pPr>
        <w:pStyle w:val="PargrafodaLista"/>
        <w:widowControl/>
        <w:numPr>
          <w:ilvl w:val="4"/>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Procedimento Operacional de Recuperação.</w:t>
      </w:r>
    </w:p>
    <w:p w14:paraId="3A4CC59C" w14:textId="2C1E9B0B" w:rsidR="00BF6CD3" w:rsidRDefault="00BF6CD3" w:rsidP="00BF6CD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Entendimento de outros serviços contratados da Susep com os quais a contratada virá a interagir, especialmente o de datacenter;</w:t>
      </w:r>
    </w:p>
    <w:p w14:paraId="47DC0B09" w14:textId="4C90ECAE" w:rsidR="00080B1A" w:rsidRDefault="00080B1A" w:rsidP="00BF6CD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Disponibilização da instrumentação para registro e gestão dos eventos de indisponibilidade e restabelecimento de serviços e aplicações de TIC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_Ref122161504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10.3.6.6</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0C15937A" w14:textId="319CD28B" w:rsidR="009D3571" w:rsidRDefault="009D3571" w:rsidP="00BF6CD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Outras atividades necessárias aos objetivos da estabilização.</w:t>
      </w:r>
    </w:p>
    <w:p w14:paraId="53B5E2CC" w14:textId="77777777" w:rsidR="00BF6CD3" w:rsidRDefault="00BF6CD3" w:rsidP="00BF6CD3">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03385C94" w14:textId="77777777" w:rsidR="00F570FD" w:rsidRDefault="00F570FD" w:rsidP="00F570FD">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produzirá evidências da realização da estabilização, que estarão sujeitas à validação da Susep.</w:t>
      </w:r>
    </w:p>
    <w:p w14:paraId="6E3F1450" w14:textId="21A2252A" w:rsidR="00F570FD" w:rsidRDefault="00F570FD" w:rsidP="00BF6CD3">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deverá criar e manter organizado, na infraestrutura da Susep, repositório com os dados levantados</w:t>
      </w:r>
      <w:r w:rsidR="002222B4">
        <w:rPr>
          <w:rFonts w:asciiTheme="minorHAnsi" w:eastAsiaTheme="minorHAnsi" w:hAnsiTheme="minorHAnsi" w:cstheme="minorBidi"/>
          <w:bCs/>
          <w:kern w:val="0"/>
          <w:sz w:val="22"/>
          <w:szCs w:val="22"/>
          <w:lang w:eastAsia="en-US" w:bidi="ar-SA"/>
        </w:rPr>
        <w:t xml:space="preserve"> e documentação elaborada</w:t>
      </w:r>
      <w:r>
        <w:rPr>
          <w:rFonts w:asciiTheme="minorHAnsi" w:eastAsiaTheme="minorHAnsi" w:hAnsiTheme="minorHAnsi" w:cstheme="minorBidi"/>
          <w:bCs/>
          <w:kern w:val="0"/>
          <w:sz w:val="22"/>
          <w:szCs w:val="22"/>
          <w:lang w:eastAsia="en-US" w:bidi="ar-SA"/>
        </w:rPr>
        <w:t xml:space="preserve"> na Estabilização do Serviço.</w:t>
      </w:r>
    </w:p>
    <w:p w14:paraId="2C2EAD15" w14:textId="019F48FB" w:rsidR="009D3571" w:rsidRDefault="009D3571" w:rsidP="00BF6CD3">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As atividades de estabilização deverão ocorrer em meio às demandas de rotina dos núcleos técnicos.</w:t>
      </w:r>
    </w:p>
    <w:p w14:paraId="7611E42C" w14:textId="0C6759C4" w:rsidR="002222B4" w:rsidRPr="002222B4" w:rsidRDefault="009D3571" w:rsidP="002222B4">
      <w:pPr>
        <w:pStyle w:val="PargrafodaLista"/>
        <w:widowControl/>
        <w:numPr>
          <w:ilvl w:val="2"/>
          <w:numId w:val="28"/>
        </w:numPr>
        <w:suppressAutoHyphens w:val="0"/>
        <w:autoSpaceDN/>
        <w:spacing w:after="160" w:line="259" w:lineRule="auto"/>
        <w:ind w:left="1129"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Podem ser identificados projetos e atividades de estabilização cujo cronograma se estenda para além da Fase de Adaptação. Tais </w:t>
      </w:r>
      <w:r w:rsidR="00F86348">
        <w:rPr>
          <w:rFonts w:asciiTheme="minorHAnsi" w:eastAsiaTheme="minorHAnsi" w:hAnsiTheme="minorHAnsi" w:cstheme="minorBidi"/>
          <w:bCs/>
          <w:kern w:val="0"/>
          <w:sz w:val="22"/>
          <w:szCs w:val="22"/>
          <w:lang w:eastAsia="en-US" w:bidi="ar-SA"/>
        </w:rPr>
        <w:t xml:space="preserve">projetos e </w:t>
      </w:r>
      <w:r>
        <w:rPr>
          <w:rFonts w:asciiTheme="minorHAnsi" w:eastAsiaTheme="minorHAnsi" w:hAnsiTheme="minorHAnsi" w:cstheme="minorBidi"/>
          <w:bCs/>
          <w:kern w:val="0"/>
          <w:sz w:val="22"/>
          <w:szCs w:val="22"/>
          <w:lang w:eastAsia="en-US" w:bidi="ar-SA"/>
        </w:rPr>
        <w:t>atividades dever</w:t>
      </w:r>
      <w:r w:rsidR="00F86348">
        <w:rPr>
          <w:rFonts w:asciiTheme="minorHAnsi" w:eastAsiaTheme="minorHAnsi" w:hAnsiTheme="minorHAnsi" w:cstheme="minorBidi"/>
          <w:bCs/>
          <w:kern w:val="0"/>
          <w:sz w:val="22"/>
          <w:szCs w:val="22"/>
          <w:lang w:eastAsia="en-US" w:bidi="ar-SA"/>
        </w:rPr>
        <w:t>ão ser registrado</w:t>
      </w:r>
      <w:r>
        <w:rPr>
          <w:rFonts w:asciiTheme="minorHAnsi" w:eastAsiaTheme="minorHAnsi" w:hAnsiTheme="minorHAnsi" w:cstheme="minorBidi"/>
          <w:bCs/>
          <w:kern w:val="0"/>
          <w:sz w:val="22"/>
          <w:szCs w:val="22"/>
          <w:lang w:eastAsia="en-US" w:bidi="ar-SA"/>
        </w:rPr>
        <w:t xml:space="preserve">s no </w:t>
      </w:r>
      <w:r w:rsidRPr="009D3571">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 xml:space="preserve"> de projetos do contrato (</w:t>
      </w:r>
      <w:r w:rsidR="0068684D">
        <w:rPr>
          <w:rFonts w:asciiTheme="minorHAnsi" w:eastAsiaTheme="minorHAnsi" w:hAnsiTheme="minorHAnsi" w:cstheme="minorBidi"/>
          <w:bCs/>
          <w:kern w:val="0"/>
          <w:sz w:val="22"/>
          <w:szCs w:val="22"/>
          <w:lang w:eastAsia="en-US" w:bidi="ar-SA"/>
        </w:rPr>
        <w:t xml:space="preserve">item </w:t>
      </w:r>
      <w:r w:rsidR="0068684D">
        <w:rPr>
          <w:rFonts w:asciiTheme="minorHAnsi" w:eastAsiaTheme="minorHAnsi" w:hAnsiTheme="minorHAnsi" w:cstheme="minorBidi"/>
          <w:bCs/>
          <w:kern w:val="0"/>
          <w:sz w:val="22"/>
          <w:szCs w:val="22"/>
          <w:lang w:eastAsia="en-US" w:bidi="ar-SA"/>
        </w:rPr>
        <w:fldChar w:fldCharType="begin"/>
      </w:r>
      <w:r w:rsidR="0068684D">
        <w:rPr>
          <w:rFonts w:asciiTheme="minorHAnsi" w:eastAsiaTheme="minorHAnsi" w:hAnsiTheme="minorHAnsi" w:cstheme="minorBidi"/>
          <w:bCs/>
          <w:kern w:val="0"/>
          <w:sz w:val="22"/>
          <w:szCs w:val="22"/>
          <w:lang w:eastAsia="en-US" w:bidi="ar-SA"/>
        </w:rPr>
        <w:instrText xml:space="preserve"> REF _Ref120984361 \r \h </w:instrText>
      </w:r>
      <w:r w:rsidR="0068684D">
        <w:rPr>
          <w:rFonts w:asciiTheme="minorHAnsi" w:eastAsiaTheme="minorHAnsi" w:hAnsiTheme="minorHAnsi" w:cstheme="minorBidi"/>
          <w:bCs/>
          <w:kern w:val="0"/>
          <w:sz w:val="22"/>
          <w:szCs w:val="22"/>
          <w:lang w:eastAsia="en-US" w:bidi="ar-SA"/>
        </w:rPr>
      </w:r>
      <w:r w:rsidR="0068684D">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5.11</w:t>
      </w:r>
      <w:r w:rsidR="0068684D">
        <w:rPr>
          <w:rFonts w:asciiTheme="minorHAnsi" w:eastAsiaTheme="minorHAnsi" w:hAnsiTheme="minorHAnsi" w:cstheme="minorBidi"/>
          <w:bCs/>
          <w:kern w:val="0"/>
          <w:sz w:val="22"/>
          <w:szCs w:val="22"/>
          <w:lang w:eastAsia="en-US" w:bidi="ar-SA"/>
        </w:rPr>
        <w:fldChar w:fldCharType="end"/>
      </w:r>
      <w:r w:rsidR="0068684D">
        <w:rPr>
          <w:rFonts w:asciiTheme="minorHAnsi" w:eastAsiaTheme="minorHAnsi" w:hAnsiTheme="minorHAnsi" w:cstheme="minorBidi"/>
          <w:bCs/>
          <w:kern w:val="0"/>
          <w:sz w:val="22"/>
          <w:szCs w:val="22"/>
          <w:lang w:eastAsia="en-US" w:bidi="ar-SA"/>
        </w:rPr>
        <w:t>)</w:t>
      </w:r>
      <w:r>
        <w:rPr>
          <w:rFonts w:asciiTheme="minorHAnsi" w:eastAsiaTheme="minorHAnsi" w:hAnsiTheme="minorHAnsi" w:cstheme="minorBidi"/>
          <w:bCs/>
          <w:kern w:val="0"/>
          <w:sz w:val="22"/>
          <w:szCs w:val="22"/>
          <w:lang w:eastAsia="en-US" w:bidi="ar-SA"/>
        </w:rPr>
        <w:t xml:space="preserve"> para posterior execução.</w:t>
      </w:r>
    </w:p>
    <w:p w14:paraId="3511DA0D" w14:textId="7B3A0582" w:rsidR="001D5231" w:rsidRDefault="001D5231" w:rsidP="002222B4">
      <w:pPr>
        <w:pStyle w:val="PargrafodaLista"/>
        <w:widowControl/>
        <w:numPr>
          <w:ilvl w:val="2"/>
          <w:numId w:val="28"/>
        </w:numPr>
        <w:suppressAutoHyphens w:val="0"/>
        <w:autoSpaceDN/>
        <w:spacing w:after="160" w:line="259" w:lineRule="auto"/>
        <w:ind w:left="1129"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não execução total ou parcial da Estabilização do Serviço sujeitará a contratada a glosas no faturamento após a fase de Adaptação, conforme Anexo </w:t>
      </w:r>
      <w:r w:rsidR="001F5719">
        <w:rPr>
          <w:rFonts w:asciiTheme="minorHAnsi" w:eastAsiaTheme="minorHAnsi" w:hAnsiTheme="minorHAnsi" w:cstheme="minorBidi"/>
          <w:bCs/>
          <w:kern w:val="0"/>
          <w:sz w:val="22"/>
          <w:szCs w:val="22"/>
          <w:lang w:eastAsia="en-US" w:bidi="ar-SA"/>
        </w:rPr>
        <w:t>09 -</w:t>
      </w:r>
      <w:r>
        <w:rPr>
          <w:rFonts w:asciiTheme="minorHAnsi" w:eastAsiaTheme="minorHAnsi" w:hAnsiTheme="minorHAnsi" w:cstheme="minorBidi"/>
          <w:bCs/>
          <w:kern w:val="0"/>
          <w:sz w:val="22"/>
          <w:szCs w:val="22"/>
          <w:lang w:eastAsia="en-US" w:bidi="ar-SA"/>
        </w:rPr>
        <w:t xml:space="preserve"> NMSE.</w:t>
      </w:r>
    </w:p>
    <w:p w14:paraId="66184B86" w14:textId="77777777" w:rsidR="00BF6CD3" w:rsidRPr="00480173" w:rsidRDefault="00BF6CD3" w:rsidP="00BF6CD3">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12D65A76" w14:textId="77777777" w:rsidR="00912706" w:rsidRDefault="00912706" w:rsidP="00912706">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
          <w:bCs/>
          <w:kern w:val="0"/>
          <w:sz w:val="22"/>
          <w:szCs w:val="22"/>
          <w:lang w:eastAsia="en-US" w:bidi="ar-SA"/>
        </w:rPr>
      </w:pPr>
    </w:p>
    <w:p w14:paraId="44590967" w14:textId="38EFEE4A" w:rsidR="00912706" w:rsidRDefault="00912706" w:rsidP="00912706">
      <w:pPr>
        <w:pStyle w:val="PargrafodaLista"/>
        <w:widowControl/>
        <w:numPr>
          <w:ilvl w:val="1"/>
          <w:numId w:val="28"/>
        </w:numPr>
        <w:suppressAutoHyphens w:val="0"/>
        <w:autoSpaceDN/>
        <w:spacing w:after="160" w:line="259" w:lineRule="auto"/>
        <w:jc w:val="both"/>
        <w:textAlignment w:val="auto"/>
        <w:rPr>
          <w:rFonts w:asciiTheme="minorHAnsi" w:hAnsiTheme="minorHAnsi" w:cstheme="minorBidi"/>
          <w:b/>
          <w:sz w:val="28"/>
        </w:rPr>
      </w:pPr>
      <w:bookmarkStart w:id="32" w:name="_Ref120984361"/>
      <w:r>
        <w:rPr>
          <w:rFonts w:asciiTheme="minorHAnsi" w:hAnsiTheme="minorHAnsi" w:cstheme="minorBidi"/>
          <w:b/>
          <w:sz w:val="28"/>
        </w:rPr>
        <w:t xml:space="preserve">O </w:t>
      </w:r>
      <w:r w:rsidRPr="00912706">
        <w:rPr>
          <w:rFonts w:asciiTheme="minorHAnsi" w:hAnsiTheme="minorHAnsi" w:cstheme="minorBidi"/>
          <w:b/>
          <w:i/>
          <w:sz w:val="28"/>
        </w:rPr>
        <w:t>backlog</w:t>
      </w:r>
      <w:r>
        <w:rPr>
          <w:rFonts w:asciiTheme="minorHAnsi" w:hAnsiTheme="minorHAnsi" w:cstheme="minorBidi"/>
          <w:b/>
          <w:sz w:val="28"/>
        </w:rPr>
        <w:t xml:space="preserve"> de Projetos</w:t>
      </w:r>
      <w:bookmarkEnd w:id="32"/>
    </w:p>
    <w:p w14:paraId="26CA9886" w14:textId="455E1F45" w:rsidR="00912706" w:rsidRDefault="00912706" w:rsidP="00912706">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Ao longo do contrato, será mantido um </w:t>
      </w:r>
      <w:r>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 xml:space="preserve"> de Projetos, a saber, lista ordenada de demandas de TIC relacionadas ao objeto do contrato, cuja implementação exija </w:t>
      </w:r>
      <w:r w:rsidRPr="00912706">
        <w:rPr>
          <w:rFonts w:asciiTheme="minorHAnsi" w:eastAsiaTheme="minorHAnsi" w:hAnsiTheme="minorHAnsi" w:cstheme="minorBidi"/>
          <w:bCs/>
          <w:kern w:val="0"/>
          <w:sz w:val="22"/>
          <w:szCs w:val="22"/>
          <w:lang w:eastAsia="en-US" w:bidi="ar-SA"/>
        </w:rPr>
        <w:t>planejamento</w:t>
      </w:r>
      <w:r>
        <w:rPr>
          <w:rFonts w:asciiTheme="minorHAnsi" w:eastAsiaTheme="minorHAnsi" w:hAnsiTheme="minorHAnsi" w:cstheme="minorBidi"/>
          <w:bCs/>
          <w:kern w:val="0"/>
          <w:sz w:val="22"/>
          <w:szCs w:val="22"/>
          <w:lang w:eastAsia="en-US" w:bidi="ar-SA"/>
        </w:rPr>
        <w:t xml:space="preserve"> e</w:t>
      </w:r>
      <w:r w:rsidRPr="00912706">
        <w:rPr>
          <w:rFonts w:asciiTheme="minorHAnsi" w:eastAsiaTheme="minorHAnsi" w:hAnsiTheme="minorHAnsi" w:cstheme="minorBidi"/>
          <w:bCs/>
          <w:kern w:val="0"/>
          <w:sz w:val="22"/>
          <w:szCs w:val="22"/>
          <w:lang w:eastAsia="en-US" w:bidi="ar-SA"/>
        </w:rPr>
        <w:t xml:space="preserve"> gerenciamento </w:t>
      </w:r>
      <w:r>
        <w:rPr>
          <w:rFonts w:asciiTheme="minorHAnsi" w:eastAsiaTheme="minorHAnsi" w:hAnsiTheme="minorHAnsi" w:cstheme="minorBidi"/>
          <w:bCs/>
          <w:kern w:val="0"/>
          <w:sz w:val="22"/>
          <w:szCs w:val="22"/>
          <w:lang w:eastAsia="en-US" w:bidi="ar-SA"/>
        </w:rPr>
        <w:t>paralelos à rotina do serviço.</w:t>
      </w:r>
    </w:p>
    <w:p w14:paraId="052EA455" w14:textId="77777777" w:rsidR="0078038D" w:rsidRDefault="0078038D" w:rsidP="0078038D">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1E8A940B" w14:textId="40043D4A" w:rsidR="00912706" w:rsidRDefault="00912706" w:rsidP="00912706">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Susep</w:t>
      </w:r>
      <w:r w:rsidR="0074611C">
        <w:rPr>
          <w:rFonts w:asciiTheme="minorHAnsi" w:eastAsiaTheme="minorHAnsi" w:hAnsiTheme="minorHAnsi" w:cstheme="minorBidi"/>
          <w:bCs/>
          <w:kern w:val="0"/>
          <w:sz w:val="22"/>
          <w:szCs w:val="22"/>
          <w:lang w:eastAsia="en-US" w:bidi="ar-SA"/>
        </w:rPr>
        <w:t xml:space="preserve"> será responsável pelo gerenciamento do </w:t>
      </w:r>
      <w:r w:rsidR="0074611C">
        <w:rPr>
          <w:rFonts w:asciiTheme="minorHAnsi" w:eastAsiaTheme="minorHAnsi" w:hAnsiTheme="minorHAnsi" w:cstheme="minorBidi"/>
          <w:bCs/>
          <w:i/>
          <w:kern w:val="0"/>
          <w:sz w:val="22"/>
          <w:szCs w:val="22"/>
          <w:lang w:eastAsia="en-US" w:bidi="ar-SA"/>
        </w:rPr>
        <w:t xml:space="preserve">backlog </w:t>
      </w:r>
      <w:r w:rsidR="0074611C">
        <w:rPr>
          <w:rFonts w:asciiTheme="minorHAnsi" w:eastAsiaTheme="minorHAnsi" w:hAnsiTheme="minorHAnsi" w:cstheme="minorBidi"/>
          <w:bCs/>
          <w:kern w:val="0"/>
          <w:sz w:val="22"/>
          <w:szCs w:val="22"/>
          <w:lang w:eastAsia="en-US" w:bidi="ar-SA"/>
        </w:rPr>
        <w:t>de projetos.</w:t>
      </w:r>
    </w:p>
    <w:p w14:paraId="6E48032A" w14:textId="127D4BE0" w:rsidR="0074611C" w:rsidRDefault="0074611C" w:rsidP="0074611C">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contratada colaborará com o gerenciamento do </w:t>
      </w:r>
      <w:r>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w:t>
      </w:r>
    </w:p>
    <w:p w14:paraId="16D92A20" w14:textId="7273C77C" w:rsidR="0078038D" w:rsidRPr="0078038D" w:rsidRDefault="001D5231" w:rsidP="0074611C">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Sugerindo o</w:t>
      </w:r>
      <w:r w:rsidR="0074611C">
        <w:rPr>
          <w:rFonts w:asciiTheme="minorHAnsi" w:eastAsiaTheme="minorHAnsi" w:hAnsiTheme="minorHAnsi" w:cstheme="minorBidi"/>
          <w:bCs/>
          <w:kern w:val="0"/>
          <w:sz w:val="22"/>
          <w:szCs w:val="22"/>
          <w:lang w:eastAsia="en-US" w:bidi="ar-SA"/>
        </w:rPr>
        <w:t xml:space="preserve"> ingresso ou exclusão de projetos do </w:t>
      </w:r>
      <w:r w:rsidR="0074611C" w:rsidRPr="0074611C">
        <w:rPr>
          <w:rFonts w:asciiTheme="minorHAnsi" w:eastAsiaTheme="minorHAnsi" w:hAnsiTheme="minorHAnsi" w:cstheme="minorBidi"/>
          <w:bCs/>
          <w:i/>
          <w:kern w:val="0"/>
          <w:sz w:val="22"/>
          <w:szCs w:val="22"/>
          <w:lang w:eastAsia="en-US" w:bidi="ar-SA"/>
        </w:rPr>
        <w:t>backlog</w:t>
      </w:r>
      <w:r w:rsidR="0078038D">
        <w:rPr>
          <w:rFonts w:asciiTheme="minorHAnsi" w:eastAsiaTheme="minorHAnsi" w:hAnsiTheme="minorHAnsi" w:cstheme="minorBidi"/>
          <w:bCs/>
          <w:i/>
          <w:kern w:val="0"/>
          <w:sz w:val="22"/>
          <w:szCs w:val="22"/>
          <w:lang w:eastAsia="en-US" w:bidi="ar-SA"/>
        </w:rPr>
        <w:t>;</w:t>
      </w:r>
    </w:p>
    <w:p w14:paraId="37793573" w14:textId="4A084BF9" w:rsidR="0074611C" w:rsidRDefault="001D5231" w:rsidP="0074611C">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Participando do detalhamento</w:t>
      </w:r>
      <w:r w:rsidR="0074611C">
        <w:rPr>
          <w:rFonts w:asciiTheme="minorHAnsi" w:eastAsiaTheme="minorHAnsi" w:hAnsiTheme="minorHAnsi" w:cstheme="minorBidi"/>
          <w:bCs/>
          <w:kern w:val="0"/>
          <w:sz w:val="22"/>
          <w:szCs w:val="22"/>
          <w:lang w:eastAsia="en-US" w:bidi="ar-SA"/>
        </w:rPr>
        <w:t xml:space="preserve"> das demandas</w:t>
      </w:r>
      <w:r w:rsidR="0078038D">
        <w:rPr>
          <w:rFonts w:asciiTheme="minorHAnsi" w:eastAsiaTheme="minorHAnsi" w:hAnsiTheme="minorHAnsi" w:cstheme="minorBidi"/>
          <w:bCs/>
          <w:kern w:val="0"/>
          <w:sz w:val="22"/>
          <w:szCs w:val="22"/>
          <w:lang w:eastAsia="en-US" w:bidi="ar-SA"/>
        </w:rPr>
        <w:t xml:space="preserve"> registradas no </w:t>
      </w:r>
      <w:r w:rsidR="0078038D">
        <w:rPr>
          <w:rFonts w:asciiTheme="minorHAnsi" w:eastAsiaTheme="minorHAnsi" w:hAnsiTheme="minorHAnsi" w:cstheme="minorBidi"/>
          <w:bCs/>
          <w:i/>
          <w:kern w:val="0"/>
          <w:sz w:val="22"/>
          <w:szCs w:val="22"/>
          <w:lang w:eastAsia="en-US" w:bidi="ar-SA"/>
        </w:rPr>
        <w:t>backlog</w:t>
      </w:r>
      <w:r w:rsidR="0074611C">
        <w:rPr>
          <w:rFonts w:asciiTheme="minorHAnsi" w:eastAsiaTheme="minorHAnsi" w:hAnsiTheme="minorHAnsi" w:cstheme="minorBidi"/>
          <w:bCs/>
          <w:kern w:val="0"/>
          <w:sz w:val="22"/>
          <w:szCs w:val="22"/>
          <w:lang w:eastAsia="en-US" w:bidi="ar-SA"/>
        </w:rPr>
        <w:t>.</w:t>
      </w:r>
    </w:p>
    <w:p w14:paraId="703A29DE" w14:textId="4770ED43" w:rsidR="0078038D" w:rsidRDefault="001D5231" w:rsidP="0078038D">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Participando da priorização</w:t>
      </w:r>
      <w:r w:rsidR="0078038D">
        <w:rPr>
          <w:rFonts w:asciiTheme="minorHAnsi" w:eastAsiaTheme="minorHAnsi" w:hAnsiTheme="minorHAnsi" w:cstheme="minorBidi"/>
          <w:bCs/>
          <w:kern w:val="0"/>
          <w:sz w:val="22"/>
          <w:szCs w:val="22"/>
          <w:lang w:eastAsia="en-US" w:bidi="ar-SA"/>
        </w:rPr>
        <w:t xml:space="preserve"> das</w:t>
      </w:r>
      <w:r w:rsidR="0078038D" w:rsidRPr="0078038D">
        <w:rPr>
          <w:rFonts w:asciiTheme="minorHAnsi" w:eastAsiaTheme="minorHAnsi" w:hAnsiTheme="minorHAnsi" w:cstheme="minorBidi"/>
          <w:bCs/>
          <w:kern w:val="0"/>
          <w:sz w:val="22"/>
          <w:szCs w:val="22"/>
          <w:lang w:eastAsia="en-US" w:bidi="ar-SA"/>
        </w:rPr>
        <w:t xml:space="preserve"> </w:t>
      </w:r>
      <w:r w:rsidR="0078038D">
        <w:rPr>
          <w:rFonts w:asciiTheme="minorHAnsi" w:eastAsiaTheme="minorHAnsi" w:hAnsiTheme="minorHAnsi" w:cstheme="minorBidi"/>
          <w:bCs/>
          <w:kern w:val="0"/>
          <w:sz w:val="22"/>
          <w:szCs w:val="22"/>
          <w:lang w:eastAsia="en-US" w:bidi="ar-SA"/>
        </w:rPr>
        <w:t xml:space="preserve">demandas registradas no </w:t>
      </w:r>
      <w:r w:rsidR="0078038D">
        <w:rPr>
          <w:rFonts w:asciiTheme="minorHAnsi" w:eastAsiaTheme="minorHAnsi" w:hAnsiTheme="minorHAnsi" w:cstheme="minorBidi"/>
          <w:bCs/>
          <w:i/>
          <w:kern w:val="0"/>
          <w:sz w:val="22"/>
          <w:szCs w:val="22"/>
          <w:lang w:eastAsia="en-US" w:bidi="ar-SA"/>
        </w:rPr>
        <w:t>backlog</w:t>
      </w:r>
      <w:r w:rsidR="0078038D">
        <w:rPr>
          <w:rFonts w:asciiTheme="minorHAnsi" w:eastAsiaTheme="minorHAnsi" w:hAnsiTheme="minorHAnsi" w:cstheme="minorBidi"/>
          <w:bCs/>
          <w:kern w:val="0"/>
          <w:sz w:val="22"/>
          <w:szCs w:val="22"/>
          <w:lang w:eastAsia="en-US" w:bidi="ar-SA"/>
        </w:rPr>
        <w:t>.</w:t>
      </w:r>
    </w:p>
    <w:p w14:paraId="2CE07441" w14:textId="293060A7" w:rsidR="0074611C" w:rsidRDefault="001D5231" w:rsidP="0074611C">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Aplicando</w:t>
      </w:r>
      <w:r w:rsidR="0078038D">
        <w:rPr>
          <w:rFonts w:asciiTheme="minorHAnsi" w:eastAsiaTheme="minorHAnsi" w:hAnsiTheme="minorHAnsi" w:cstheme="minorBidi"/>
          <w:bCs/>
          <w:kern w:val="0"/>
          <w:sz w:val="22"/>
          <w:szCs w:val="22"/>
          <w:lang w:eastAsia="en-US" w:bidi="ar-SA"/>
        </w:rPr>
        <w:t xml:space="preserve"> práticas previstas nos principais frameworks de gerenciamento de projetos (</w:t>
      </w:r>
      <w:proofErr w:type="spellStart"/>
      <w:r w:rsidR="0078038D">
        <w:rPr>
          <w:rFonts w:asciiTheme="minorHAnsi" w:eastAsiaTheme="minorHAnsi" w:hAnsiTheme="minorHAnsi" w:cstheme="minorBidi"/>
          <w:bCs/>
          <w:kern w:val="0"/>
          <w:sz w:val="22"/>
          <w:szCs w:val="22"/>
          <w:lang w:eastAsia="en-US" w:bidi="ar-SA"/>
        </w:rPr>
        <w:t>PMBoK</w:t>
      </w:r>
      <w:proofErr w:type="spellEnd"/>
      <w:r w:rsidR="0078038D">
        <w:rPr>
          <w:rFonts w:asciiTheme="minorHAnsi" w:eastAsiaTheme="minorHAnsi" w:hAnsiTheme="minorHAnsi" w:cstheme="minorBidi"/>
          <w:bCs/>
          <w:kern w:val="0"/>
          <w:sz w:val="22"/>
          <w:szCs w:val="22"/>
          <w:lang w:eastAsia="en-US" w:bidi="ar-SA"/>
        </w:rPr>
        <w:t xml:space="preserve">, SCRUM, </w:t>
      </w:r>
      <w:proofErr w:type="spellStart"/>
      <w:r w:rsidR="0078038D">
        <w:rPr>
          <w:rFonts w:asciiTheme="minorHAnsi" w:eastAsiaTheme="minorHAnsi" w:hAnsiTheme="minorHAnsi" w:cstheme="minorBidi"/>
          <w:bCs/>
          <w:kern w:val="0"/>
          <w:sz w:val="22"/>
          <w:szCs w:val="22"/>
          <w:lang w:eastAsia="en-US" w:bidi="ar-SA"/>
        </w:rPr>
        <w:t>etc</w:t>
      </w:r>
      <w:proofErr w:type="spellEnd"/>
      <w:r w:rsidR="0078038D">
        <w:rPr>
          <w:rFonts w:asciiTheme="minorHAnsi" w:eastAsiaTheme="minorHAnsi" w:hAnsiTheme="minorHAnsi" w:cstheme="minorBidi"/>
          <w:bCs/>
          <w:kern w:val="0"/>
          <w:sz w:val="22"/>
          <w:szCs w:val="22"/>
          <w:lang w:eastAsia="en-US" w:bidi="ar-SA"/>
        </w:rPr>
        <w:t>).</w:t>
      </w:r>
    </w:p>
    <w:p w14:paraId="17462CD6" w14:textId="708A2DCF" w:rsidR="0052153A" w:rsidRDefault="0052153A" w:rsidP="0074611C">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Susep poderá, a qualquer tempo, inserir ou retirar demandas do </w:t>
      </w:r>
      <w:r>
        <w:rPr>
          <w:rFonts w:asciiTheme="minorHAnsi" w:eastAsiaTheme="minorHAnsi" w:hAnsiTheme="minorHAnsi" w:cstheme="minorBidi"/>
          <w:bCs/>
          <w:i/>
          <w:kern w:val="0"/>
          <w:sz w:val="22"/>
          <w:szCs w:val="22"/>
          <w:lang w:eastAsia="en-US" w:bidi="ar-SA"/>
        </w:rPr>
        <w:t>backlog.</w:t>
      </w:r>
    </w:p>
    <w:p w14:paraId="000C4B26" w14:textId="13F4AF44" w:rsidR="0052153A" w:rsidRDefault="0052153A" w:rsidP="0074611C">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Projetos previstos no PDTIC/Susep, Plano de Transformação Digital do Governo Federal ou outros planos que vinculem a atuação da Susep, poderão ser inseridos no </w:t>
      </w:r>
      <w:r w:rsidRPr="0052153A">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 xml:space="preserve"> de projetos.</w:t>
      </w:r>
    </w:p>
    <w:p w14:paraId="10E674E9" w14:textId="5BEBEEA2" w:rsidR="0074611C" w:rsidRDefault="0078038D" w:rsidP="0074611C">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deverá alocar profissional (</w:t>
      </w:r>
      <w:proofErr w:type="spellStart"/>
      <w:r>
        <w:rPr>
          <w:rFonts w:asciiTheme="minorHAnsi" w:eastAsiaTheme="minorHAnsi" w:hAnsiTheme="minorHAnsi" w:cstheme="minorBidi"/>
          <w:bCs/>
          <w:kern w:val="0"/>
          <w:sz w:val="22"/>
          <w:szCs w:val="22"/>
          <w:lang w:eastAsia="en-US" w:bidi="ar-SA"/>
        </w:rPr>
        <w:t>is</w:t>
      </w:r>
      <w:proofErr w:type="spellEnd"/>
      <w:r>
        <w:rPr>
          <w:rFonts w:asciiTheme="minorHAnsi" w:eastAsiaTheme="minorHAnsi" w:hAnsiTheme="minorHAnsi" w:cstheme="minorBidi"/>
          <w:bCs/>
          <w:kern w:val="0"/>
          <w:sz w:val="22"/>
          <w:szCs w:val="22"/>
          <w:lang w:eastAsia="en-US" w:bidi="ar-SA"/>
        </w:rPr>
        <w:t xml:space="preserve">) com experiência em gerenciamento de projetos para atuar no gerenciamento do </w:t>
      </w:r>
      <w:r>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 xml:space="preserve"> juntamente com a Susep.</w:t>
      </w:r>
    </w:p>
    <w:p w14:paraId="158BF556" w14:textId="77777777" w:rsidR="00412F8B" w:rsidRDefault="00412F8B" w:rsidP="00412F8B">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25E1BE1B" w14:textId="77777777" w:rsidR="00370A91" w:rsidRDefault="0078038D" w:rsidP="0074611C">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bookmarkStart w:id="33" w:name="_Ref122107861"/>
      <w:r>
        <w:rPr>
          <w:rFonts w:asciiTheme="minorHAnsi" w:eastAsiaTheme="minorHAnsi" w:hAnsiTheme="minorHAnsi" w:cstheme="minorBidi"/>
          <w:bCs/>
          <w:kern w:val="0"/>
          <w:sz w:val="22"/>
          <w:szCs w:val="22"/>
          <w:lang w:eastAsia="en-US" w:bidi="ar-SA"/>
        </w:rPr>
        <w:t xml:space="preserve">Para o </w:t>
      </w:r>
      <w:r w:rsidRPr="00412F8B">
        <w:rPr>
          <w:rFonts w:asciiTheme="minorHAnsi" w:eastAsiaTheme="minorHAnsi" w:hAnsiTheme="minorHAnsi" w:cstheme="minorBidi"/>
          <w:b/>
          <w:bCs/>
          <w:kern w:val="0"/>
          <w:sz w:val="22"/>
          <w:szCs w:val="22"/>
          <w:lang w:eastAsia="en-US" w:bidi="ar-SA"/>
        </w:rPr>
        <w:t xml:space="preserve">gerenciamento do </w:t>
      </w:r>
      <w:r w:rsidRPr="00412F8B">
        <w:rPr>
          <w:rFonts w:asciiTheme="minorHAnsi" w:eastAsiaTheme="minorHAnsi" w:hAnsiTheme="minorHAnsi" w:cstheme="minorBidi"/>
          <w:b/>
          <w:bCs/>
          <w:i/>
          <w:kern w:val="0"/>
          <w:sz w:val="22"/>
          <w:szCs w:val="22"/>
          <w:lang w:eastAsia="en-US" w:bidi="ar-SA"/>
        </w:rPr>
        <w:t>backlog</w:t>
      </w:r>
      <w:r>
        <w:rPr>
          <w:rFonts w:asciiTheme="minorHAnsi" w:eastAsiaTheme="minorHAnsi" w:hAnsiTheme="minorHAnsi" w:cstheme="minorBidi"/>
          <w:bCs/>
          <w:kern w:val="0"/>
          <w:sz w:val="22"/>
          <w:szCs w:val="22"/>
          <w:lang w:eastAsia="en-US" w:bidi="ar-SA"/>
        </w:rPr>
        <w:t>, a contratada deverá</w:t>
      </w:r>
      <w:r w:rsidR="00370A91">
        <w:rPr>
          <w:rFonts w:asciiTheme="minorHAnsi" w:eastAsiaTheme="minorHAnsi" w:hAnsiTheme="minorHAnsi" w:cstheme="minorBidi"/>
          <w:bCs/>
          <w:kern w:val="0"/>
          <w:sz w:val="22"/>
          <w:szCs w:val="22"/>
          <w:lang w:eastAsia="en-US" w:bidi="ar-SA"/>
        </w:rPr>
        <w:t>:</w:t>
      </w:r>
      <w:bookmarkEnd w:id="33"/>
    </w:p>
    <w:p w14:paraId="590C11E9" w14:textId="29B8C148" w:rsidR="00370A91" w:rsidRDefault="00370A91" w:rsidP="00370A9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P</w:t>
      </w:r>
      <w:r w:rsidRPr="00370A91">
        <w:rPr>
          <w:rFonts w:asciiTheme="minorHAnsi" w:eastAsiaTheme="minorHAnsi" w:hAnsiTheme="minorHAnsi" w:cstheme="minorBidi"/>
          <w:bCs/>
          <w:kern w:val="0"/>
          <w:sz w:val="22"/>
          <w:szCs w:val="22"/>
          <w:lang w:eastAsia="en-US" w:bidi="ar-SA"/>
        </w:rPr>
        <w:t xml:space="preserve">rover ferramenta para coleta de dados e gerenciamento do backlog, conforme detalhado no Anexo </w:t>
      </w:r>
      <w:r w:rsidR="00C76422">
        <w:rPr>
          <w:rFonts w:asciiTheme="minorHAnsi" w:eastAsiaTheme="minorHAnsi" w:hAnsiTheme="minorHAnsi" w:cstheme="minorBidi"/>
          <w:bCs/>
          <w:kern w:val="0"/>
          <w:sz w:val="22"/>
          <w:szCs w:val="22"/>
          <w:lang w:eastAsia="en-US" w:bidi="ar-SA"/>
        </w:rPr>
        <w:t>10</w:t>
      </w:r>
      <w:r w:rsidR="001D5231">
        <w:rPr>
          <w:rFonts w:asciiTheme="minorHAnsi" w:eastAsiaTheme="minorHAnsi" w:hAnsiTheme="minorHAnsi" w:cstheme="minorBidi"/>
          <w:bCs/>
          <w:kern w:val="0"/>
          <w:sz w:val="22"/>
          <w:szCs w:val="22"/>
          <w:lang w:eastAsia="en-US" w:bidi="ar-SA"/>
        </w:rPr>
        <w:t xml:space="preserve"> (Backlog de Projetos)</w:t>
      </w:r>
      <w:r>
        <w:rPr>
          <w:rFonts w:asciiTheme="minorHAnsi" w:eastAsiaTheme="minorHAnsi" w:hAnsiTheme="minorHAnsi" w:cstheme="minorBidi"/>
          <w:bCs/>
          <w:kern w:val="0"/>
          <w:sz w:val="22"/>
          <w:szCs w:val="22"/>
          <w:lang w:eastAsia="en-US" w:bidi="ar-SA"/>
        </w:rPr>
        <w:t>.</w:t>
      </w:r>
    </w:p>
    <w:p w14:paraId="7025243B" w14:textId="172195FE" w:rsidR="0078038D" w:rsidRDefault="00370A91" w:rsidP="00370A9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w:t>
      </w:r>
      <w:r w:rsidR="0078038D">
        <w:rPr>
          <w:rFonts w:asciiTheme="minorHAnsi" w:eastAsiaTheme="minorHAnsi" w:hAnsiTheme="minorHAnsi" w:cstheme="minorBidi"/>
          <w:bCs/>
          <w:kern w:val="0"/>
          <w:sz w:val="22"/>
          <w:szCs w:val="22"/>
          <w:lang w:eastAsia="en-US" w:bidi="ar-SA"/>
        </w:rPr>
        <w:t xml:space="preserve">rganizar e conduzir reuniões, entrevistas e coleta de informações com demandantes e demais partes interessadas de cada projeto previsto no </w:t>
      </w:r>
      <w:r w:rsidR="0078038D" w:rsidRPr="0078038D">
        <w:rPr>
          <w:rFonts w:asciiTheme="minorHAnsi" w:eastAsiaTheme="minorHAnsi" w:hAnsiTheme="minorHAnsi" w:cstheme="minorBidi"/>
          <w:bCs/>
          <w:i/>
          <w:kern w:val="0"/>
          <w:sz w:val="22"/>
          <w:szCs w:val="22"/>
          <w:lang w:eastAsia="en-US" w:bidi="ar-SA"/>
        </w:rPr>
        <w:t>backlog</w:t>
      </w:r>
      <w:r w:rsidR="0078038D">
        <w:rPr>
          <w:rFonts w:asciiTheme="minorHAnsi" w:eastAsiaTheme="minorHAnsi" w:hAnsiTheme="minorHAnsi" w:cstheme="minorBidi"/>
          <w:bCs/>
          <w:kern w:val="0"/>
          <w:sz w:val="22"/>
          <w:szCs w:val="22"/>
          <w:lang w:eastAsia="en-US" w:bidi="ar-SA"/>
        </w:rPr>
        <w:t>.</w:t>
      </w:r>
    </w:p>
    <w:p w14:paraId="0971FBA2" w14:textId="1DA42C10" w:rsidR="0068684D" w:rsidRDefault="0068684D" w:rsidP="00370A9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lastRenderedPageBreak/>
        <w:t xml:space="preserve">Preparar e manter </w:t>
      </w:r>
      <w:r w:rsidR="008A72DB">
        <w:rPr>
          <w:rFonts w:asciiTheme="minorHAnsi" w:eastAsiaTheme="minorHAnsi" w:hAnsiTheme="minorHAnsi" w:cstheme="minorBidi"/>
          <w:bCs/>
          <w:kern w:val="0"/>
          <w:sz w:val="22"/>
          <w:szCs w:val="22"/>
          <w:lang w:eastAsia="en-US" w:bidi="ar-SA"/>
        </w:rPr>
        <w:t xml:space="preserve">organizado </w:t>
      </w:r>
      <w:r>
        <w:rPr>
          <w:rFonts w:asciiTheme="minorHAnsi" w:eastAsiaTheme="minorHAnsi" w:hAnsiTheme="minorHAnsi" w:cstheme="minorBidi"/>
          <w:bCs/>
          <w:kern w:val="0"/>
          <w:sz w:val="22"/>
          <w:szCs w:val="22"/>
          <w:lang w:eastAsia="en-US" w:bidi="ar-SA"/>
        </w:rPr>
        <w:t>repositório de documentação relativos às demandas/projetos, na infraestrutura da Susep.</w:t>
      </w:r>
    </w:p>
    <w:p w14:paraId="0D002E05" w14:textId="5796663B" w:rsidR="0068684D" w:rsidRDefault="0068684D" w:rsidP="00370A9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Elaborar atas de reunião e </w:t>
      </w:r>
      <w:r w:rsidR="00F7280D">
        <w:rPr>
          <w:rFonts w:asciiTheme="minorHAnsi" w:eastAsiaTheme="minorHAnsi" w:hAnsiTheme="minorHAnsi" w:cstheme="minorBidi"/>
          <w:bCs/>
          <w:kern w:val="0"/>
          <w:sz w:val="22"/>
          <w:szCs w:val="22"/>
          <w:lang w:eastAsia="en-US" w:bidi="ar-SA"/>
        </w:rPr>
        <w:t xml:space="preserve">reunir </w:t>
      </w:r>
      <w:r>
        <w:rPr>
          <w:rFonts w:asciiTheme="minorHAnsi" w:eastAsiaTheme="minorHAnsi" w:hAnsiTheme="minorHAnsi" w:cstheme="minorBidi"/>
          <w:bCs/>
          <w:kern w:val="0"/>
          <w:sz w:val="22"/>
          <w:szCs w:val="22"/>
          <w:lang w:eastAsia="en-US" w:bidi="ar-SA"/>
        </w:rPr>
        <w:t>documentações relativas às demandas/projetos, mantendo-os organizados e armazenados em repositório próprio</w:t>
      </w:r>
      <w:r w:rsidR="006F3D71">
        <w:rPr>
          <w:rFonts w:asciiTheme="minorHAnsi" w:eastAsiaTheme="minorHAnsi" w:hAnsiTheme="minorHAnsi" w:cstheme="minorBidi"/>
          <w:bCs/>
          <w:kern w:val="0"/>
          <w:sz w:val="22"/>
          <w:szCs w:val="22"/>
          <w:lang w:eastAsia="en-US" w:bidi="ar-SA"/>
        </w:rPr>
        <w:t xml:space="preserve"> e padronizado</w:t>
      </w:r>
      <w:r>
        <w:rPr>
          <w:rFonts w:asciiTheme="minorHAnsi" w:eastAsiaTheme="minorHAnsi" w:hAnsiTheme="minorHAnsi" w:cstheme="minorBidi"/>
          <w:bCs/>
          <w:kern w:val="0"/>
          <w:sz w:val="22"/>
          <w:szCs w:val="22"/>
          <w:lang w:eastAsia="en-US" w:bidi="ar-SA"/>
        </w:rPr>
        <w:t>.</w:t>
      </w:r>
    </w:p>
    <w:p w14:paraId="0953417F" w14:textId="3D717C2C" w:rsidR="00370A91" w:rsidRDefault="00370A91" w:rsidP="00370A9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Preparar e apresentar relatórios executivos sobre os itens registrados no </w:t>
      </w:r>
      <w:r w:rsidRPr="00370A91">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 xml:space="preserve"> de projetos.</w:t>
      </w:r>
    </w:p>
    <w:p w14:paraId="78779471" w14:textId="1AAFBB06" w:rsidR="006F3D71" w:rsidRDefault="006F3D71" w:rsidP="006F3D71">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 desenvolvimento, manutenção e evolução de ferramenta para gerenciamento do backlog de projetos serão objeto de avaliação de nível de serviço alcançado, conforme Anexo </w:t>
      </w:r>
      <w:r w:rsidR="001F5719">
        <w:rPr>
          <w:rFonts w:asciiTheme="minorHAnsi" w:eastAsiaTheme="minorHAnsi" w:hAnsiTheme="minorHAnsi" w:cstheme="minorBidi"/>
          <w:bCs/>
          <w:kern w:val="0"/>
          <w:sz w:val="22"/>
          <w:szCs w:val="22"/>
          <w:lang w:eastAsia="en-US" w:bidi="ar-SA"/>
        </w:rPr>
        <w:t>09</w:t>
      </w:r>
      <w:r>
        <w:rPr>
          <w:rFonts w:asciiTheme="minorHAnsi" w:eastAsiaTheme="minorHAnsi" w:hAnsiTheme="minorHAnsi" w:cstheme="minorBidi"/>
          <w:bCs/>
          <w:kern w:val="0"/>
          <w:sz w:val="22"/>
          <w:szCs w:val="22"/>
          <w:lang w:eastAsia="en-US" w:bidi="ar-SA"/>
        </w:rPr>
        <w:t xml:space="preserve"> (NMSE).</w:t>
      </w:r>
    </w:p>
    <w:p w14:paraId="46D8FE3B" w14:textId="3869B0B1" w:rsidR="003A40D4" w:rsidRDefault="003A40D4" w:rsidP="006F3D71">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Susep e contratada manterão registro e datas pactuadas de entrega dos requisitos da ferramenta de gerenciamento do backlog de projetos.</w:t>
      </w:r>
    </w:p>
    <w:p w14:paraId="60AD1FFF" w14:textId="77777777" w:rsidR="008A72DB" w:rsidRDefault="008A72DB" w:rsidP="008A72DB">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55420455" w14:textId="6762CEAD" w:rsidR="008A72DB" w:rsidRDefault="008A72DB" w:rsidP="006F3D71">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Susep definirá, em qualquer tempo, a frequência das reuniões para gerenciamento do </w:t>
      </w:r>
      <w:r w:rsidRPr="008A72DB">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 xml:space="preserve"> de projetos.</w:t>
      </w:r>
    </w:p>
    <w:p w14:paraId="370D03B0" w14:textId="77777777" w:rsidR="00370A91" w:rsidRDefault="00370A91" w:rsidP="00370A91">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1C81B9F5" w14:textId="36FD7987" w:rsidR="00370A91" w:rsidRDefault="00370A91" w:rsidP="005650EB">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Susep indicará os projetos do </w:t>
      </w:r>
      <w:r>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 xml:space="preserve"> que deverão ser colocados </w:t>
      </w:r>
      <w:r w:rsidRPr="008A1FBD">
        <w:rPr>
          <w:rFonts w:asciiTheme="minorHAnsi" w:eastAsiaTheme="minorHAnsi" w:hAnsiTheme="minorHAnsi" w:cstheme="minorBidi"/>
          <w:b/>
          <w:bCs/>
          <w:kern w:val="0"/>
          <w:sz w:val="22"/>
          <w:szCs w:val="22"/>
          <w:lang w:eastAsia="en-US" w:bidi="ar-SA"/>
        </w:rPr>
        <w:t>em execução</w:t>
      </w:r>
      <w:r w:rsidR="0068684D">
        <w:rPr>
          <w:rFonts w:asciiTheme="minorHAnsi" w:eastAsiaTheme="minorHAnsi" w:hAnsiTheme="minorHAnsi" w:cstheme="minorBidi"/>
          <w:bCs/>
          <w:kern w:val="0"/>
          <w:sz w:val="22"/>
          <w:szCs w:val="22"/>
          <w:lang w:eastAsia="en-US" w:bidi="ar-SA"/>
        </w:rPr>
        <w:t>, com base na priorização estabelecida</w:t>
      </w:r>
      <w:r>
        <w:rPr>
          <w:rFonts w:asciiTheme="minorHAnsi" w:eastAsiaTheme="minorHAnsi" w:hAnsiTheme="minorHAnsi" w:cstheme="minorBidi"/>
          <w:bCs/>
          <w:kern w:val="0"/>
          <w:sz w:val="22"/>
          <w:szCs w:val="22"/>
          <w:lang w:eastAsia="en-US" w:bidi="ar-SA"/>
        </w:rPr>
        <w:t>.</w:t>
      </w:r>
    </w:p>
    <w:p w14:paraId="07305816" w14:textId="352BFEF2" w:rsidR="00370A91" w:rsidRDefault="00370A91" w:rsidP="00370A9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quantidade de projetos em execução respeitará a capacidade</w:t>
      </w:r>
      <w:r w:rsidR="0068684D">
        <w:rPr>
          <w:rFonts w:asciiTheme="minorHAnsi" w:eastAsiaTheme="minorHAnsi" w:hAnsiTheme="minorHAnsi" w:cstheme="minorBidi"/>
          <w:bCs/>
          <w:kern w:val="0"/>
          <w:sz w:val="22"/>
          <w:szCs w:val="22"/>
          <w:lang w:eastAsia="en-US" w:bidi="ar-SA"/>
        </w:rPr>
        <w:t xml:space="preserve"> da contratada</w:t>
      </w:r>
      <w:r>
        <w:rPr>
          <w:rFonts w:asciiTheme="minorHAnsi" w:eastAsiaTheme="minorHAnsi" w:hAnsiTheme="minorHAnsi" w:cstheme="minorBidi"/>
          <w:bCs/>
          <w:kern w:val="0"/>
          <w:sz w:val="22"/>
          <w:szCs w:val="22"/>
          <w:lang w:eastAsia="en-US" w:bidi="ar-SA"/>
        </w:rPr>
        <w:t xml:space="preserve"> prevista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_Ref120984290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5.3.7.5</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3CC195EB" w14:textId="7EEEA7E8" w:rsidR="008A1FBD" w:rsidRPr="00370A91" w:rsidRDefault="008A1FBD" w:rsidP="00370A9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Para fins do disposto no item anterior, serão considerados os projetos formalmente “em Execução” e “em Entrega”, conforme detalhado no Anexo </w:t>
      </w:r>
      <w:r w:rsidR="00C76422">
        <w:rPr>
          <w:rFonts w:asciiTheme="minorHAnsi" w:eastAsiaTheme="minorHAnsi" w:hAnsiTheme="minorHAnsi" w:cstheme="minorBidi"/>
          <w:bCs/>
          <w:kern w:val="0"/>
          <w:sz w:val="22"/>
          <w:szCs w:val="22"/>
          <w:lang w:eastAsia="en-US" w:bidi="ar-SA"/>
        </w:rPr>
        <w:t>10,</w:t>
      </w:r>
      <w:r>
        <w:rPr>
          <w:rFonts w:asciiTheme="minorHAnsi" w:eastAsiaTheme="minorHAnsi" w:hAnsiTheme="minorHAnsi" w:cstheme="minorBidi"/>
          <w:bCs/>
          <w:kern w:val="0"/>
          <w:sz w:val="22"/>
          <w:szCs w:val="22"/>
          <w:lang w:eastAsia="en-US" w:bidi="ar-SA"/>
        </w:rPr>
        <w:t xml:space="preserve"> itens 2 e 3.</w:t>
      </w:r>
    </w:p>
    <w:p w14:paraId="6CE36310" w14:textId="2CF47C5A" w:rsidR="00370A91" w:rsidRDefault="00FD3653" w:rsidP="005650EB">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contratada será responsável pelo </w:t>
      </w:r>
      <w:r w:rsidR="0052153A">
        <w:rPr>
          <w:rFonts w:asciiTheme="minorHAnsi" w:eastAsiaTheme="minorHAnsi" w:hAnsiTheme="minorHAnsi" w:cstheme="minorBidi"/>
          <w:bCs/>
          <w:kern w:val="0"/>
          <w:sz w:val="22"/>
          <w:szCs w:val="22"/>
          <w:lang w:eastAsia="en-US" w:bidi="ar-SA"/>
        </w:rPr>
        <w:t xml:space="preserve">planejamento, </w:t>
      </w:r>
      <w:r>
        <w:rPr>
          <w:rFonts w:asciiTheme="minorHAnsi" w:eastAsiaTheme="minorHAnsi" w:hAnsiTheme="minorHAnsi" w:cstheme="minorBidi"/>
          <w:bCs/>
          <w:kern w:val="0"/>
          <w:sz w:val="22"/>
          <w:szCs w:val="22"/>
          <w:lang w:eastAsia="en-US" w:bidi="ar-SA"/>
        </w:rPr>
        <w:t xml:space="preserve">gerenciamento e execução dos projetos do </w:t>
      </w:r>
      <w:r>
        <w:rPr>
          <w:rFonts w:asciiTheme="minorHAnsi" w:eastAsiaTheme="minorHAnsi" w:hAnsiTheme="minorHAnsi" w:cstheme="minorBidi"/>
          <w:bCs/>
          <w:i/>
          <w:kern w:val="0"/>
          <w:sz w:val="22"/>
          <w:szCs w:val="22"/>
          <w:lang w:eastAsia="en-US" w:bidi="ar-SA"/>
        </w:rPr>
        <w:t>backlog</w:t>
      </w:r>
      <w:r w:rsidR="00370A91">
        <w:rPr>
          <w:rFonts w:asciiTheme="minorHAnsi" w:eastAsiaTheme="minorHAnsi" w:hAnsiTheme="minorHAnsi" w:cstheme="minorBidi"/>
          <w:bCs/>
          <w:kern w:val="0"/>
          <w:sz w:val="22"/>
          <w:szCs w:val="22"/>
          <w:lang w:eastAsia="en-US" w:bidi="ar-SA"/>
        </w:rPr>
        <w:t>.</w:t>
      </w:r>
    </w:p>
    <w:p w14:paraId="3C7472B1" w14:textId="059B0466" w:rsidR="008A1FBD" w:rsidRDefault="008A1FBD" w:rsidP="008A1FBD">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Susep poderá participar de forma prevalecente na definição de escopo, prazos e demais parâmetros dos projetos.</w:t>
      </w:r>
    </w:p>
    <w:p w14:paraId="5BAA7AD2" w14:textId="25EBEFF1" w:rsidR="00F55EED" w:rsidRDefault="00F55EED" w:rsidP="008A1FBD">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bookmarkStart w:id="34" w:name="_Ref122163212"/>
      <w:r>
        <w:rPr>
          <w:rFonts w:asciiTheme="minorHAnsi" w:eastAsiaTheme="minorHAnsi" w:hAnsiTheme="minorHAnsi" w:cstheme="minorBidi"/>
          <w:bCs/>
          <w:kern w:val="0"/>
          <w:sz w:val="22"/>
          <w:szCs w:val="22"/>
          <w:lang w:eastAsia="en-US" w:bidi="ar-SA"/>
        </w:rPr>
        <w:t>A contratada deverá observar o disposto nos itens 5 e 6 do Anexo 10 – Backlog de Projetos.</w:t>
      </w:r>
      <w:bookmarkEnd w:id="34"/>
    </w:p>
    <w:p w14:paraId="601B7B9C" w14:textId="28FAF089" w:rsidR="008A1FBD" w:rsidRDefault="006F3D71" w:rsidP="008A1FBD">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 atraso na execução de entregas dos projetos sujeitará a contratada a glosas no faturamento e a sanções administrativas, na forma detalhada no Anexo </w:t>
      </w:r>
      <w:r w:rsidR="001F5719">
        <w:rPr>
          <w:rFonts w:asciiTheme="minorHAnsi" w:eastAsiaTheme="minorHAnsi" w:hAnsiTheme="minorHAnsi" w:cstheme="minorBidi"/>
          <w:bCs/>
          <w:kern w:val="0"/>
          <w:sz w:val="22"/>
          <w:szCs w:val="22"/>
          <w:lang w:eastAsia="en-US" w:bidi="ar-SA"/>
        </w:rPr>
        <w:t>09</w:t>
      </w:r>
      <w:r>
        <w:rPr>
          <w:rFonts w:asciiTheme="minorHAnsi" w:eastAsiaTheme="minorHAnsi" w:hAnsiTheme="minorHAnsi" w:cstheme="minorBidi"/>
          <w:bCs/>
          <w:kern w:val="0"/>
          <w:sz w:val="22"/>
          <w:szCs w:val="22"/>
          <w:lang w:eastAsia="en-US" w:bidi="ar-SA"/>
        </w:rPr>
        <w:t xml:space="preserve"> (NMSE).</w:t>
      </w:r>
    </w:p>
    <w:p w14:paraId="13673147" w14:textId="77777777" w:rsidR="00801C41" w:rsidRDefault="00801C41" w:rsidP="00801C41">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73E047A7" w14:textId="55EF558B" w:rsidR="0068684D" w:rsidRDefault="0068684D" w:rsidP="005650EB">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Susep supervisionará o gerenciamento e a execução dos projetos.</w:t>
      </w:r>
    </w:p>
    <w:p w14:paraId="501D8E90" w14:textId="4A097319" w:rsidR="00FD3653" w:rsidRDefault="00370A91" w:rsidP="005650EB">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bookmarkStart w:id="35" w:name="_Ref122108952"/>
      <w:r>
        <w:rPr>
          <w:rFonts w:asciiTheme="minorHAnsi" w:eastAsiaTheme="minorHAnsi" w:hAnsiTheme="minorHAnsi" w:cstheme="minorBidi"/>
          <w:bCs/>
          <w:kern w:val="0"/>
          <w:sz w:val="22"/>
          <w:szCs w:val="22"/>
          <w:lang w:eastAsia="en-US" w:bidi="ar-SA"/>
        </w:rPr>
        <w:t xml:space="preserve">A contratada deverá observar o disposto </w:t>
      </w:r>
      <w:r w:rsidR="000A2AEC">
        <w:rPr>
          <w:rFonts w:asciiTheme="minorHAnsi" w:eastAsiaTheme="minorHAnsi" w:hAnsiTheme="minorHAnsi" w:cstheme="minorBidi"/>
          <w:bCs/>
          <w:kern w:val="0"/>
          <w:sz w:val="22"/>
          <w:szCs w:val="22"/>
          <w:lang w:eastAsia="en-US" w:bidi="ar-SA"/>
        </w:rPr>
        <w:t>nos itens 5 e 6 do</w:t>
      </w:r>
      <w:r>
        <w:rPr>
          <w:rFonts w:asciiTheme="minorHAnsi" w:eastAsiaTheme="minorHAnsi" w:hAnsiTheme="minorHAnsi" w:cstheme="minorBidi"/>
          <w:bCs/>
          <w:kern w:val="0"/>
          <w:sz w:val="22"/>
          <w:szCs w:val="22"/>
          <w:lang w:eastAsia="en-US" w:bidi="ar-SA"/>
        </w:rPr>
        <w:t xml:space="preserve"> Anexo </w:t>
      </w:r>
      <w:r w:rsidR="006B5CB8">
        <w:rPr>
          <w:rFonts w:asciiTheme="minorHAnsi" w:eastAsiaTheme="minorHAnsi" w:hAnsiTheme="minorHAnsi" w:cstheme="minorBidi"/>
          <w:bCs/>
          <w:kern w:val="0"/>
          <w:sz w:val="22"/>
          <w:szCs w:val="22"/>
          <w:lang w:eastAsia="en-US" w:bidi="ar-SA"/>
        </w:rPr>
        <w:t>10</w:t>
      </w:r>
      <w:r>
        <w:rPr>
          <w:rFonts w:asciiTheme="minorHAnsi" w:eastAsiaTheme="minorHAnsi" w:hAnsiTheme="minorHAnsi" w:cstheme="minorBidi"/>
          <w:bCs/>
          <w:kern w:val="0"/>
          <w:sz w:val="22"/>
          <w:szCs w:val="22"/>
          <w:lang w:eastAsia="en-US" w:bidi="ar-SA"/>
        </w:rPr>
        <w:t xml:space="preserve"> quanto às ferramentas para gerenciamento de projetos</w:t>
      </w:r>
      <w:r w:rsidR="000A2AEC">
        <w:rPr>
          <w:rFonts w:asciiTheme="minorHAnsi" w:eastAsiaTheme="minorHAnsi" w:hAnsiTheme="minorHAnsi" w:cstheme="minorBidi"/>
          <w:bCs/>
          <w:kern w:val="0"/>
          <w:sz w:val="22"/>
          <w:szCs w:val="22"/>
          <w:lang w:eastAsia="en-US" w:bidi="ar-SA"/>
        </w:rPr>
        <w:t xml:space="preserve"> em execução e repositório da respectiva documentação.</w:t>
      </w:r>
      <w:bookmarkEnd w:id="35"/>
    </w:p>
    <w:p w14:paraId="5B507474" w14:textId="77777777" w:rsidR="00FD3653" w:rsidRPr="00FD3653" w:rsidRDefault="00FD3653" w:rsidP="00FD3653">
      <w:pPr>
        <w:pStyle w:val="PargrafodaLista"/>
        <w:rPr>
          <w:rFonts w:asciiTheme="minorHAnsi" w:eastAsiaTheme="minorHAnsi" w:hAnsiTheme="minorHAnsi" w:cstheme="minorBidi"/>
          <w:bCs/>
          <w:kern w:val="0"/>
          <w:sz w:val="22"/>
          <w:szCs w:val="22"/>
          <w:lang w:eastAsia="en-US" w:bidi="ar-SA"/>
        </w:rPr>
      </w:pPr>
    </w:p>
    <w:p w14:paraId="28F3F6F6" w14:textId="1CABE749" w:rsidR="00370A91" w:rsidRPr="00370A91" w:rsidRDefault="00370A91" w:rsidP="005650EB">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sidRPr="00370A91">
        <w:rPr>
          <w:rFonts w:asciiTheme="minorHAnsi" w:eastAsiaTheme="minorHAnsi" w:hAnsiTheme="minorHAnsi" w:cstheme="minorBidi"/>
          <w:bCs/>
          <w:kern w:val="0"/>
          <w:sz w:val="22"/>
          <w:szCs w:val="22"/>
          <w:lang w:eastAsia="en-US" w:bidi="ar-SA"/>
        </w:rPr>
        <w:t xml:space="preserve">O Anexo </w:t>
      </w:r>
      <w:r w:rsidR="00C76422">
        <w:rPr>
          <w:rFonts w:asciiTheme="minorHAnsi" w:eastAsiaTheme="minorHAnsi" w:hAnsiTheme="minorHAnsi" w:cstheme="minorBidi"/>
          <w:bCs/>
          <w:kern w:val="0"/>
          <w:sz w:val="22"/>
          <w:szCs w:val="22"/>
          <w:lang w:eastAsia="en-US" w:bidi="ar-SA"/>
        </w:rPr>
        <w:t>10</w:t>
      </w:r>
      <w:r w:rsidRPr="00370A91">
        <w:rPr>
          <w:rFonts w:asciiTheme="minorHAnsi" w:eastAsiaTheme="minorHAnsi" w:hAnsiTheme="minorHAnsi" w:cstheme="minorBidi"/>
          <w:bCs/>
          <w:kern w:val="0"/>
          <w:sz w:val="22"/>
          <w:szCs w:val="22"/>
          <w:lang w:eastAsia="en-US" w:bidi="ar-SA"/>
        </w:rPr>
        <w:t xml:space="preserve"> detalha</w:t>
      </w:r>
      <w:r>
        <w:rPr>
          <w:rFonts w:asciiTheme="minorHAnsi" w:eastAsiaTheme="minorHAnsi" w:hAnsiTheme="minorHAnsi" w:cstheme="minorBidi"/>
          <w:b/>
          <w:bCs/>
          <w:kern w:val="0"/>
          <w:sz w:val="22"/>
          <w:szCs w:val="22"/>
          <w:lang w:eastAsia="en-US" w:bidi="ar-SA"/>
        </w:rPr>
        <w:t>:</w:t>
      </w:r>
    </w:p>
    <w:p w14:paraId="4DD71E2E" w14:textId="2DD91894" w:rsidR="00370A91" w:rsidRPr="00370A91" w:rsidRDefault="00FD3653" w:rsidP="00370A9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370A91">
        <w:rPr>
          <w:rFonts w:asciiTheme="minorHAnsi" w:eastAsiaTheme="minorHAnsi" w:hAnsiTheme="minorHAnsi" w:cstheme="minorBidi"/>
          <w:bCs/>
          <w:kern w:val="0"/>
          <w:sz w:val="22"/>
          <w:szCs w:val="22"/>
          <w:lang w:eastAsia="en-US" w:bidi="ar-SA"/>
        </w:rPr>
        <w:t>O ciclo de vida d</w:t>
      </w:r>
      <w:r w:rsidR="004D6BD4" w:rsidRPr="00370A91">
        <w:rPr>
          <w:rFonts w:asciiTheme="minorHAnsi" w:eastAsiaTheme="minorHAnsi" w:hAnsiTheme="minorHAnsi" w:cstheme="minorBidi"/>
          <w:bCs/>
          <w:kern w:val="0"/>
          <w:sz w:val="22"/>
          <w:szCs w:val="22"/>
          <w:lang w:eastAsia="en-US" w:bidi="ar-SA"/>
        </w:rPr>
        <w:t>as demandas</w:t>
      </w:r>
      <w:r w:rsidRPr="00370A91">
        <w:rPr>
          <w:rFonts w:asciiTheme="minorHAnsi" w:eastAsiaTheme="minorHAnsi" w:hAnsiTheme="minorHAnsi" w:cstheme="minorBidi"/>
          <w:bCs/>
          <w:kern w:val="0"/>
          <w:sz w:val="22"/>
          <w:szCs w:val="22"/>
          <w:lang w:eastAsia="en-US" w:bidi="ar-SA"/>
        </w:rPr>
        <w:t xml:space="preserve"> no </w:t>
      </w:r>
      <w:r w:rsidRPr="00370A91">
        <w:rPr>
          <w:rFonts w:asciiTheme="minorHAnsi" w:eastAsiaTheme="minorHAnsi" w:hAnsiTheme="minorHAnsi" w:cstheme="minorBidi"/>
          <w:bCs/>
          <w:i/>
          <w:kern w:val="0"/>
          <w:sz w:val="22"/>
          <w:szCs w:val="22"/>
          <w:lang w:eastAsia="en-US" w:bidi="ar-SA"/>
        </w:rPr>
        <w:t>backlog</w:t>
      </w:r>
      <w:r w:rsidR="00370A91" w:rsidRPr="00370A91">
        <w:rPr>
          <w:rFonts w:asciiTheme="minorHAnsi" w:eastAsiaTheme="minorHAnsi" w:hAnsiTheme="minorHAnsi" w:cstheme="minorBidi"/>
          <w:bCs/>
          <w:i/>
          <w:kern w:val="0"/>
          <w:sz w:val="22"/>
          <w:szCs w:val="22"/>
          <w:lang w:eastAsia="en-US" w:bidi="ar-SA"/>
        </w:rPr>
        <w:t>;</w:t>
      </w:r>
    </w:p>
    <w:p w14:paraId="64CC93DD" w14:textId="5F5A7F78" w:rsidR="00370A91" w:rsidRPr="00370A91" w:rsidRDefault="00370A91" w:rsidP="00370A9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370A91">
        <w:rPr>
          <w:rFonts w:asciiTheme="minorHAnsi" w:eastAsiaTheme="minorHAnsi" w:hAnsiTheme="minorHAnsi" w:cstheme="minorBidi"/>
          <w:bCs/>
          <w:kern w:val="0"/>
          <w:sz w:val="22"/>
          <w:szCs w:val="22"/>
          <w:lang w:eastAsia="en-US" w:bidi="ar-SA"/>
        </w:rPr>
        <w:t>Os requisitos da ferramenta para gerenciamento de backlog, a ser desenvolvida e mantida pela contratada;</w:t>
      </w:r>
    </w:p>
    <w:p w14:paraId="40860ED8" w14:textId="59B18DC3" w:rsidR="00370A91" w:rsidRDefault="00370A91" w:rsidP="00370A91">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Os requisitos para </w:t>
      </w:r>
      <w:r w:rsidR="0068684D">
        <w:rPr>
          <w:rFonts w:asciiTheme="minorHAnsi" w:eastAsiaTheme="minorHAnsi" w:hAnsiTheme="minorHAnsi" w:cstheme="minorBidi"/>
          <w:bCs/>
          <w:kern w:val="0"/>
          <w:sz w:val="22"/>
          <w:szCs w:val="22"/>
          <w:lang w:eastAsia="en-US" w:bidi="ar-SA"/>
        </w:rPr>
        <w:t xml:space="preserve">instrumentos de </w:t>
      </w:r>
      <w:r>
        <w:rPr>
          <w:rFonts w:asciiTheme="minorHAnsi" w:eastAsiaTheme="minorHAnsi" w:hAnsiTheme="minorHAnsi" w:cstheme="minorBidi"/>
          <w:bCs/>
          <w:kern w:val="0"/>
          <w:sz w:val="22"/>
          <w:szCs w:val="22"/>
          <w:lang w:eastAsia="en-US" w:bidi="ar-SA"/>
        </w:rPr>
        <w:t>gerenciamento dos projetos selecionados para execução.</w:t>
      </w:r>
    </w:p>
    <w:p w14:paraId="155F4B8D" w14:textId="36CF5679" w:rsidR="00E7590F" w:rsidRPr="00E7590F" w:rsidRDefault="00075C20" w:rsidP="00075C20">
      <w:pPr>
        <w:pStyle w:val="PargrafodaLista"/>
        <w:tabs>
          <w:tab w:val="left" w:pos="2802"/>
        </w:tabs>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b/>
      </w:r>
    </w:p>
    <w:p w14:paraId="795B7A91" w14:textId="6875D5B5" w:rsidR="00075C20" w:rsidRDefault="00FF4CC3" w:rsidP="00075C20">
      <w:pPr>
        <w:pStyle w:val="PargrafodaLista"/>
        <w:widowControl/>
        <w:numPr>
          <w:ilvl w:val="1"/>
          <w:numId w:val="28"/>
        </w:numPr>
        <w:suppressAutoHyphens w:val="0"/>
        <w:autoSpaceDN/>
        <w:spacing w:after="160" w:line="259" w:lineRule="auto"/>
        <w:jc w:val="both"/>
        <w:textAlignment w:val="auto"/>
        <w:rPr>
          <w:rFonts w:asciiTheme="minorHAnsi" w:hAnsiTheme="minorHAnsi" w:cstheme="minorBidi"/>
          <w:b/>
          <w:sz w:val="28"/>
        </w:rPr>
      </w:pPr>
      <w:bookmarkStart w:id="36" w:name="_Ref121283016"/>
      <w:r>
        <w:rPr>
          <w:rFonts w:asciiTheme="minorHAnsi" w:hAnsiTheme="minorHAnsi" w:cstheme="minorBidi"/>
          <w:b/>
          <w:sz w:val="28"/>
        </w:rPr>
        <w:t>F</w:t>
      </w:r>
      <w:r w:rsidR="00075C20">
        <w:rPr>
          <w:rFonts w:asciiTheme="minorHAnsi" w:hAnsiTheme="minorHAnsi" w:cstheme="minorBidi"/>
          <w:b/>
          <w:sz w:val="28"/>
        </w:rPr>
        <w:t xml:space="preserve">ormação </w:t>
      </w:r>
      <w:r>
        <w:rPr>
          <w:rFonts w:asciiTheme="minorHAnsi" w:hAnsiTheme="minorHAnsi" w:cstheme="minorBidi"/>
          <w:b/>
          <w:sz w:val="28"/>
        </w:rPr>
        <w:t xml:space="preserve">e manutenção </w:t>
      </w:r>
      <w:r w:rsidR="00075C20">
        <w:rPr>
          <w:rFonts w:asciiTheme="minorHAnsi" w:hAnsiTheme="minorHAnsi" w:cstheme="minorBidi"/>
          <w:b/>
          <w:sz w:val="28"/>
        </w:rPr>
        <w:t>da equipe técnica</w:t>
      </w:r>
      <w:bookmarkEnd w:id="36"/>
    </w:p>
    <w:p w14:paraId="457A0742" w14:textId="780BCC73" w:rsidR="00075C20" w:rsidRDefault="00075C20"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profissionais da contratada que comporão as equipes dos núcleos técnicos deverão se submeter ao processo de habilitação descrito nesta seção.</w:t>
      </w:r>
    </w:p>
    <w:p w14:paraId="77AF4518" w14:textId="30682C9E" w:rsidR="00075C20" w:rsidRDefault="00A969B3"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contratada deverá alocar técnicos cujo perfil se enquadre </w:t>
      </w:r>
      <w:r w:rsidR="00DC45D2">
        <w:rPr>
          <w:rFonts w:asciiTheme="minorHAnsi" w:eastAsiaTheme="minorHAnsi" w:hAnsiTheme="minorHAnsi" w:cstheme="minorBidi"/>
          <w:bCs/>
          <w:kern w:val="0"/>
          <w:sz w:val="22"/>
          <w:szCs w:val="22"/>
          <w:lang w:eastAsia="en-US" w:bidi="ar-SA"/>
        </w:rPr>
        <w:t>naqueles enumerados no Anexo 01</w:t>
      </w:r>
      <w:r>
        <w:rPr>
          <w:rFonts w:asciiTheme="minorHAnsi" w:eastAsiaTheme="minorHAnsi" w:hAnsiTheme="minorHAnsi" w:cstheme="minorBidi"/>
          <w:bCs/>
          <w:kern w:val="0"/>
          <w:sz w:val="22"/>
          <w:szCs w:val="22"/>
          <w:lang w:eastAsia="en-US" w:bidi="ar-SA"/>
        </w:rPr>
        <w:t xml:space="preserve"> – Perfis Profissionais.</w:t>
      </w:r>
    </w:p>
    <w:p w14:paraId="725660DE" w14:textId="1D30A06F" w:rsidR="007E1DAC" w:rsidRDefault="007E1DAC"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lastRenderedPageBreak/>
        <w:t xml:space="preserve">A contratada deverá demonstrar à Susep a conformidade dos profissionais a formarem a equipe técnica, confrontando a documentação de cada profissional às disposições do Anexo </w:t>
      </w:r>
      <w:r w:rsidR="00DC45D2">
        <w:rPr>
          <w:rFonts w:asciiTheme="minorHAnsi" w:eastAsiaTheme="minorHAnsi" w:hAnsiTheme="minorHAnsi" w:cstheme="minorBidi"/>
          <w:bCs/>
          <w:kern w:val="0"/>
          <w:sz w:val="22"/>
          <w:szCs w:val="22"/>
          <w:lang w:eastAsia="en-US" w:bidi="ar-SA"/>
        </w:rPr>
        <w:t>01</w:t>
      </w:r>
      <w:r>
        <w:rPr>
          <w:rFonts w:asciiTheme="minorHAnsi" w:eastAsiaTheme="minorHAnsi" w:hAnsiTheme="minorHAnsi" w:cstheme="minorBidi"/>
          <w:bCs/>
          <w:kern w:val="0"/>
          <w:sz w:val="22"/>
          <w:szCs w:val="22"/>
          <w:lang w:eastAsia="en-US" w:bidi="ar-SA"/>
        </w:rPr>
        <w:t xml:space="preserve"> – Perfis Profissionais.</w:t>
      </w:r>
    </w:p>
    <w:p w14:paraId="2302953E" w14:textId="0C2B3DA5" w:rsidR="00A969B3" w:rsidRDefault="00A969B3"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bookmarkStart w:id="37" w:name="_Ref121205967"/>
      <w:r>
        <w:rPr>
          <w:rFonts w:asciiTheme="minorHAnsi" w:eastAsiaTheme="minorHAnsi" w:hAnsiTheme="minorHAnsi" w:cstheme="minorBidi"/>
          <w:bCs/>
          <w:kern w:val="0"/>
          <w:sz w:val="22"/>
          <w:szCs w:val="22"/>
          <w:lang w:eastAsia="en-US" w:bidi="ar-SA"/>
        </w:rPr>
        <w:t>Para cada profissional</w:t>
      </w:r>
      <w:r w:rsidR="00C33196">
        <w:rPr>
          <w:rFonts w:asciiTheme="minorHAnsi" w:eastAsiaTheme="minorHAnsi" w:hAnsiTheme="minorHAnsi" w:cstheme="minorBidi"/>
          <w:bCs/>
          <w:kern w:val="0"/>
          <w:sz w:val="22"/>
          <w:szCs w:val="22"/>
          <w:lang w:eastAsia="en-US" w:bidi="ar-SA"/>
        </w:rPr>
        <w:t xml:space="preserve"> dos núcleos técnicos</w:t>
      </w:r>
      <w:r>
        <w:rPr>
          <w:rFonts w:asciiTheme="minorHAnsi" w:eastAsiaTheme="minorHAnsi" w:hAnsiTheme="minorHAnsi" w:cstheme="minorBidi"/>
          <w:bCs/>
          <w:kern w:val="0"/>
          <w:sz w:val="22"/>
          <w:szCs w:val="22"/>
          <w:lang w:eastAsia="en-US" w:bidi="ar-SA"/>
        </w:rPr>
        <w:t>, a contratada deverá apresentar a seguinte documentação</w:t>
      </w:r>
      <w:r w:rsidR="00FF4CC3">
        <w:rPr>
          <w:rFonts w:asciiTheme="minorHAnsi" w:eastAsiaTheme="minorHAnsi" w:hAnsiTheme="minorHAnsi" w:cstheme="minorBidi"/>
          <w:bCs/>
          <w:kern w:val="0"/>
          <w:sz w:val="22"/>
          <w:szCs w:val="22"/>
          <w:lang w:eastAsia="en-US" w:bidi="ar-SA"/>
        </w:rPr>
        <w:t xml:space="preserve"> exclusivamente</w:t>
      </w:r>
      <w:r>
        <w:rPr>
          <w:rFonts w:asciiTheme="minorHAnsi" w:eastAsiaTheme="minorHAnsi" w:hAnsiTheme="minorHAnsi" w:cstheme="minorBidi"/>
          <w:bCs/>
          <w:kern w:val="0"/>
          <w:sz w:val="22"/>
          <w:szCs w:val="22"/>
          <w:lang w:eastAsia="en-US" w:bidi="ar-SA"/>
        </w:rPr>
        <w:t xml:space="preserve"> em meio digital:</w:t>
      </w:r>
      <w:bookmarkEnd w:id="37"/>
    </w:p>
    <w:p w14:paraId="69C2341F" w14:textId="5B6E0BEB" w:rsidR="00A969B3" w:rsidRDefault="00A969B3" w:rsidP="00A969B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Documento de identidade;</w:t>
      </w:r>
    </w:p>
    <w:p w14:paraId="41079864" w14:textId="64E4CF9E" w:rsidR="00A969B3" w:rsidRDefault="00A969B3" w:rsidP="00A969B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Currículo profissional;</w:t>
      </w:r>
    </w:p>
    <w:p w14:paraId="28E7EFBC" w14:textId="4054540B" w:rsidR="00A969B3" w:rsidRDefault="00A969B3" w:rsidP="00A969B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Comprovação de vínculo com a contratada</w:t>
      </w:r>
      <w:r w:rsidR="005B7E7E">
        <w:rPr>
          <w:rFonts w:asciiTheme="minorHAnsi" w:eastAsiaTheme="minorHAnsi" w:hAnsiTheme="minorHAnsi" w:cstheme="minorBidi"/>
          <w:bCs/>
          <w:kern w:val="0"/>
          <w:sz w:val="22"/>
          <w:szCs w:val="22"/>
          <w:lang w:eastAsia="en-US" w:bidi="ar-SA"/>
        </w:rPr>
        <w:t xml:space="preserve"> (CLT ou contrato)</w:t>
      </w:r>
      <w:r>
        <w:rPr>
          <w:rFonts w:asciiTheme="minorHAnsi" w:eastAsiaTheme="minorHAnsi" w:hAnsiTheme="minorHAnsi" w:cstheme="minorBidi"/>
          <w:bCs/>
          <w:kern w:val="0"/>
          <w:sz w:val="22"/>
          <w:szCs w:val="22"/>
          <w:lang w:eastAsia="en-US" w:bidi="ar-SA"/>
        </w:rPr>
        <w:t>;</w:t>
      </w:r>
    </w:p>
    <w:p w14:paraId="2509AFB2" w14:textId="347805B1" w:rsidR="00864818" w:rsidRDefault="00864818" w:rsidP="00A969B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Comprovante de formação;</w:t>
      </w:r>
    </w:p>
    <w:p w14:paraId="469BD17C" w14:textId="77B8FEB3" w:rsidR="00A969B3" w:rsidRDefault="00A969B3" w:rsidP="00A969B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Certificados e demais documentos que comprovem a</w:t>
      </w:r>
      <w:r w:rsidR="00864818">
        <w:rPr>
          <w:rFonts w:asciiTheme="minorHAnsi" w:eastAsiaTheme="minorHAnsi" w:hAnsiTheme="minorHAnsi" w:cstheme="minorBidi"/>
          <w:bCs/>
          <w:kern w:val="0"/>
          <w:sz w:val="22"/>
          <w:szCs w:val="22"/>
          <w:lang w:eastAsia="en-US" w:bidi="ar-SA"/>
        </w:rPr>
        <w:t xml:space="preserve"> </w:t>
      </w:r>
      <w:r>
        <w:rPr>
          <w:rFonts w:asciiTheme="minorHAnsi" w:eastAsiaTheme="minorHAnsi" w:hAnsiTheme="minorHAnsi" w:cstheme="minorBidi"/>
          <w:bCs/>
          <w:kern w:val="0"/>
          <w:sz w:val="22"/>
          <w:szCs w:val="22"/>
          <w:lang w:eastAsia="en-US" w:bidi="ar-SA"/>
        </w:rPr>
        <w:t xml:space="preserve">capacitação e </w:t>
      </w:r>
      <w:r w:rsidR="00864818">
        <w:rPr>
          <w:rFonts w:asciiTheme="minorHAnsi" w:eastAsiaTheme="minorHAnsi" w:hAnsiTheme="minorHAnsi" w:cstheme="minorBidi"/>
          <w:bCs/>
          <w:kern w:val="0"/>
          <w:sz w:val="22"/>
          <w:szCs w:val="22"/>
          <w:lang w:eastAsia="en-US" w:bidi="ar-SA"/>
        </w:rPr>
        <w:t xml:space="preserve">a </w:t>
      </w:r>
      <w:r>
        <w:rPr>
          <w:rFonts w:asciiTheme="minorHAnsi" w:eastAsiaTheme="minorHAnsi" w:hAnsiTheme="minorHAnsi" w:cstheme="minorBidi"/>
          <w:bCs/>
          <w:kern w:val="0"/>
          <w:sz w:val="22"/>
          <w:szCs w:val="22"/>
          <w:lang w:eastAsia="en-US" w:bidi="ar-SA"/>
        </w:rPr>
        <w:t>experiência do profissional</w:t>
      </w:r>
      <w:r w:rsidR="00864818">
        <w:rPr>
          <w:rFonts w:asciiTheme="minorHAnsi" w:eastAsiaTheme="minorHAnsi" w:hAnsiTheme="minorHAnsi" w:cstheme="minorBidi"/>
          <w:bCs/>
          <w:kern w:val="0"/>
          <w:sz w:val="22"/>
          <w:szCs w:val="22"/>
          <w:lang w:eastAsia="en-US" w:bidi="ar-SA"/>
        </w:rPr>
        <w:t xml:space="preserve"> (dispensados para profissionais de apoio administrativo)</w:t>
      </w:r>
      <w:r>
        <w:rPr>
          <w:rFonts w:asciiTheme="minorHAnsi" w:eastAsiaTheme="minorHAnsi" w:hAnsiTheme="minorHAnsi" w:cstheme="minorBidi"/>
          <w:bCs/>
          <w:kern w:val="0"/>
          <w:sz w:val="22"/>
          <w:szCs w:val="22"/>
          <w:lang w:eastAsia="en-US" w:bidi="ar-SA"/>
        </w:rPr>
        <w:t>;</w:t>
      </w:r>
    </w:p>
    <w:p w14:paraId="70D76B20" w14:textId="77777777" w:rsidR="004251B2" w:rsidRDefault="004251B2" w:rsidP="00A969B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Indicação do núcleo técnico onde atuará o profissional;</w:t>
      </w:r>
    </w:p>
    <w:p w14:paraId="6F95389B" w14:textId="4FB1D82D" w:rsidR="004251B2" w:rsidRDefault="004251B2" w:rsidP="00A969B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Indicação da posição dentro do núcleo técnico a ser ocupada pelo profissional.</w:t>
      </w:r>
    </w:p>
    <w:p w14:paraId="40C3615F" w14:textId="04C0AFB8" w:rsidR="007E1DAC" w:rsidRDefault="007E1DAC" w:rsidP="00A969B3">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Demonstração de conformidade do profissional.</w:t>
      </w:r>
    </w:p>
    <w:p w14:paraId="4C4652B8" w14:textId="77777777" w:rsidR="00FF4CC3" w:rsidRDefault="00FF4CC3"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Para o caso de profissionais vinculados a subcontratadas, deve-se apresentar adicionalmente o termo de subcontratação específica para este objeto.</w:t>
      </w:r>
    </w:p>
    <w:p w14:paraId="6AB26E10" w14:textId="77777777" w:rsidR="00FF4CC3" w:rsidRDefault="00FF4CC3" w:rsidP="00FF4CC3">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7AC6BAD9" w14:textId="5A93B3E7" w:rsidR="00C33196" w:rsidRDefault="00C33196"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poderá alocar pessoal adicional de apoio administrativo à equipe técnica.</w:t>
      </w:r>
    </w:p>
    <w:p w14:paraId="591B94D5" w14:textId="0112D88A" w:rsidR="003A3232" w:rsidRDefault="003A3232"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Para os profissionais de apoio administrativo:</w:t>
      </w:r>
    </w:p>
    <w:p w14:paraId="4B09C47A" w14:textId="59663BC8" w:rsidR="003A3232" w:rsidRDefault="003A3232" w:rsidP="003A3232">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formação deverá ser curso superior em qualquer área (completo ou em andamento);</w:t>
      </w:r>
    </w:p>
    <w:p w14:paraId="7637E557" w14:textId="1014F774" w:rsidR="003A3232" w:rsidRDefault="003A3232" w:rsidP="003A3232">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Estará dispensada a apresentação de c</w:t>
      </w:r>
      <w:r w:rsidRPr="003A3232">
        <w:rPr>
          <w:rFonts w:asciiTheme="minorHAnsi" w:eastAsiaTheme="minorHAnsi" w:hAnsiTheme="minorHAnsi" w:cstheme="minorBidi"/>
          <w:bCs/>
          <w:kern w:val="0"/>
          <w:sz w:val="22"/>
          <w:szCs w:val="22"/>
          <w:lang w:eastAsia="en-US" w:bidi="ar-SA"/>
        </w:rPr>
        <w:t>ertificados e demais documentos que comprovem a capacitação e a experiência</w:t>
      </w:r>
      <w:r>
        <w:rPr>
          <w:rFonts w:asciiTheme="minorHAnsi" w:eastAsiaTheme="minorHAnsi" w:hAnsiTheme="minorHAnsi" w:cstheme="minorBidi"/>
          <w:bCs/>
          <w:kern w:val="0"/>
          <w:sz w:val="22"/>
          <w:szCs w:val="22"/>
          <w:lang w:eastAsia="en-US" w:bidi="ar-SA"/>
        </w:rPr>
        <w:t>.</w:t>
      </w:r>
    </w:p>
    <w:p w14:paraId="1229A1B9" w14:textId="77777777" w:rsidR="003A3232" w:rsidRPr="003A3232" w:rsidRDefault="003A3232" w:rsidP="003A3232">
      <w:pPr>
        <w:pStyle w:val="PargrafodaLista"/>
        <w:rPr>
          <w:rFonts w:asciiTheme="minorHAnsi" w:eastAsiaTheme="minorHAnsi" w:hAnsiTheme="minorHAnsi" w:cstheme="minorBidi"/>
          <w:bCs/>
          <w:kern w:val="0"/>
          <w:sz w:val="22"/>
          <w:szCs w:val="22"/>
          <w:lang w:eastAsia="en-US" w:bidi="ar-SA"/>
        </w:rPr>
      </w:pPr>
    </w:p>
    <w:p w14:paraId="031B7706" w14:textId="214A4A39" w:rsidR="004251B2" w:rsidRDefault="004251B2"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Susep poderá diligenciar a documentação apresentada.</w:t>
      </w:r>
    </w:p>
    <w:p w14:paraId="5B3F2A65" w14:textId="491A8040" w:rsidR="004251B2" w:rsidRDefault="004251B2" w:rsidP="004251B2">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apresentação documentação </w:t>
      </w:r>
      <w:r w:rsidR="00B34D01">
        <w:rPr>
          <w:rFonts w:asciiTheme="minorHAnsi" w:eastAsiaTheme="minorHAnsi" w:hAnsiTheme="minorHAnsi" w:cstheme="minorBidi"/>
          <w:bCs/>
          <w:kern w:val="0"/>
          <w:sz w:val="22"/>
          <w:szCs w:val="22"/>
          <w:lang w:eastAsia="en-US" w:bidi="ar-SA"/>
        </w:rPr>
        <w:t>falsa constitui fraude à execução</w:t>
      </w:r>
      <w:r>
        <w:rPr>
          <w:rFonts w:asciiTheme="minorHAnsi" w:eastAsiaTheme="minorHAnsi" w:hAnsiTheme="minorHAnsi" w:cstheme="minorBidi"/>
          <w:bCs/>
          <w:kern w:val="0"/>
          <w:sz w:val="22"/>
          <w:szCs w:val="22"/>
          <w:lang w:eastAsia="en-US" w:bidi="ar-SA"/>
        </w:rPr>
        <w:t xml:space="preserve"> ensejará a responsabilização civil e criminal da contratada.</w:t>
      </w:r>
    </w:p>
    <w:p w14:paraId="36546E2B" w14:textId="4C400468" w:rsidR="00876E1E" w:rsidRDefault="00876E1E" w:rsidP="004251B2">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 profissional a que se refere a documentação apresentada poderá ser entrevistado pela Susep.</w:t>
      </w:r>
    </w:p>
    <w:p w14:paraId="5A35417D" w14:textId="77777777" w:rsidR="00FF4CC3" w:rsidRDefault="00FF4CC3" w:rsidP="00FF4CC3">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1286A951" w14:textId="520BDD97" w:rsidR="004251B2" w:rsidRDefault="004251B2"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Serão habilitados os profissionais cuja </w:t>
      </w:r>
      <w:r w:rsidR="007E1DAC">
        <w:rPr>
          <w:rFonts w:asciiTheme="minorHAnsi" w:eastAsiaTheme="minorHAnsi" w:hAnsiTheme="minorHAnsi" w:cstheme="minorBidi"/>
          <w:bCs/>
          <w:kern w:val="0"/>
          <w:sz w:val="22"/>
          <w:szCs w:val="22"/>
          <w:lang w:eastAsia="en-US" w:bidi="ar-SA"/>
        </w:rPr>
        <w:t>demonstração de conformidade for acatada pela Susep</w:t>
      </w:r>
      <w:r>
        <w:rPr>
          <w:rFonts w:asciiTheme="minorHAnsi" w:eastAsiaTheme="minorHAnsi" w:hAnsiTheme="minorHAnsi" w:cstheme="minorBidi"/>
          <w:bCs/>
          <w:kern w:val="0"/>
          <w:sz w:val="22"/>
          <w:szCs w:val="22"/>
          <w:lang w:eastAsia="en-US" w:bidi="ar-SA"/>
        </w:rPr>
        <w:t>.</w:t>
      </w:r>
    </w:p>
    <w:p w14:paraId="73DC8CE4" w14:textId="20CAAC48" w:rsidR="00864818" w:rsidRDefault="00864818" w:rsidP="00842D99">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Em nenhuma hipótese serão admitidos profissionais juniores ou estagiários na equipe técnica.</w:t>
      </w:r>
    </w:p>
    <w:p w14:paraId="49EEE175" w14:textId="77777777" w:rsidR="00842D99" w:rsidRDefault="00842D99" w:rsidP="00842D99">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0BDE2B76" w14:textId="77777777" w:rsidR="00A8740F" w:rsidRDefault="00FF4CC3"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profissionais h</w:t>
      </w:r>
      <w:r w:rsidR="00842D99">
        <w:rPr>
          <w:rFonts w:asciiTheme="minorHAnsi" w:eastAsiaTheme="minorHAnsi" w:hAnsiTheme="minorHAnsi" w:cstheme="minorBidi"/>
          <w:bCs/>
          <w:kern w:val="0"/>
          <w:sz w:val="22"/>
          <w:szCs w:val="22"/>
          <w:lang w:eastAsia="en-US" w:bidi="ar-SA"/>
        </w:rPr>
        <w:t>abilitados que forem ingressar na equipe técnica deverão</w:t>
      </w:r>
      <w:r w:rsidR="00A8740F">
        <w:rPr>
          <w:rFonts w:asciiTheme="minorHAnsi" w:eastAsiaTheme="minorHAnsi" w:hAnsiTheme="minorHAnsi" w:cstheme="minorBidi"/>
          <w:bCs/>
          <w:kern w:val="0"/>
          <w:sz w:val="22"/>
          <w:szCs w:val="22"/>
          <w:lang w:eastAsia="en-US" w:bidi="ar-SA"/>
        </w:rPr>
        <w:t>:</w:t>
      </w:r>
    </w:p>
    <w:p w14:paraId="712590EC" w14:textId="26682E89" w:rsidR="00A8740F" w:rsidRDefault="00A8740F" w:rsidP="00A8740F">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Realizar o seu cadastro como usuário externo do SEI/SUSEP; e</w:t>
      </w:r>
    </w:p>
    <w:p w14:paraId="28DCF171" w14:textId="6DCF261D" w:rsidR="00FF4CC3" w:rsidRDefault="00A8740F" w:rsidP="00A8740F">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w:t>
      </w:r>
      <w:r w:rsidR="00FF4CC3">
        <w:rPr>
          <w:rFonts w:asciiTheme="minorHAnsi" w:eastAsiaTheme="minorHAnsi" w:hAnsiTheme="minorHAnsi" w:cstheme="minorBidi"/>
          <w:bCs/>
          <w:kern w:val="0"/>
          <w:sz w:val="22"/>
          <w:szCs w:val="22"/>
          <w:lang w:eastAsia="en-US" w:bidi="ar-SA"/>
        </w:rPr>
        <w:t xml:space="preserve">ssinar o Termo de Ciência (Anexo </w:t>
      </w:r>
      <w:r w:rsidR="006B5CB8">
        <w:rPr>
          <w:rFonts w:asciiTheme="minorHAnsi" w:eastAsiaTheme="minorHAnsi" w:hAnsiTheme="minorHAnsi" w:cstheme="minorBidi"/>
          <w:bCs/>
          <w:kern w:val="0"/>
          <w:sz w:val="22"/>
          <w:szCs w:val="22"/>
          <w:lang w:eastAsia="en-US" w:bidi="ar-SA"/>
        </w:rPr>
        <w:t>12)</w:t>
      </w:r>
      <w:r w:rsidR="00FF4CC3">
        <w:rPr>
          <w:rFonts w:asciiTheme="minorHAnsi" w:eastAsiaTheme="minorHAnsi" w:hAnsiTheme="minorHAnsi" w:cstheme="minorBidi"/>
          <w:bCs/>
          <w:kern w:val="0"/>
          <w:sz w:val="22"/>
          <w:szCs w:val="22"/>
          <w:lang w:eastAsia="en-US" w:bidi="ar-SA"/>
        </w:rPr>
        <w:t xml:space="preserve"> das condições de sigilo.</w:t>
      </w:r>
    </w:p>
    <w:p w14:paraId="05CDF9A4" w14:textId="77777777" w:rsidR="00A8740F" w:rsidRDefault="00A8740F" w:rsidP="00A8740F">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26054EC6" w14:textId="1E152A8F" w:rsidR="00F015D4" w:rsidRDefault="00F015D4"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deverá garantir a capacitação dos membros de sua equipe na ferramenta ITSM (</w:t>
      </w:r>
      <w:r w:rsidR="00026129">
        <w:rPr>
          <w:rFonts w:asciiTheme="minorHAnsi" w:eastAsiaTheme="minorHAnsi" w:hAnsiTheme="minorHAnsi" w:cstheme="minorBidi"/>
          <w:bCs/>
          <w:kern w:val="0"/>
          <w:sz w:val="22"/>
          <w:szCs w:val="22"/>
          <w:lang w:eastAsia="en-US" w:bidi="ar-SA"/>
        </w:rPr>
        <w:t xml:space="preserve">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_Ref121595110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5.4.6</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53B62D3E" w14:textId="7C0CBCC2" w:rsidR="0046148D" w:rsidRDefault="0046148D"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sidRPr="0046148D">
        <w:rPr>
          <w:rFonts w:asciiTheme="minorHAnsi" w:eastAsiaTheme="minorHAnsi" w:hAnsiTheme="minorHAnsi" w:cstheme="minorBidi"/>
          <w:bCs/>
          <w:kern w:val="0"/>
          <w:sz w:val="22"/>
          <w:szCs w:val="22"/>
          <w:lang w:eastAsia="en-US" w:bidi="ar-SA"/>
        </w:rPr>
        <w:t>Aos profissionais de apoio administrativo fica vedada a realização de qualquer atividade técnica</w:t>
      </w:r>
      <w:r>
        <w:rPr>
          <w:rFonts w:asciiTheme="minorHAnsi" w:eastAsiaTheme="minorHAnsi" w:hAnsiTheme="minorHAnsi" w:cstheme="minorBidi"/>
          <w:bCs/>
          <w:kern w:val="0"/>
          <w:sz w:val="22"/>
          <w:szCs w:val="22"/>
          <w:lang w:eastAsia="en-US" w:bidi="ar-SA"/>
        </w:rPr>
        <w:t>.</w:t>
      </w:r>
    </w:p>
    <w:p w14:paraId="5008C8D0" w14:textId="0DE9300E" w:rsidR="0046148D" w:rsidRDefault="0046148D" w:rsidP="00B34D01">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deverá informar imediatamente o desligamento de profissional de seus quadros.</w:t>
      </w:r>
    </w:p>
    <w:p w14:paraId="6BD7E58D" w14:textId="0874E4C6" w:rsidR="00551A77" w:rsidRDefault="00551A77" w:rsidP="00B34D01">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Ficará a cargo da contratada a capacitação e ambientação de membros da equipe técnica que vierem a ingressar no serviço</w:t>
      </w:r>
      <w:r w:rsidR="007C6419">
        <w:rPr>
          <w:rFonts w:asciiTheme="minorHAnsi" w:eastAsiaTheme="minorHAnsi" w:hAnsiTheme="minorHAnsi" w:cstheme="minorBidi"/>
          <w:bCs/>
          <w:kern w:val="0"/>
          <w:sz w:val="22"/>
          <w:szCs w:val="22"/>
          <w:lang w:eastAsia="en-US" w:bidi="ar-SA"/>
        </w:rPr>
        <w:t>, especialmente aqueles que não participarem da fase de Preparação</w:t>
      </w:r>
      <w:r>
        <w:rPr>
          <w:rFonts w:asciiTheme="minorHAnsi" w:eastAsiaTheme="minorHAnsi" w:hAnsiTheme="minorHAnsi" w:cstheme="minorBidi"/>
          <w:bCs/>
          <w:kern w:val="0"/>
          <w:sz w:val="22"/>
          <w:szCs w:val="22"/>
          <w:lang w:eastAsia="en-US" w:bidi="ar-SA"/>
        </w:rPr>
        <w:t>.</w:t>
      </w:r>
    </w:p>
    <w:p w14:paraId="6B2D3578" w14:textId="09CCCCCA" w:rsidR="009943D9" w:rsidRDefault="009943D9" w:rsidP="00B34D01">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lastRenderedPageBreak/>
        <w:t xml:space="preserve">Ao longo da contratação, a contratada deverá manter alocada no serviço equipe que atenda ou supere os quantitativos e perfis definidos no Anexo </w:t>
      </w:r>
      <w:r w:rsidR="008D3850">
        <w:rPr>
          <w:rFonts w:asciiTheme="minorHAnsi" w:eastAsiaTheme="minorHAnsi" w:hAnsiTheme="minorHAnsi" w:cstheme="minorBidi"/>
          <w:bCs/>
          <w:kern w:val="0"/>
          <w:sz w:val="22"/>
          <w:szCs w:val="22"/>
          <w:lang w:eastAsia="en-US" w:bidi="ar-SA"/>
        </w:rPr>
        <w:t>02</w:t>
      </w:r>
      <w:r>
        <w:rPr>
          <w:rFonts w:asciiTheme="minorHAnsi" w:eastAsiaTheme="minorHAnsi" w:hAnsiTheme="minorHAnsi" w:cstheme="minorBidi"/>
          <w:bCs/>
          <w:kern w:val="0"/>
          <w:sz w:val="22"/>
          <w:szCs w:val="22"/>
          <w:lang w:eastAsia="en-US" w:bidi="ar-SA"/>
        </w:rPr>
        <w:t xml:space="preserve"> – Equipe </w:t>
      </w:r>
      <w:r w:rsidR="00832530">
        <w:rPr>
          <w:rFonts w:asciiTheme="minorHAnsi" w:eastAsiaTheme="minorHAnsi" w:hAnsiTheme="minorHAnsi" w:cstheme="minorBidi"/>
          <w:bCs/>
          <w:kern w:val="0"/>
          <w:sz w:val="22"/>
          <w:szCs w:val="22"/>
          <w:lang w:eastAsia="en-US" w:bidi="ar-SA"/>
        </w:rPr>
        <w:t>Básica</w:t>
      </w:r>
      <w:r>
        <w:rPr>
          <w:rFonts w:asciiTheme="minorHAnsi" w:eastAsiaTheme="minorHAnsi" w:hAnsiTheme="minorHAnsi" w:cstheme="minorBidi"/>
          <w:bCs/>
          <w:kern w:val="0"/>
          <w:sz w:val="22"/>
          <w:szCs w:val="22"/>
          <w:lang w:eastAsia="en-US" w:bidi="ar-SA"/>
        </w:rPr>
        <w:t>.</w:t>
      </w:r>
    </w:p>
    <w:p w14:paraId="225435C8" w14:textId="6200114D" w:rsidR="009943D9" w:rsidRDefault="009943D9" w:rsidP="009943D9">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alocação de equipe inferior à </w:t>
      </w:r>
      <w:r w:rsidR="00832530">
        <w:rPr>
          <w:rFonts w:asciiTheme="minorHAnsi" w:eastAsiaTheme="minorHAnsi" w:hAnsiTheme="minorHAnsi" w:cstheme="minorBidi"/>
          <w:bCs/>
          <w:kern w:val="0"/>
          <w:sz w:val="22"/>
          <w:szCs w:val="22"/>
          <w:lang w:eastAsia="en-US" w:bidi="ar-SA"/>
        </w:rPr>
        <w:t>básica</w:t>
      </w:r>
      <w:r>
        <w:rPr>
          <w:rFonts w:asciiTheme="minorHAnsi" w:eastAsiaTheme="minorHAnsi" w:hAnsiTheme="minorHAnsi" w:cstheme="minorBidi"/>
          <w:bCs/>
          <w:kern w:val="0"/>
          <w:sz w:val="22"/>
          <w:szCs w:val="22"/>
          <w:lang w:eastAsia="en-US" w:bidi="ar-SA"/>
        </w:rPr>
        <w:t xml:space="preserve"> configura violação de nível mínimo de serviço e inexecução contratual, sujeitando a contratada às glosas e sanções previstas neste instrumento.</w:t>
      </w:r>
    </w:p>
    <w:p w14:paraId="3D5C4653" w14:textId="6753E602" w:rsidR="00B27306" w:rsidRDefault="00B27306" w:rsidP="009943D9">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Diferentes posições da equipe básica não poderão ser ocupadas pelo mesmo profissional.</w:t>
      </w:r>
    </w:p>
    <w:p w14:paraId="39C52434" w14:textId="3103E386" w:rsidR="005650EB" w:rsidRDefault="005650EB"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deverá alocar a equipe técnica durante a fase de Preparação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_Ref121119028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5.9</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46DB9059" w14:textId="77777777" w:rsidR="00C04822" w:rsidRDefault="00C04822" w:rsidP="00C04822">
      <w:pPr>
        <w:pStyle w:val="PargrafodaLista"/>
        <w:widowControl/>
        <w:suppressAutoHyphens w:val="0"/>
        <w:autoSpaceDN/>
        <w:spacing w:after="160" w:line="259" w:lineRule="auto"/>
        <w:ind w:left="1134"/>
        <w:jc w:val="both"/>
        <w:textAlignment w:val="auto"/>
        <w:rPr>
          <w:rFonts w:asciiTheme="minorHAnsi" w:eastAsiaTheme="minorHAnsi" w:hAnsiTheme="minorHAnsi" w:cstheme="minorBidi"/>
          <w:bCs/>
          <w:kern w:val="0"/>
          <w:sz w:val="22"/>
          <w:szCs w:val="22"/>
          <w:lang w:eastAsia="en-US" w:bidi="ar-SA"/>
        </w:rPr>
      </w:pPr>
    </w:p>
    <w:p w14:paraId="7896A8ED" w14:textId="26F52C51" w:rsidR="00C04822" w:rsidRPr="000A430A" w:rsidRDefault="000A430A" w:rsidP="00C33196">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
          <w:bCs/>
          <w:kern w:val="0"/>
          <w:sz w:val="22"/>
          <w:szCs w:val="22"/>
          <w:lang w:eastAsia="en-US" w:bidi="ar-SA"/>
        </w:rPr>
      </w:pPr>
      <w:r w:rsidRPr="000A430A">
        <w:rPr>
          <w:rFonts w:asciiTheme="minorHAnsi" w:eastAsiaTheme="minorHAnsi" w:hAnsiTheme="minorHAnsi" w:cstheme="minorBidi"/>
          <w:b/>
          <w:bCs/>
          <w:kern w:val="0"/>
          <w:sz w:val="22"/>
          <w:szCs w:val="22"/>
          <w:lang w:eastAsia="en-US" w:bidi="ar-SA"/>
        </w:rPr>
        <w:t>O afastamento</w:t>
      </w:r>
      <w:r w:rsidR="00C04822" w:rsidRPr="000A430A">
        <w:rPr>
          <w:rFonts w:asciiTheme="minorHAnsi" w:eastAsiaTheme="minorHAnsi" w:hAnsiTheme="minorHAnsi" w:cstheme="minorBidi"/>
          <w:b/>
          <w:bCs/>
          <w:kern w:val="0"/>
          <w:sz w:val="22"/>
          <w:szCs w:val="22"/>
          <w:lang w:eastAsia="en-US" w:bidi="ar-SA"/>
        </w:rPr>
        <w:t xml:space="preserve"> de membro da equipe técnica</w:t>
      </w:r>
    </w:p>
    <w:p w14:paraId="205E92B1" w14:textId="0F39B67D" w:rsidR="00C04822" w:rsidRDefault="00C04822" w:rsidP="00C04822">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Susep poderá, a qualquer tempo, e de forma motivada, requerer </w:t>
      </w:r>
      <w:r w:rsidR="000A430A">
        <w:rPr>
          <w:rFonts w:asciiTheme="minorHAnsi" w:eastAsiaTheme="minorHAnsi" w:hAnsiTheme="minorHAnsi" w:cstheme="minorBidi"/>
          <w:bCs/>
          <w:kern w:val="0"/>
          <w:sz w:val="22"/>
          <w:szCs w:val="22"/>
          <w:lang w:eastAsia="en-US" w:bidi="ar-SA"/>
        </w:rPr>
        <w:t>o afastamento</w:t>
      </w:r>
      <w:r>
        <w:rPr>
          <w:rFonts w:asciiTheme="minorHAnsi" w:eastAsiaTheme="minorHAnsi" w:hAnsiTheme="minorHAnsi" w:cstheme="minorBidi"/>
          <w:bCs/>
          <w:kern w:val="0"/>
          <w:sz w:val="22"/>
          <w:szCs w:val="22"/>
          <w:lang w:eastAsia="en-US" w:bidi="ar-SA"/>
        </w:rPr>
        <w:t xml:space="preserve"> de membro da equipe da contratada.</w:t>
      </w:r>
    </w:p>
    <w:p w14:paraId="0CF30015" w14:textId="50DA6366" w:rsidR="00C04822" w:rsidRDefault="000A430A" w:rsidP="00C04822">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 desempenho insuficiente ou conduta reiterada de membro da equipe, que prejudique o alcance dos objetivos do contrato ou viole políticas, normas ou padrões éticos da Susep serão motivadores do seu desligamento da equipe. </w:t>
      </w:r>
    </w:p>
    <w:p w14:paraId="65242B0D" w14:textId="5E94B554" w:rsidR="000A430A" w:rsidRDefault="00993E4C" w:rsidP="00C04822">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 afastamento deverá ser imediato.</w:t>
      </w:r>
    </w:p>
    <w:p w14:paraId="3E264E40" w14:textId="51433878" w:rsidR="00993E4C" w:rsidRDefault="00993E4C" w:rsidP="00C04822">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deverá substituí-lo em até 30 dias corridos.</w:t>
      </w:r>
    </w:p>
    <w:p w14:paraId="75754F1B" w14:textId="77777777" w:rsidR="00075C20" w:rsidRDefault="00075C20" w:rsidP="00075C20">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4624C5F2" w14:textId="77777777" w:rsidR="00D179DB" w:rsidRDefault="00D179DB" w:rsidP="00075C20">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59B33A0E" w14:textId="552B4B31" w:rsidR="00A14D92" w:rsidRDefault="00A14D92" w:rsidP="00A14D92">
      <w:pPr>
        <w:pStyle w:val="PargrafodaLista"/>
        <w:widowControl/>
        <w:numPr>
          <w:ilvl w:val="1"/>
          <w:numId w:val="28"/>
        </w:numPr>
        <w:suppressAutoHyphens w:val="0"/>
        <w:autoSpaceDN/>
        <w:spacing w:after="160" w:line="259" w:lineRule="auto"/>
        <w:ind w:left="357" w:firstLine="0"/>
        <w:jc w:val="both"/>
        <w:textAlignment w:val="auto"/>
        <w:rPr>
          <w:rFonts w:asciiTheme="minorHAnsi" w:hAnsiTheme="minorHAnsi" w:cstheme="minorBidi"/>
          <w:b/>
          <w:sz w:val="28"/>
        </w:rPr>
      </w:pPr>
      <w:bookmarkStart w:id="38" w:name="_Ref121290386"/>
      <w:r>
        <w:rPr>
          <w:rFonts w:asciiTheme="minorHAnsi" w:hAnsiTheme="minorHAnsi" w:cstheme="minorBidi"/>
          <w:b/>
          <w:sz w:val="28"/>
        </w:rPr>
        <w:t>Transição Final do Contrato</w:t>
      </w:r>
      <w:bookmarkEnd w:id="38"/>
    </w:p>
    <w:p w14:paraId="1042B64F" w14:textId="4545A1AA" w:rsidR="00A14D92" w:rsidRDefault="00A14D92"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sidRPr="00A14D92">
        <w:rPr>
          <w:rFonts w:asciiTheme="minorHAnsi" w:eastAsiaTheme="minorHAnsi" w:hAnsiTheme="minorHAnsi" w:cstheme="minorBidi"/>
          <w:bCs/>
          <w:kern w:val="0"/>
          <w:sz w:val="22"/>
          <w:szCs w:val="22"/>
          <w:lang w:eastAsia="en-US" w:bidi="ar-SA"/>
        </w:rPr>
        <w:t xml:space="preserve">Ao término do contrato, seja por decurso de vigência ou por rescisão antecipada, a </w:t>
      </w:r>
      <w:r>
        <w:rPr>
          <w:rFonts w:asciiTheme="minorHAnsi" w:eastAsiaTheme="minorHAnsi" w:hAnsiTheme="minorHAnsi" w:cstheme="minorBidi"/>
          <w:bCs/>
          <w:kern w:val="0"/>
          <w:sz w:val="22"/>
          <w:szCs w:val="22"/>
          <w:lang w:eastAsia="en-US" w:bidi="ar-SA"/>
        </w:rPr>
        <w:t xml:space="preserve">contratada </w:t>
      </w:r>
      <w:r w:rsidRPr="00A14D92">
        <w:rPr>
          <w:rFonts w:asciiTheme="minorHAnsi" w:eastAsiaTheme="minorHAnsi" w:hAnsiTheme="minorHAnsi" w:cstheme="minorBidi"/>
          <w:bCs/>
          <w:kern w:val="0"/>
          <w:sz w:val="22"/>
          <w:szCs w:val="22"/>
          <w:lang w:eastAsia="en-US" w:bidi="ar-SA"/>
        </w:rPr>
        <w:t>fica obrigada a promover a transição contratual com transferência de tecnologia</w:t>
      </w:r>
      <w:r>
        <w:rPr>
          <w:rFonts w:asciiTheme="minorHAnsi" w:eastAsiaTheme="minorHAnsi" w:hAnsiTheme="minorHAnsi" w:cstheme="minorBidi"/>
          <w:bCs/>
          <w:kern w:val="0"/>
          <w:sz w:val="22"/>
          <w:szCs w:val="22"/>
          <w:lang w:eastAsia="en-US" w:bidi="ar-SA"/>
        </w:rPr>
        <w:t>, conhecimento</w:t>
      </w:r>
      <w:r w:rsidRPr="00A14D92">
        <w:rPr>
          <w:rFonts w:asciiTheme="minorHAnsi" w:eastAsiaTheme="minorHAnsi" w:hAnsiTheme="minorHAnsi" w:cstheme="minorBidi"/>
          <w:bCs/>
          <w:kern w:val="0"/>
          <w:sz w:val="22"/>
          <w:szCs w:val="22"/>
          <w:lang w:eastAsia="en-US" w:bidi="ar-SA"/>
        </w:rPr>
        <w:t xml:space="preserve"> e técnicas empregadas, sem perda de informações, capacitando, se solicitado, os técnicos da </w:t>
      </w:r>
      <w:r>
        <w:rPr>
          <w:rFonts w:asciiTheme="minorHAnsi" w:eastAsiaTheme="minorHAnsi" w:hAnsiTheme="minorHAnsi" w:cstheme="minorBidi"/>
          <w:bCs/>
          <w:kern w:val="0"/>
          <w:sz w:val="22"/>
          <w:szCs w:val="22"/>
          <w:lang w:eastAsia="en-US" w:bidi="ar-SA"/>
        </w:rPr>
        <w:t>SUSEP</w:t>
      </w:r>
      <w:r w:rsidRPr="00A14D92">
        <w:rPr>
          <w:rFonts w:asciiTheme="minorHAnsi" w:eastAsiaTheme="minorHAnsi" w:hAnsiTheme="minorHAnsi" w:cstheme="minorBidi"/>
          <w:bCs/>
          <w:kern w:val="0"/>
          <w:sz w:val="22"/>
          <w:szCs w:val="22"/>
          <w:lang w:eastAsia="en-US" w:bidi="ar-SA"/>
        </w:rPr>
        <w:t xml:space="preserve"> ou os técnicos da </w:t>
      </w:r>
      <w:r>
        <w:rPr>
          <w:rFonts w:asciiTheme="minorHAnsi" w:eastAsiaTheme="minorHAnsi" w:hAnsiTheme="minorHAnsi" w:cstheme="minorBidi"/>
          <w:bCs/>
          <w:kern w:val="0"/>
          <w:sz w:val="22"/>
          <w:szCs w:val="22"/>
          <w:lang w:eastAsia="en-US" w:bidi="ar-SA"/>
        </w:rPr>
        <w:t>sucessora dos serviços</w:t>
      </w:r>
      <w:r w:rsidRPr="00A14D92">
        <w:rPr>
          <w:rFonts w:asciiTheme="minorHAnsi" w:eastAsiaTheme="minorHAnsi" w:hAnsiTheme="minorHAnsi" w:cstheme="minorBidi"/>
          <w:bCs/>
          <w:kern w:val="0"/>
          <w:sz w:val="22"/>
          <w:szCs w:val="22"/>
          <w:lang w:eastAsia="en-US" w:bidi="ar-SA"/>
        </w:rPr>
        <w:t xml:space="preserve"> (se for o caso).</w:t>
      </w:r>
    </w:p>
    <w:p w14:paraId="4D8C35F1" w14:textId="7D674AA7" w:rsidR="00A14D92" w:rsidRDefault="00A14D92"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bookmarkStart w:id="39" w:name="_Ref122108081"/>
      <w:r>
        <w:rPr>
          <w:rFonts w:asciiTheme="minorHAnsi" w:eastAsiaTheme="minorHAnsi" w:hAnsiTheme="minorHAnsi" w:cstheme="minorBidi"/>
          <w:bCs/>
          <w:kern w:val="0"/>
          <w:sz w:val="22"/>
          <w:szCs w:val="22"/>
          <w:lang w:eastAsia="en-US" w:bidi="ar-SA"/>
        </w:rPr>
        <w:t xml:space="preserve">A contratada deverá entregar um </w:t>
      </w:r>
      <w:r w:rsidRPr="001A7F0B">
        <w:rPr>
          <w:rFonts w:asciiTheme="minorHAnsi" w:eastAsiaTheme="minorHAnsi" w:hAnsiTheme="minorHAnsi" w:cstheme="minorBidi"/>
          <w:b/>
          <w:bCs/>
          <w:kern w:val="0"/>
          <w:sz w:val="22"/>
          <w:szCs w:val="22"/>
          <w:lang w:eastAsia="en-US" w:bidi="ar-SA"/>
        </w:rPr>
        <w:t>Plano de Transição Final</w:t>
      </w:r>
      <w:r>
        <w:rPr>
          <w:rFonts w:asciiTheme="minorHAnsi" w:eastAsiaTheme="minorHAnsi" w:hAnsiTheme="minorHAnsi" w:cstheme="minorBidi"/>
          <w:bCs/>
          <w:kern w:val="0"/>
          <w:sz w:val="22"/>
          <w:szCs w:val="22"/>
          <w:lang w:eastAsia="en-US" w:bidi="ar-SA"/>
        </w:rPr>
        <w:t xml:space="preserve"> à Susep, em até 3 meses do final da vigência do contrato.</w:t>
      </w:r>
      <w:bookmarkEnd w:id="39"/>
    </w:p>
    <w:p w14:paraId="4BC712F0" w14:textId="5619785D" w:rsidR="00A14D92" w:rsidRDefault="00A14D92"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No caso de rescisão antecipada, o prazo de entrega será em até 15 (quinze) dias contados na notificação de rescisão.</w:t>
      </w:r>
    </w:p>
    <w:p w14:paraId="5786FDED" w14:textId="73B37778" w:rsidR="001A7F0B" w:rsidRDefault="001A7F0B"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No Plano de Transição F</w:t>
      </w:r>
      <w:r w:rsidR="00A14D92" w:rsidRPr="00A14D92">
        <w:rPr>
          <w:rFonts w:asciiTheme="minorHAnsi" w:eastAsiaTheme="minorHAnsi" w:hAnsiTheme="minorHAnsi" w:cstheme="minorBidi"/>
          <w:bCs/>
          <w:kern w:val="0"/>
          <w:sz w:val="22"/>
          <w:szCs w:val="22"/>
          <w:lang w:eastAsia="en-US" w:bidi="ar-SA"/>
        </w:rPr>
        <w:t>inal deverão estar identificados</w:t>
      </w:r>
      <w:r>
        <w:rPr>
          <w:rFonts w:asciiTheme="minorHAnsi" w:eastAsiaTheme="minorHAnsi" w:hAnsiTheme="minorHAnsi" w:cstheme="minorBidi"/>
          <w:bCs/>
          <w:kern w:val="0"/>
          <w:sz w:val="22"/>
          <w:szCs w:val="22"/>
          <w:lang w:eastAsia="en-US" w:bidi="ar-SA"/>
        </w:rPr>
        <w:t>, em sua totalidade:</w:t>
      </w:r>
    </w:p>
    <w:p w14:paraId="68AFF745" w14:textId="52360D92" w:rsidR="001A7F0B" w:rsidRDefault="001A7F0B" w:rsidP="001A7F0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repositórios de documentos e artefatos dos núcleos técnicos;</w:t>
      </w:r>
    </w:p>
    <w:p w14:paraId="5E94FFA4" w14:textId="77777777" w:rsidR="001A7F0B" w:rsidRDefault="001A7F0B" w:rsidP="001A7F0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Catálogos de serviço;</w:t>
      </w:r>
    </w:p>
    <w:p w14:paraId="130FBBDE" w14:textId="77777777" w:rsidR="001A7F0B" w:rsidRDefault="001A7F0B" w:rsidP="001A7F0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Serviços e ativos do ambiente de TIC;</w:t>
      </w:r>
    </w:p>
    <w:p w14:paraId="00529258" w14:textId="77777777" w:rsidR="001A7F0B" w:rsidRDefault="001A7F0B" w:rsidP="001A7F0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Backlog de Projetos;</w:t>
      </w:r>
    </w:p>
    <w:p w14:paraId="7EB37CB7" w14:textId="77777777" w:rsidR="001A7F0B" w:rsidRDefault="001A7F0B" w:rsidP="001A7F0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Mapas de papeis e responsabilidades por núcleos técnico;</w:t>
      </w:r>
    </w:p>
    <w:p w14:paraId="38BD7332" w14:textId="06788B28" w:rsidR="001A7F0B" w:rsidRDefault="001A7F0B" w:rsidP="001A7F0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w:t>
      </w:r>
      <w:r w:rsidR="00A14D92" w:rsidRPr="00A14D92">
        <w:rPr>
          <w:rFonts w:asciiTheme="minorHAnsi" w:eastAsiaTheme="minorHAnsi" w:hAnsiTheme="minorHAnsi" w:cstheme="minorBidi"/>
          <w:bCs/>
          <w:kern w:val="0"/>
          <w:sz w:val="22"/>
          <w:szCs w:val="22"/>
          <w:lang w:eastAsia="en-US" w:bidi="ar-SA"/>
        </w:rPr>
        <w:t xml:space="preserve"> período necessário </w:t>
      </w:r>
      <w:r>
        <w:rPr>
          <w:rFonts w:asciiTheme="minorHAnsi" w:eastAsiaTheme="minorHAnsi" w:hAnsiTheme="minorHAnsi" w:cstheme="minorBidi"/>
          <w:bCs/>
          <w:kern w:val="0"/>
          <w:sz w:val="22"/>
          <w:szCs w:val="22"/>
          <w:lang w:eastAsia="en-US" w:bidi="ar-SA"/>
        </w:rPr>
        <w:t xml:space="preserve">para a realização da transição; </w:t>
      </w:r>
    </w:p>
    <w:p w14:paraId="2A2B7003" w14:textId="5314D084" w:rsidR="00A14D92" w:rsidRDefault="001A7F0B" w:rsidP="001A7F0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w:t>
      </w:r>
      <w:r w:rsidR="00A14D92" w:rsidRPr="00A14D92">
        <w:rPr>
          <w:rFonts w:asciiTheme="minorHAnsi" w:eastAsiaTheme="minorHAnsi" w:hAnsiTheme="minorHAnsi" w:cstheme="minorBidi"/>
          <w:bCs/>
          <w:kern w:val="0"/>
          <w:sz w:val="22"/>
          <w:szCs w:val="22"/>
          <w:lang w:eastAsia="en-US" w:bidi="ar-SA"/>
        </w:rPr>
        <w:t xml:space="preserve"> identificação de todos os envolvidos com a </w:t>
      </w:r>
      <w:r>
        <w:rPr>
          <w:rFonts w:asciiTheme="minorHAnsi" w:eastAsiaTheme="minorHAnsi" w:hAnsiTheme="minorHAnsi" w:cstheme="minorBidi"/>
          <w:bCs/>
          <w:kern w:val="0"/>
          <w:sz w:val="22"/>
          <w:szCs w:val="22"/>
          <w:lang w:eastAsia="en-US" w:bidi="ar-SA"/>
        </w:rPr>
        <w:t>execução do plano; e</w:t>
      </w:r>
    </w:p>
    <w:p w14:paraId="02174DEB" w14:textId="75B336DE" w:rsidR="001A7F0B" w:rsidRDefault="001A7F0B" w:rsidP="001A7F0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Outros aspectos relevantes à transição.</w:t>
      </w:r>
    </w:p>
    <w:p w14:paraId="6EDA6E13" w14:textId="4A5A17D1" w:rsidR="00A14D92" w:rsidRDefault="00A14D92"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sidRPr="00A14D92">
        <w:rPr>
          <w:rFonts w:asciiTheme="minorHAnsi" w:eastAsiaTheme="minorHAnsi" w:hAnsiTheme="minorHAnsi" w:cstheme="minorBidi"/>
          <w:bCs/>
          <w:kern w:val="0"/>
          <w:sz w:val="22"/>
          <w:szCs w:val="22"/>
          <w:lang w:eastAsia="en-US" w:bidi="ar-SA"/>
        </w:rPr>
        <w:t xml:space="preserve">Após a entrega do Plano de Transição Final pela </w:t>
      </w:r>
      <w:r w:rsidR="001A7F0B" w:rsidRPr="00A14D92">
        <w:rPr>
          <w:rFonts w:asciiTheme="minorHAnsi" w:eastAsiaTheme="minorHAnsi" w:hAnsiTheme="minorHAnsi" w:cstheme="minorBidi"/>
          <w:bCs/>
          <w:kern w:val="0"/>
          <w:sz w:val="22"/>
          <w:szCs w:val="22"/>
          <w:lang w:eastAsia="en-US" w:bidi="ar-SA"/>
        </w:rPr>
        <w:t>contratada</w:t>
      </w:r>
      <w:r w:rsidRPr="00A14D92">
        <w:rPr>
          <w:rFonts w:asciiTheme="minorHAnsi" w:eastAsiaTheme="minorHAnsi" w:hAnsiTheme="minorHAnsi" w:cstheme="minorBidi"/>
          <w:bCs/>
          <w:kern w:val="0"/>
          <w:sz w:val="22"/>
          <w:szCs w:val="22"/>
          <w:lang w:eastAsia="en-US" w:bidi="ar-SA"/>
        </w:rPr>
        <w:t xml:space="preserve">, a </w:t>
      </w:r>
      <w:r w:rsidR="001A7F0B">
        <w:rPr>
          <w:rFonts w:asciiTheme="minorHAnsi" w:eastAsiaTheme="minorHAnsi" w:hAnsiTheme="minorHAnsi" w:cstheme="minorBidi"/>
          <w:bCs/>
          <w:kern w:val="0"/>
          <w:sz w:val="22"/>
          <w:szCs w:val="22"/>
          <w:lang w:eastAsia="en-US" w:bidi="ar-SA"/>
        </w:rPr>
        <w:t>Susep</w:t>
      </w:r>
      <w:r w:rsidRPr="00A14D92">
        <w:rPr>
          <w:rFonts w:asciiTheme="minorHAnsi" w:eastAsiaTheme="minorHAnsi" w:hAnsiTheme="minorHAnsi" w:cstheme="minorBidi"/>
          <w:bCs/>
          <w:kern w:val="0"/>
          <w:sz w:val="22"/>
          <w:szCs w:val="22"/>
          <w:lang w:eastAsia="en-US" w:bidi="ar-SA"/>
        </w:rPr>
        <w:t xml:space="preserve"> analisará o plano em no máximo 30 (trinta) dias, notificando a </w:t>
      </w:r>
      <w:r w:rsidR="001A7F0B" w:rsidRPr="00A14D92">
        <w:rPr>
          <w:rFonts w:asciiTheme="minorHAnsi" w:eastAsiaTheme="minorHAnsi" w:hAnsiTheme="minorHAnsi" w:cstheme="minorBidi"/>
          <w:bCs/>
          <w:kern w:val="0"/>
          <w:sz w:val="22"/>
          <w:szCs w:val="22"/>
          <w:lang w:eastAsia="en-US" w:bidi="ar-SA"/>
        </w:rPr>
        <w:t xml:space="preserve">contratada </w:t>
      </w:r>
      <w:r w:rsidRPr="00A14D92">
        <w:rPr>
          <w:rFonts w:asciiTheme="minorHAnsi" w:eastAsiaTheme="minorHAnsi" w:hAnsiTheme="minorHAnsi" w:cstheme="minorBidi"/>
          <w:bCs/>
          <w:kern w:val="0"/>
          <w:sz w:val="22"/>
          <w:szCs w:val="22"/>
          <w:lang w:eastAsia="en-US" w:bidi="ar-SA"/>
        </w:rPr>
        <w:t xml:space="preserve">dos possíveis ajustes que se fizerem necessários, reabrindo um prazo de </w:t>
      </w:r>
      <w:r w:rsidR="001A7F0B">
        <w:rPr>
          <w:rFonts w:asciiTheme="minorHAnsi" w:eastAsiaTheme="minorHAnsi" w:hAnsiTheme="minorHAnsi" w:cstheme="minorBidi"/>
          <w:bCs/>
          <w:kern w:val="0"/>
          <w:sz w:val="22"/>
          <w:szCs w:val="22"/>
          <w:lang w:eastAsia="en-US" w:bidi="ar-SA"/>
        </w:rPr>
        <w:t>5</w:t>
      </w:r>
      <w:r w:rsidRPr="00A14D92">
        <w:rPr>
          <w:rFonts w:asciiTheme="minorHAnsi" w:eastAsiaTheme="minorHAnsi" w:hAnsiTheme="minorHAnsi" w:cstheme="minorBidi"/>
          <w:bCs/>
          <w:kern w:val="0"/>
          <w:sz w:val="22"/>
          <w:szCs w:val="22"/>
          <w:lang w:eastAsia="en-US" w:bidi="ar-SA"/>
        </w:rPr>
        <w:t xml:space="preserve"> (</w:t>
      </w:r>
      <w:r w:rsidR="001A7F0B">
        <w:rPr>
          <w:rFonts w:asciiTheme="minorHAnsi" w:eastAsiaTheme="minorHAnsi" w:hAnsiTheme="minorHAnsi" w:cstheme="minorBidi"/>
          <w:bCs/>
          <w:kern w:val="0"/>
          <w:sz w:val="22"/>
          <w:szCs w:val="22"/>
          <w:lang w:eastAsia="en-US" w:bidi="ar-SA"/>
        </w:rPr>
        <w:t>cinco</w:t>
      </w:r>
      <w:r w:rsidRPr="00A14D92">
        <w:rPr>
          <w:rFonts w:asciiTheme="minorHAnsi" w:eastAsiaTheme="minorHAnsi" w:hAnsiTheme="minorHAnsi" w:cstheme="minorBidi"/>
          <w:bCs/>
          <w:kern w:val="0"/>
          <w:sz w:val="22"/>
          <w:szCs w:val="22"/>
          <w:lang w:eastAsia="en-US" w:bidi="ar-SA"/>
        </w:rPr>
        <w:t>) dias para realização dos ajustes.</w:t>
      </w:r>
    </w:p>
    <w:p w14:paraId="7F1D9C5F" w14:textId="51060CE4" w:rsidR="00A14D92" w:rsidRDefault="00A14D92"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sidRPr="00A14D92">
        <w:rPr>
          <w:rFonts w:asciiTheme="minorHAnsi" w:eastAsiaTheme="minorHAnsi" w:hAnsiTheme="minorHAnsi" w:cstheme="minorBidi"/>
          <w:bCs/>
          <w:kern w:val="0"/>
          <w:sz w:val="22"/>
          <w:szCs w:val="22"/>
          <w:lang w:eastAsia="en-US" w:bidi="ar-SA"/>
        </w:rPr>
        <w:t xml:space="preserve">A transferência do conhecimento será implementada através do relacionamento interpessoal entre os servidores </w:t>
      </w:r>
      <w:r>
        <w:rPr>
          <w:rFonts w:asciiTheme="minorHAnsi" w:eastAsiaTheme="minorHAnsi" w:hAnsiTheme="minorHAnsi" w:cstheme="minorBidi"/>
          <w:bCs/>
          <w:kern w:val="0"/>
          <w:sz w:val="22"/>
          <w:szCs w:val="22"/>
          <w:lang w:eastAsia="en-US" w:bidi="ar-SA"/>
        </w:rPr>
        <w:t xml:space="preserve">e contratados </w:t>
      </w:r>
      <w:r w:rsidRPr="00A14D92">
        <w:rPr>
          <w:rFonts w:asciiTheme="minorHAnsi" w:eastAsiaTheme="minorHAnsi" w:hAnsiTheme="minorHAnsi" w:cstheme="minorBidi"/>
          <w:bCs/>
          <w:kern w:val="0"/>
          <w:sz w:val="22"/>
          <w:szCs w:val="22"/>
          <w:lang w:eastAsia="en-US" w:bidi="ar-SA"/>
        </w:rPr>
        <w:t xml:space="preserve">da </w:t>
      </w:r>
      <w:r>
        <w:rPr>
          <w:rFonts w:asciiTheme="minorHAnsi" w:eastAsiaTheme="minorHAnsi" w:hAnsiTheme="minorHAnsi" w:cstheme="minorBidi"/>
          <w:bCs/>
          <w:kern w:val="0"/>
          <w:sz w:val="22"/>
          <w:szCs w:val="22"/>
          <w:lang w:eastAsia="en-US" w:bidi="ar-SA"/>
        </w:rPr>
        <w:t>Susep</w:t>
      </w:r>
      <w:r w:rsidRPr="00A14D92">
        <w:rPr>
          <w:rFonts w:asciiTheme="minorHAnsi" w:eastAsiaTheme="minorHAnsi" w:hAnsiTheme="minorHAnsi" w:cstheme="minorBidi"/>
          <w:bCs/>
          <w:kern w:val="0"/>
          <w:sz w:val="22"/>
          <w:szCs w:val="22"/>
          <w:lang w:eastAsia="en-US" w:bidi="ar-SA"/>
        </w:rPr>
        <w:t xml:space="preserve">, e os profissionais da CONTRATADA, e pelo registro e compartilhamento de informações e documentos conforme processos e ferramentas definidas pela </w:t>
      </w:r>
      <w:r>
        <w:rPr>
          <w:rFonts w:asciiTheme="minorHAnsi" w:eastAsiaTheme="minorHAnsi" w:hAnsiTheme="minorHAnsi" w:cstheme="minorBidi"/>
          <w:bCs/>
          <w:kern w:val="0"/>
          <w:sz w:val="22"/>
          <w:szCs w:val="22"/>
          <w:lang w:eastAsia="en-US" w:bidi="ar-SA"/>
        </w:rPr>
        <w:t>CGITI.</w:t>
      </w:r>
    </w:p>
    <w:p w14:paraId="6A762212" w14:textId="21E6DC9E" w:rsidR="00A14D92" w:rsidRDefault="00A14D92"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sidRPr="00A14D92">
        <w:rPr>
          <w:rFonts w:asciiTheme="minorHAnsi" w:eastAsiaTheme="minorHAnsi" w:hAnsiTheme="minorHAnsi" w:cstheme="minorBidi"/>
          <w:bCs/>
          <w:kern w:val="0"/>
          <w:sz w:val="22"/>
          <w:szCs w:val="22"/>
          <w:lang w:eastAsia="en-US" w:bidi="ar-SA"/>
        </w:rPr>
        <w:t xml:space="preserve">Todo conhecimento adquirido ou desenvolvido bem como toda informação produzida e/ou utilizada para a execução dos serviços contratados deverão ser disponibilizados à </w:t>
      </w:r>
      <w:r>
        <w:rPr>
          <w:rFonts w:asciiTheme="minorHAnsi" w:eastAsiaTheme="minorHAnsi" w:hAnsiTheme="minorHAnsi" w:cstheme="minorBidi"/>
          <w:bCs/>
          <w:kern w:val="0"/>
          <w:sz w:val="22"/>
          <w:szCs w:val="22"/>
          <w:lang w:eastAsia="en-US" w:bidi="ar-SA"/>
        </w:rPr>
        <w:t>Susep</w:t>
      </w:r>
      <w:r w:rsidRPr="00A14D92">
        <w:rPr>
          <w:rFonts w:asciiTheme="minorHAnsi" w:eastAsiaTheme="minorHAnsi" w:hAnsiTheme="minorHAnsi" w:cstheme="minorBidi"/>
          <w:bCs/>
          <w:kern w:val="0"/>
          <w:sz w:val="22"/>
          <w:szCs w:val="22"/>
          <w:lang w:eastAsia="en-US" w:bidi="ar-SA"/>
        </w:rPr>
        <w:t xml:space="preserve"> em até 60 (sessenta) dias antes da finalização do contrato</w:t>
      </w:r>
      <w:r>
        <w:rPr>
          <w:rFonts w:asciiTheme="minorHAnsi" w:eastAsiaTheme="minorHAnsi" w:hAnsiTheme="minorHAnsi" w:cstheme="minorBidi"/>
          <w:bCs/>
          <w:kern w:val="0"/>
          <w:sz w:val="22"/>
          <w:szCs w:val="22"/>
          <w:lang w:eastAsia="en-US" w:bidi="ar-SA"/>
        </w:rPr>
        <w:t>.</w:t>
      </w:r>
    </w:p>
    <w:p w14:paraId="0D9CD906" w14:textId="5284C763" w:rsidR="00A14D92" w:rsidRDefault="00A14D92"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sidRPr="00A14D92">
        <w:rPr>
          <w:rFonts w:asciiTheme="minorHAnsi" w:eastAsiaTheme="minorHAnsi" w:hAnsiTheme="minorHAnsi" w:cstheme="minorBidi"/>
          <w:bCs/>
          <w:kern w:val="0"/>
          <w:sz w:val="22"/>
          <w:szCs w:val="22"/>
          <w:lang w:eastAsia="en-US" w:bidi="ar-SA"/>
        </w:rPr>
        <w:lastRenderedPageBreak/>
        <w:t xml:space="preserve">Todos os recursos materiais, ou não, de propriedade da </w:t>
      </w:r>
      <w:r>
        <w:rPr>
          <w:rFonts w:asciiTheme="minorHAnsi" w:eastAsiaTheme="minorHAnsi" w:hAnsiTheme="minorHAnsi" w:cstheme="minorBidi"/>
          <w:bCs/>
          <w:kern w:val="0"/>
          <w:sz w:val="22"/>
          <w:szCs w:val="22"/>
          <w:lang w:eastAsia="en-US" w:bidi="ar-SA"/>
        </w:rPr>
        <w:t>Susep</w:t>
      </w:r>
      <w:r w:rsidRPr="00A14D92">
        <w:rPr>
          <w:rFonts w:asciiTheme="minorHAnsi" w:eastAsiaTheme="minorHAnsi" w:hAnsiTheme="minorHAnsi" w:cstheme="minorBidi"/>
          <w:bCs/>
          <w:kern w:val="0"/>
          <w:sz w:val="22"/>
          <w:szCs w:val="22"/>
          <w:lang w:eastAsia="en-US" w:bidi="ar-SA"/>
        </w:rPr>
        <w:t xml:space="preserve">, </w:t>
      </w:r>
      <w:r>
        <w:rPr>
          <w:rFonts w:asciiTheme="minorHAnsi" w:eastAsiaTheme="minorHAnsi" w:hAnsiTheme="minorHAnsi" w:cstheme="minorBidi"/>
          <w:bCs/>
          <w:kern w:val="0"/>
          <w:sz w:val="22"/>
          <w:szCs w:val="22"/>
          <w:lang w:eastAsia="en-US" w:bidi="ar-SA"/>
        </w:rPr>
        <w:t xml:space="preserve">cedidos à contratada ou </w:t>
      </w:r>
      <w:r w:rsidRPr="00A14D92">
        <w:rPr>
          <w:rFonts w:asciiTheme="minorHAnsi" w:eastAsiaTheme="minorHAnsi" w:hAnsiTheme="minorHAnsi" w:cstheme="minorBidi"/>
          <w:bCs/>
          <w:kern w:val="0"/>
          <w:sz w:val="22"/>
          <w:szCs w:val="22"/>
          <w:lang w:eastAsia="en-US" w:bidi="ar-SA"/>
        </w:rPr>
        <w:t xml:space="preserve">utilizados para a execução do objeto, deverão ser restituídos pela </w:t>
      </w:r>
      <w:r>
        <w:rPr>
          <w:rFonts w:asciiTheme="minorHAnsi" w:eastAsiaTheme="minorHAnsi" w:hAnsiTheme="minorHAnsi" w:cstheme="minorBidi"/>
          <w:bCs/>
          <w:kern w:val="0"/>
          <w:sz w:val="22"/>
          <w:szCs w:val="22"/>
          <w:lang w:eastAsia="en-US" w:bidi="ar-SA"/>
        </w:rPr>
        <w:t xml:space="preserve">contratada </w:t>
      </w:r>
      <w:r w:rsidRPr="00A14D92">
        <w:rPr>
          <w:rFonts w:asciiTheme="minorHAnsi" w:eastAsiaTheme="minorHAnsi" w:hAnsiTheme="minorHAnsi" w:cstheme="minorBidi"/>
          <w:bCs/>
          <w:kern w:val="0"/>
          <w:sz w:val="22"/>
          <w:szCs w:val="22"/>
          <w:lang w:eastAsia="en-US" w:bidi="ar-SA"/>
        </w:rPr>
        <w:t>ao término do contrato.</w:t>
      </w:r>
    </w:p>
    <w:p w14:paraId="30AA60F5" w14:textId="1503B385" w:rsidR="00A14D92" w:rsidRDefault="00A14D92"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As atividades de transição não serão objeto de faturamento.</w:t>
      </w:r>
    </w:p>
    <w:p w14:paraId="66C7AB4E" w14:textId="284BB3E5" w:rsidR="00A14D92" w:rsidRDefault="00A14D92"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NMSE seguirão inalterados durante o período de transição.</w:t>
      </w:r>
    </w:p>
    <w:p w14:paraId="1440092D" w14:textId="036514AC" w:rsidR="001A7F0B" w:rsidRDefault="001A7F0B"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não entrega tempestiva do Plano de Transição Final ou o não cumprimento total ou parcial de suas disposições sujeitará a contratada a glosas no faturamento do período de transição e às sanções administrativas previstas neste instrumento.</w:t>
      </w:r>
    </w:p>
    <w:p w14:paraId="62AFEA25" w14:textId="059EB17E" w:rsidR="001A7F0B" w:rsidRDefault="001A7F0B" w:rsidP="001A7F0B">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Ao final do período de transição, todas as credenciais de acesso ao ambiente de TIC da Susep serão revogadas.</w:t>
      </w:r>
    </w:p>
    <w:p w14:paraId="241F23F5" w14:textId="77777777" w:rsidR="00A14D92" w:rsidRDefault="00A14D92" w:rsidP="00075C20">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5E5ECD6B" w14:textId="2364FA6D" w:rsidR="00003458" w:rsidRDefault="00003458" w:rsidP="00003458">
      <w:pPr>
        <w:pStyle w:val="PargrafodaLista"/>
        <w:widowControl/>
        <w:numPr>
          <w:ilvl w:val="1"/>
          <w:numId w:val="28"/>
        </w:numPr>
        <w:suppressAutoHyphens w:val="0"/>
        <w:autoSpaceDN/>
        <w:spacing w:after="160" w:line="259" w:lineRule="auto"/>
        <w:ind w:left="357" w:firstLine="0"/>
        <w:jc w:val="both"/>
        <w:textAlignment w:val="auto"/>
        <w:rPr>
          <w:rFonts w:asciiTheme="minorHAnsi" w:hAnsiTheme="minorHAnsi" w:cstheme="minorBidi"/>
          <w:b/>
          <w:sz w:val="28"/>
        </w:rPr>
      </w:pPr>
      <w:r>
        <w:rPr>
          <w:rFonts w:asciiTheme="minorHAnsi" w:hAnsiTheme="minorHAnsi" w:cstheme="minorBidi"/>
          <w:b/>
          <w:sz w:val="28"/>
        </w:rPr>
        <w:t>Direito de Propriedade</w:t>
      </w:r>
    </w:p>
    <w:p w14:paraId="75FB5E54" w14:textId="30F9B07D" w:rsidR="00003458" w:rsidRDefault="00003458" w:rsidP="00003458">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Pertencerão à Susep todos os diretos de propriedade intelectual e direitos autorais sobre os artefatos, ferramentas, documentos e quaisquer entregáveis, inclusive produtos intermediários, produzidos pela contratada na execução do contrato.</w:t>
      </w:r>
    </w:p>
    <w:p w14:paraId="065B69D6" w14:textId="7BF7FCA6" w:rsidR="00003458" w:rsidRDefault="00003458" w:rsidP="00003458">
      <w:pPr>
        <w:pStyle w:val="PargrafodaLista"/>
        <w:widowControl/>
        <w:numPr>
          <w:ilvl w:val="2"/>
          <w:numId w:val="28"/>
        </w:numPr>
        <w:suppressAutoHyphens w:val="0"/>
        <w:autoSpaceDN/>
        <w:spacing w:after="160" w:line="259" w:lineRule="auto"/>
        <w:ind w:left="1134" w:hanging="567"/>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É vedado à contratada compartilhar, divulgar ou fazer qualquer outro uso, além daqueles previstos neste instrumento, dos artefatos, ferramentas, documentos e quaisquer entregáveis, inclusive produtos intermediários, produzidos pela contratada na execução do contrato.</w:t>
      </w:r>
    </w:p>
    <w:p w14:paraId="31D9A374" w14:textId="77777777" w:rsidR="00003458" w:rsidRDefault="00003458" w:rsidP="00075C20">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01AE8C61" w14:textId="0CEF16B0" w:rsidR="00305AE3" w:rsidRDefault="00305AE3" w:rsidP="00305AE3">
      <w:pPr>
        <w:pStyle w:val="PargrafodaLista"/>
        <w:widowControl/>
        <w:numPr>
          <w:ilvl w:val="1"/>
          <w:numId w:val="28"/>
        </w:numPr>
        <w:suppressAutoHyphens w:val="0"/>
        <w:autoSpaceDN/>
        <w:spacing w:after="160" w:line="259" w:lineRule="auto"/>
        <w:jc w:val="both"/>
        <w:textAlignment w:val="auto"/>
        <w:rPr>
          <w:rFonts w:asciiTheme="minorHAnsi" w:hAnsiTheme="minorHAnsi" w:cstheme="minorBidi"/>
          <w:b/>
          <w:sz w:val="28"/>
        </w:rPr>
      </w:pPr>
      <w:r w:rsidRPr="00305AE3">
        <w:rPr>
          <w:rFonts w:asciiTheme="minorHAnsi" w:hAnsiTheme="minorHAnsi" w:cstheme="minorBidi"/>
          <w:b/>
          <w:sz w:val="28"/>
        </w:rPr>
        <w:t xml:space="preserve"> Requisitos Legais</w:t>
      </w:r>
    </w:p>
    <w:p w14:paraId="5B035B15" w14:textId="51C24595" w:rsidR="00305AE3" w:rsidRPr="00156B40" w:rsidRDefault="00305AE3" w:rsidP="00305AE3">
      <w:pPr>
        <w:pStyle w:val="PargrafodaLista"/>
        <w:widowControl/>
        <w:suppressAutoHyphens w:val="0"/>
        <w:autoSpaceDN/>
        <w:spacing w:after="160" w:line="259" w:lineRule="auto"/>
        <w:ind w:left="792"/>
        <w:jc w:val="both"/>
        <w:textAlignment w:val="auto"/>
        <w:rPr>
          <w:rFonts w:asciiTheme="minorHAnsi" w:eastAsiaTheme="minorHAnsi" w:hAnsiTheme="minorHAnsi" w:cstheme="minorBidi"/>
          <w:bCs/>
          <w:kern w:val="0"/>
          <w:sz w:val="22"/>
          <w:szCs w:val="22"/>
          <w:lang w:eastAsia="en-US" w:bidi="ar-SA"/>
        </w:rPr>
      </w:pPr>
      <w:r w:rsidRPr="00156B40">
        <w:rPr>
          <w:rFonts w:asciiTheme="minorHAnsi" w:eastAsiaTheme="minorHAnsi" w:hAnsiTheme="minorHAnsi" w:cstheme="minorBidi"/>
          <w:bCs/>
          <w:kern w:val="0"/>
          <w:sz w:val="22"/>
          <w:szCs w:val="22"/>
          <w:lang w:eastAsia="en-US" w:bidi="ar-SA"/>
        </w:rPr>
        <w:t xml:space="preserve">Esta contratação </w:t>
      </w:r>
      <w:r w:rsidR="00156B40" w:rsidRPr="00156B40">
        <w:rPr>
          <w:rFonts w:asciiTheme="minorHAnsi" w:eastAsiaTheme="minorHAnsi" w:hAnsiTheme="minorHAnsi" w:cstheme="minorBidi"/>
          <w:bCs/>
          <w:kern w:val="0"/>
          <w:sz w:val="22"/>
          <w:szCs w:val="22"/>
          <w:lang w:eastAsia="en-US" w:bidi="ar-SA"/>
        </w:rPr>
        <w:t xml:space="preserve">deve </w:t>
      </w:r>
      <w:r w:rsidR="00156B40">
        <w:rPr>
          <w:rFonts w:asciiTheme="minorHAnsi" w:eastAsiaTheme="minorHAnsi" w:hAnsiTheme="minorHAnsi" w:cstheme="minorBidi"/>
          <w:bCs/>
          <w:kern w:val="0"/>
          <w:sz w:val="22"/>
          <w:szCs w:val="22"/>
          <w:lang w:eastAsia="en-US" w:bidi="ar-SA"/>
        </w:rPr>
        <w:t>estar em conformidade com</w:t>
      </w:r>
      <w:r w:rsidR="00156B40" w:rsidRPr="00156B40">
        <w:rPr>
          <w:rFonts w:asciiTheme="minorHAnsi" w:eastAsiaTheme="minorHAnsi" w:hAnsiTheme="minorHAnsi" w:cstheme="minorBidi"/>
          <w:bCs/>
          <w:kern w:val="0"/>
          <w:sz w:val="22"/>
          <w:szCs w:val="22"/>
          <w:lang w:eastAsia="en-US" w:bidi="ar-SA"/>
        </w:rPr>
        <w:t xml:space="preserve"> o disposto nos seguintes normativos:</w:t>
      </w:r>
    </w:p>
    <w:p w14:paraId="452BD46B" w14:textId="0CB778CA" w:rsidR="00305AE3" w:rsidRDefault="00305AE3" w:rsidP="00305AE3">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305AE3">
        <w:rPr>
          <w:rFonts w:asciiTheme="minorHAnsi" w:eastAsiaTheme="minorHAnsi" w:hAnsiTheme="minorHAnsi" w:cstheme="minorBidi"/>
          <w:bCs/>
          <w:kern w:val="0"/>
          <w:sz w:val="22"/>
          <w:szCs w:val="22"/>
          <w:lang w:eastAsia="en-US" w:bidi="ar-SA"/>
        </w:rPr>
        <w:t>Lei</w:t>
      </w:r>
      <w:r>
        <w:rPr>
          <w:rFonts w:asciiTheme="minorHAnsi" w:eastAsiaTheme="minorHAnsi" w:hAnsiTheme="minorHAnsi" w:cstheme="minorBidi"/>
          <w:bCs/>
          <w:kern w:val="0"/>
          <w:sz w:val="22"/>
          <w:szCs w:val="22"/>
          <w:lang w:eastAsia="en-US" w:bidi="ar-SA"/>
        </w:rPr>
        <w:t xml:space="preserve"> 8.666/93 e suas alterações;</w:t>
      </w:r>
    </w:p>
    <w:p w14:paraId="22CC2516" w14:textId="3AAD1E7E" w:rsidR="00305AE3" w:rsidRDefault="00305AE3" w:rsidP="00305AE3">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IN SGD/ME nº 01/20219 e suas alterações;</w:t>
      </w:r>
    </w:p>
    <w:p w14:paraId="50C1ECFA" w14:textId="6F993AB9" w:rsidR="00305AE3" w:rsidRDefault="00305AE3" w:rsidP="00305AE3">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IN SEGES/MPDG nº 05/2017 e suas alterações;</w:t>
      </w:r>
    </w:p>
    <w:p w14:paraId="17D2BCF0" w14:textId="7CC9A8EF" w:rsidR="00305AE3" w:rsidRDefault="00305AE3" w:rsidP="00305AE3">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Portaria SGD/ME nº 6.432/2021 e suas alterações;</w:t>
      </w:r>
    </w:p>
    <w:p w14:paraId="6D1BCF3B" w14:textId="3D0329ED" w:rsidR="00305AE3" w:rsidRDefault="00305AE3" w:rsidP="00305AE3">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305AE3">
        <w:rPr>
          <w:rFonts w:asciiTheme="minorHAnsi" w:eastAsiaTheme="minorHAnsi" w:hAnsiTheme="minorHAnsi" w:cstheme="minorBidi"/>
          <w:bCs/>
          <w:kern w:val="0"/>
          <w:sz w:val="22"/>
          <w:szCs w:val="22"/>
          <w:lang w:eastAsia="en-US" w:bidi="ar-SA"/>
        </w:rPr>
        <w:t>Decreto nº 10.024/2019</w:t>
      </w:r>
      <w:r>
        <w:rPr>
          <w:rFonts w:asciiTheme="minorHAnsi" w:eastAsiaTheme="minorHAnsi" w:hAnsiTheme="minorHAnsi" w:cstheme="minorBidi"/>
          <w:bCs/>
          <w:kern w:val="0"/>
          <w:sz w:val="22"/>
          <w:szCs w:val="22"/>
          <w:lang w:eastAsia="en-US" w:bidi="ar-SA"/>
        </w:rPr>
        <w:t>;</w:t>
      </w:r>
    </w:p>
    <w:p w14:paraId="5F62DA73" w14:textId="0A222573" w:rsidR="00305AE3" w:rsidRDefault="00305AE3" w:rsidP="00305AE3">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305AE3">
        <w:rPr>
          <w:rFonts w:asciiTheme="minorHAnsi" w:eastAsiaTheme="minorHAnsi" w:hAnsiTheme="minorHAnsi" w:cstheme="minorBidi"/>
          <w:bCs/>
          <w:kern w:val="0"/>
          <w:sz w:val="22"/>
          <w:szCs w:val="22"/>
          <w:lang w:eastAsia="en-US" w:bidi="ar-SA"/>
        </w:rPr>
        <w:t>Lei nº 10.520/2002</w:t>
      </w:r>
      <w:r>
        <w:rPr>
          <w:rFonts w:asciiTheme="minorHAnsi" w:eastAsiaTheme="minorHAnsi" w:hAnsiTheme="minorHAnsi" w:cstheme="minorBidi"/>
          <w:bCs/>
          <w:kern w:val="0"/>
          <w:sz w:val="22"/>
          <w:szCs w:val="22"/>
          <w:lang w:eastAsia="en-US" w:bidi="ar-SA"/>
        </w:rPr>
        <w:t>.</w:t>
      </w:r>
    </w:p>
    <w:p w14:paraId="32DD94E7" w14:textId="51826151" w:rsidR="00FD7538" w:rsidRDefault="002875CD" w:rsidP="00305AE3">
      <w:pPr>
        <w:pStyle w:val="PargrafodaLista"/>
        <w:widowControl/>
        <w:numPr>
          <w:ilvl w:val="2"/>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hyperlink r:id="rId13" w:history="1">
        <w:r w:rsidR="00FD7538" w:rsidRPr="00FD7538">
          <w:rPr>
            <w:rFonts w:asciiTheme="minorHAnsi" w:eastAsiaTheme="minorHAnsi" w:hAnsiTheme="minorHAnsi" w:cstheme="minorBidi"/>
            <w:kern w:val="0"/>
            <w:sz w:val="22"/>
            <w:szCs w:val="22"/>
            <w:lang w:eastAsia="en-US" w:bidi="ar-SA"/>
          </w:rPr>
          <w:t>Decreto nº 7.203, de 4 de junho de 2010.</w:t>
        </w:r>
      </w:hyperlink>
    </w:p>
    <w:p w14:paraId="56D5454C" w14:textId="77777777" w:rsidR="00305AE3" w:rsidRPr="00305AE3" w:rsidRDefault="00305AE3" w:rsidP="00305AE3">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7157823A" w14:textId="3E0522EF" w:rsidR="00305AE3" w:rsidRPr="00305AE3" w:rsidRDefault="00156B40" w:rsidP="00156B40">
      <w:pPr>
        <w:pStyle w:val="PargrafodaLista"/>
        <w:widowControl/>
        <w:numPr>
          <w:ilvl w:val="1"/>
          <w:numId w:val="28"/>
        </w:numPr>
        <w:suppressAutoHyphens w:val="0"/>
        <w:autoSpaceDN/>
        <w:spacing w:after="160" w:line="259" w:lineRule="auto"/>
        <w:jc w:val="both"/>
        <w:textAlignment w:val="auto"/>
        <w:rPr>
          <w:rFonts w:asciiTheme="minorHAnsi" w:hAnsiTheme="minorHAnsi" w:cstheme="minorBidi"/>
          <w:b/>
          <w:sz w:val="28"/>
        </w:rPr>
      </w:pPr>
      <w:r w:rsidRPr="00156B40">
        <w:rPr>
          <w:rFonts w:asciiTheme="minorHAnsi" w:hAnsiTheme="minorHAnsi" w:cstheme="minorBidi"/>
          <w:b/>
          <w:sz w:val="28"/>
        </w:rPr>
        <w:t>Requisitos Temporais</w:t>
      </w:r>
    </w:p>
    <w:p w14:paraId="5942D5FD" w14:textId="05E48706" w:rsidR="001A23B9" w:rsidRDefault="001A23B9"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Todos os prazos citados neste Termo de Referência são contados em dias corridos, exceto quando expressos em dias úteis.</w:t>
      </w:r>
    </w:p>
    <w:p w14:paraId="05640D04" w14:textId="43780E0F" w:rsidR="001A23B9" w:rsidRDefault="001A23B9"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sidRPr="001A23B9">
        <w:rPr>
          <w:rFonts w:asciiTheme="minorHAnsi" w:eastAsiaTheme="minorHAnsi" w:hAnsiTheme="minorHAnsi" w:cstheme="minorBidi"/>
          <w:bCs/>
          <w:kern w:val="0"/>
          <w:sz w:val="22"/>
          <w:szCs w:val="22"/>
          <w:lang w:eastAsia="en-US" w:bidi="ar-SA"/>
        </w:rPr>
        <w:t>O prazo para assinatura do contrato será de até 5 (cinco) dias úteis, contados a partir da data de convocação pela</w:t>
      </w:r>
      <w:r>
        <w:rPr>
          <w:rFonts w:asciiTheme="minorHAnsi" w:eastAsiaTheme="minorHAnsi" w:hAnsiTheme="minorHAnsi" w:cstheme="minorBidi"/>
          <w:bCs/>
          <w:kern w:val="0"/>
          <w:sz w:val="22"/>
          <w:szCs w:val="22"/>
          <w:lang w:eastAsia="en-US" w:bidi="ar-SA"/>
        </w:rPr>
        <w:t xml:space="preserve"> Susep.</w:t>
      </w:r>
    </w:p>
    <w:p w14:paraId="5A0FCDF6" w14:textId="56667084" w:rsidR="00156B40" w:rsidRDefault="00156B40"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duração original do contrato será de 36 (trinta e s seis) meses, podendo ser prorrogado até o limite legal, na </w:t>
      </w:r>
      <w:r w:rsidR="001A23B9">
        <w:rPr>
          <w:rFonts w:asciiTheme="minorHAnsi" w:eastAsiaTheme="minorHAnsi" w:hAnsiTheme="minorHAnsi" w:cstheme="minorBidi"/>
          <w:bCs/>
          <w:kern w:val="0"/>
          <w:sz w:val="22"/>
          <w:szCs w:val="22"/>
          <w:lang w:eastAsia="en-US" w:bidi="ar-SA"/>
        </w:rPr>
        <w:t xml:space="preserve">forma do item </w:t>
      </w:r>
      <w:r w:rsidR="006B5CB8">
        <w:rPr>
          <w:rFonts w:asciiTheme="minorHAnsi" w:eastAsiaTheme="minorHAnsi" w:hAnsiTheme="minorHAnsi" w:cstheme="minorBidi"/>
          <w:bCs/>
          <w:kern w:val="0"/>
          <w:sz w:val="22"/>
          <w:szCs w:val="22"/>
          <w:lang w:eastAsia="en-US" w:bidi="ar-SA"/>
        </w:rPr>
        <w:fldChar w:fldCharType="begin"/>
      </w:r>
      <w:r w:rsidR="006B5CB8">
        <w:rPr>
          <w:rFonts w:asciiTheme="minorHAnsi" w:eastAsiaTheme="minorHAnsi" w:hAnsiTheme="minorHAnsi" w:cstheme="minorBidi"/>
          <w:bCs/>
          <w:kern w:val="0"/>
          <w:sz w:val="22"/>
          <w:szCs w:val="22"/>
          <w:lang w:eastAsia="en-US" w:bidi="ar-SA"/>
        </w:rPr>
        <w:instrText xml:space="preserve"> REF _Ref122106726 \r \h </w:instrText>
      </w:r>
      <w:r w:rsidR="006B5CB8">
        <w:rPr>
          <w:rFonts w:asciiTheme="minorHAnsi" w:eastAsiaTheme="minorHAnsi" w:hAnsiTheme="minorHAnsi" w:cstheme="minorBidi"/>
          <w:bCs/>
          <w:kern w:val="0"/>
          <w:sz w:val="22"/>
          <w:szCs w:val="22"/>
          <w:lang w:eastAsia="en-US" w:bidi="ar-SA"/>
        </w:rPr>
      </w:r>
      <w:r w:rsidR="006B5CB8">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17</w:t>
      </w:r>
      <w:r w:rsidR="006B5CB8">
        <w:rPr>
          <w:rFonts w:asciiTheme="minorHAnsi" w:eastAsiaTheme="minorHAnsi" w:hAnsiTheme="minorHAnsi" w:cstheme="minorBidi"/>
          <w:bCs/>
          <w:kern w:val="0"/>
          <w:sz w:val="22"/>
          <w:szCs w:val="22"/>
          <w:lang w:eastAsia="en-US" w:bidi="ar-SA"/>
        </w:rPr>
        <w:fldChar w:fldCharType="end"/>
      </w:r>
      <w:r w:rsidR="001A23B9">
        <w:rPr>
          <w:rFonts w:asciiTheme="minorHAnsi" w:eastAsiaTheme="minorHAnsi" w:hAnsiTheme="minorHAnsi" w:cstheme="minorBidi"/>
          <w:bCs/>
          <w:kern w:val="0"/>
          <w:sz w:val="22"/>
          <w:szCs w:val="22"/>
          <w:lang w:eastAsia="en-US" w:bidi="ar-SA"/>
        </w:rPr>
        <w:t>.</w:t>
      </w:r>
    </w:p>
    <w:p w14:paraId="3A0E4520" w14:textId="4BD700A7" w:rsidR="001A23B9" w:rsidRDefault="001A23B9"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Após a assinatura do contrato</w:t>
      </w:r>
      <w:r w:rsidR="0033223B">
        <w:rPr>
          <w:rFonts w:asciiTheme="minorHAnsi" w:eastAsiaTheme="minorHAnsi" w:hAnsiTheme="minorHAnsi" w:cstheme="minorBidi"/>
          <w:bCs/>
          <w:kern w:val="0"/>
          <w:sz w:val="22"/>
          <w:szCs w:val="22"/>
          <w:lang w:eastAsia="en-US" w:bidi="ar-SA"/>
        </w:rPr>
        <w:t>, inicia-se a fase de Preparação (</w:t>
      </w:r>
      <w:r w:rsidR="0033223B">
        <w:rPr>
          <w:rFonts w:asciiTheme="minorHAnsi" w:eastAsiaTheme="minorHAnsi" w:hAnsiTheme="minorHAnsi" w:cstheme="minorBidi"/>
          <w:bCs/>
          <w:kern w:val="0"/>
          <w:sz w:val="22"/>
          <w:szCs w:val="22"/>
          <w:lang w:eastAsia="en-US" w:bidi="ar-SA"/>
        </w:rPr>
        <w:fldChar w:fldCharType="begin"/>
      </w:r>
      <w:r w:rsidR="0033223B">
        <w:rPr>
          <w:rFonts w:asciiTheme="minorHAnsi" w:eastAsiaTheme="minorHAnsi" w:hAnsiTheme="minorHAnsi" w:cstheme="minorBidi"/>
          <w:bCs/>
          <w:kern w:val="0"/>
          <w:sz w:val="22"/>
          <w:szCs w:val="22"/>
          <w:lang w:eastAsia="en-US" w:bidi="ar-SA"/>
        </w:rPr>
        <w:instrText xml:space="preserve"> REF _Ref121119028 \r \h </w:instrText>
      </w:r>
      <w:r w:rsidR="0033223B">
        <w:rPr>
          <w:rFonts w:asciiTheme="minorHAnsi" w:eastAsiaTheme="minorHAnsi" w:hAnsiTheme="minorHAnsi" w:cstheme="minorBidi"/>
          <w:bCs/>
          <w:kern w:val="0"/>
          <w:sz w:val="22"/>
          <w:szCs w:val="22"/>
          <w:lang w:eastAsia="en-US" w:bidi="ar-SA"/>
        </w:rPr>
      </w:r>
      <w:r w:rsidR="0033223B">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5.9</w:t>
      </w:r>
      <w:r w:rsidR="0033223B">
        <w:rPr>
          <w:rFonts w:asciiTheme="minorHAnsi" w:eastAsiaTheme="minorHAnsi" w:hAnsiTheme="minorHAnsi" w:cstheme="minorBidi"/>
          <w:bCs/>
          <w:kern w:val="0"/>
          <w:sz w:val="22"/>
          <w:szCs w:val="22"/>
          <w:lang w:eastAsia="en-US" w:bidi="ar-SA"/>
        </w:rPr>
        <w:fldChar w:fldCharType="end"/>
      </w:r>
      <w:r w:rsidR="0033223B">
        <w:rPr>
          <w:rFonts w:asciiTheme="minorHAnsi" w:eastAsiaTheme="minorHAnsi" w:hAnsiTheme="minorHAnsi" w:cstheme="minorBidi"/>
          <w:bCs/>
          <w:kern w:val="0"/>
          <w:sz w:val="22"/>
          <w:szCs w:val="22"/>
          <w:lang w:eastAsia="en-US" w:bidi="ar-SA"/>
        </w:rPr>
        <w:t>), não remunerada, que se estenderá por 30 (trinta) dias.</w:t>
      </w:r>
    </w:p>
    <w:p w14:paraId="16B0740A" w14:textId="01EF6FC5" w:rsidR="0033223B" w:rsidRDefault="0033223B"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Em seguida o contrato entra em sua fase de Produção, que se estenderá até o final de sua vigência, no qual se haverá ciclos mensais de prestação de serviços, medição e faturamento.</w:t>
      </w:r>
    </w:p>
    <w:p w14:paraId="5755C692" w14:textId="0AD99F22" w:rsidR="0033223B" w:rsidRDefault="0033223B"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3 (três) primeiros meses da fase de Produção correspondem a um período de Adaptação operacional (</w:t>
      </w:r>
      <w:r w:rsidR="00A44DFF">
        <w:rPr>
          <w:rFonts w:asciiTheme="minorHAnsi" w:eastAsiaTheme="minorHAnsi" w:hAnsiTheme="minorHAnsi" w:cstheme="minorBidi"/>
          <w:bCs/>
          <w:kern w:val="0"/>
          <w:sz w:val="22"/>
          <w:szCs w:val="22"/>
          <w:lang w:eastAsia="en-US" w:bidi="ar-SA"/>
        </w:rPr>
        <w:fldChar w:fldCharType="begin"/>
      </w:r>
      <w:r w:rsidR="00A44DFF">
        <w:rPr>
          <w:rFonts w:asciiTheme="minorHAnsi" w:eastAsiaTheme="minorHAnsi" w:hAnsiTheme="minorHAnsi" w:cstheme="minorBidi"/>
          <w:bCs/>
          <w:kern w:val="0"/>
          <w:sz w:val="22"/>
          <w:szCs w:val="22"/>
          <w:lang w:eastAsia="en-US" w:bidi="ar-SA"/>
        </w:rPr>
        <w:instrText xml:space="preserve"> REF _Ref121716997 \r \h </w:instrText>
      </w:r>
      <w:r w:rsidR="00A44DFF">
        <w:rPr>
          <w:rFonts w:asciiTheme="minorHAnsi" w:eastAsiaTheme="minorHAnsi" w:hAnsiTheme="minorHAnsi" w:cstheme="minorBidi"/>
          <w:bCs/>
          <w:kern w:val="0"/>
          <w:sz w:val="22"/>
          <w:szCs w:val="22"/>
          <w:lang w:eastAsia="en-US" w:bidi="ar-SA"/>
        </w:rPr>
      </w:r>
      <w:r w:rsidR="00A44DFF">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10.3.6</w:t>
      </w:r>
      <w:r w:rsidR="00A44DFF">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 marcado pelo relaxamento parcial dos NMS.</w:t>
      </w:r>
    </w:p>
    <w:p w14:paraId="62A850FB" w14:textId="6C6D03BB" w:rsidR="00E37E02" w:rsidRDefault="00E37E02"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prazos para atendimento aos chamados na ferramenta ITSM estarão registrados em seus respectivos assentamentos.</w:t>
      </w:r>
    </w:p>
    <w:p w14:paraId="7EC87CE9" w14:textId="5978CCA4" w:rsidR="00E37E02" w:rsidRDefault="00E37E02"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prazos para realização das atividades de rotina dos núcleos técnicos estarão registrados nas respectivas documentações de Procedimentos Operacionais.</w:t>
      </w:r>
    </w:p>
    <w:p w14:paraId="24F155E4" w14:textId="0F583A63" w:rsidR="00E37E02" w:rsidRDefault="00E37E02"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prazos de execução de projetos estarão registrados nos respectivos cronogramas.</w:t>
      </w:r>
    </w:p>
    <w:p w14:paraId="37FB9010" w14:textId="676B32C8" w:rsidR="0033223B" w:rsidRDefault="0033223B"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ciclos mensais de faturamento possuem o seguinte cronograma:</w:t>
      </w:r>
    </w:p>
    <w:p w14:paraId="16881B38" w14:textId="3D359C7D" w:rsidR="0033223B" w:rsidRDefault="0033223B" w:rsidP="0033223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lastRenderedPageBreak/>
        <w:t>Emissão dos Relatórios Gerenciais, pela contratada, até o 5º (quinto) dia útil;</w:t>
      </w:r>
    </w:p>
    <w:p w14:paraId="71D60E89" w14:textId="66EB5687" w:rsidR="0033223B" w:rsidRDefault="0033223B" w:rsidP="0033223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Avaliação e eventual aprovação dos Relatórios Gerenciais e emissão de Autorização de F</w:t>
      </w:r>
      <w:r w:rsidR="00F50920">
        <w:rPr>
          <w:rFonts w:asciiTheme="minorHAnsi" w:eastAsiaTheme="minorHAnsi" w:hAnsiTheme="minorHAnsi" w:cstheme="minorBidi"/>
          <w:bCs/>
          <w:kern w:val="0"/>
          <w:sz w:val="22"/>
          <w:szCs w:val="22"/>
          <w:lang w:eastAsia="en-US" w:bidi="ar-SA"/>
        </w:rPr>
        <w:t>aturamento, pela Susep, até o 10</w:t>
      </w:r>
      <w:r>
        <w:rPr>
          <w:rFonts w:asciiTheme="minorHAnsi" w:eastAsiaTheme="minorHAnsi" w:hAnsiTheme="minorHAnsi" w:cstheme="minorBidi"/>
          <w:bCs/>
          <w:kern w:val="0"/>
          <w:sz w:val="22"/>
          <w:szCs w:val="22"/>
          <w:lang w:eastAsia="en-US" w:bidi="ar-SA"/>
        </w:rPr>
        <w:t>º dia útil</w:t>
      </w:r>
      <w:r w:rsidR="006535A5">
        <w:rPr>
          <w:rFonts w:asciiTheme="minorHAnsi" w:eastAsiaTheme="minorHAnsi" w:hAnsiTheme="minorHAnsi" w:cstheme="minorBidi"/>
          <w:bCs/>
          <w:kern w:val="0"/>
          <w:sz w:val="22"/>
          <w:szCs w:val="22"/>
          <w:lang w:eastAsia="en-US" w:bidi="ar-SA"/>
        </w:rPr>
        <w:t xml:space="preserve"> contado do recebimento dos relatórios gerenciais</w:t>
      </w:r>
      <w:r>
        <w:rPr>
          <w:rFonts w:asciiTheme="minorHAnsi" w:eastAsiaTheme="minorHAnsi" w:hAnsiTheme="minorHAnsi" w:cstheme="minorBidi"/>
          <w:bCs/>
          <w:kern w:val="0"/>
          <w:sz w:val="22"/>
          <w:szCs w:val="22"/>
          <w:lang w:eastAsia="en-US" w:bidi="ar-SA"/>
        </w:rPr>
        <w:t>;</w:t>
      </w:r>
    </w:p>
    <w:p w14:paraId="4C1DF955" w14:textId="0FCF4DFB" w:rsidR="0033223B" w:rsidRDefault="0033223B" w:rsidP="0033223B">
      <w:pPr>
        <w:pStyle w:val="PargrafodaLista"/>
        <w:widowControl/>
        <w:numPr>
          <w:ilvl w:val="3"/>
          <w:numId w:val="28"/>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Emissão de nota fiscal em reflexo da Autorização de Faturamento, pela contratada, </w:t>
      </w:r>
      <w:r w:rsidR="006535A5">
        <w:rPr>
          <w:rFonts w:asciiTheme="minorHAnsi" w:eastAsiaTheme="minorHAnsi" w:hAnsiTheme="minorHAnsi" w:cstheme="minorBidi"/>
          <w:bCs/>
          <w:kern w:val="0"/>
          <w:sz w:val="22"/>
          <w:szCs w:val="22"/>
          <w:lang w:eastAsia="en-US" w:bidi="ar-SA"/>
        </w:rPr>
        <w:t>até o 5º dia útil, contado do recebimento da Autorização de Faturamento</w:t>
      </w:r>
    </w:p>
    <w:p w14:paraId="308AB936" w14:textId="145B2757" w:rsidR="0033223B" w:rsidRDefault="0033223B"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deverá manifestar-se sobre sua intenção de prorrogação contratual até o limite de 12 (doze) meses antes do final da vigência do contrato.</w:t>
      </w:r>
    </w:p>
    <w:p w14:paraId="7D509081" w14:textId="24B3A72D" w:rsidR="001A7F0B" w:rsidRDefault="001A7F0B" w:rsidP="00E37E0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deverá observar os procedimentos de transição final do contrato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_Ref121290386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5.13</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 a 3 (três) meses do final da sua vigência.</w:t>
      </w:r>
    </w:p>
    <w:p w14:paraId="0F3CABC7" w14:textId="77777777" w:rsidR="00B825C2" w:rsidRDefault="00B825C2">
      <w:pPr>
        <w:pStyle w:val="Standard"/>
        <w:tabs>
          <w:tab w:val="left" w:pos="568"/>
          <w:tab w:val="left" w:pos="853"/>
          <w:tab w:val="left" w:pos="1153"/>
          <w:tab w:val="left" w:pos="1408"/>
          <w:tab w:val="left" w:pos="1663"/>
          <w:tab w:val="left" w:pos="1978"/>
          <w:tab w:val="left" w:pos="2233"/>
          <w:tab w:val="left" w:leader="underscore" w:pos="7349"/>
        </w:tabs>
        <w:ind w:left="11"/>
        <w:jc w:val="both"/>
        <w:rPr>
          <w:rFonts w:ascii="Calibri" w:hAnsi="Calibri"/>
          <w:color w:val="FF3333"/>
        </w:rPr>
      </w:pPr>
    </w:p>
    <w:p w14:paraId="2D5300C4" w14:textId="7C1E3F87" w:rsidR="00B825C2" w:rsidRPr="003C5392" w:rsidRDefault="00FD041E" w:rsidP="003C5392">
      <w:pPr>
        <w:pStyle w:val="PargrafodaLista"/>
        <w:widowControl/>
        <w:numPr>
          <w:ilvl w:val="1"/>
          <w:numId w:val="28"/>
        </w:numPr>
        <w:suppressAutoHyphens w:val="0"/>
        <w:autoSpaceDN/>
        <w:spacing w:after="160" w:line="259" w:lineRule="auto"/>
        <w:jc w:val="both"/>
        <w:textAlignment w:val="auto"/>
        <w:rPr>
          <w:rFonts w:asciiTheme="minorHAnsi" w:hAnsiTheme="minorHAnsi" w:cstheme="minorBidi"/>
          <w:b/>
          <w:sz w:val="28"/>
        </w:rPr>
      </w:pPr>
      <w:bookmarkStart w:id="40" w:name="__RefHeading___Toc2694_3638099950"/>
      <w:r w:rsidRPr="003C5392">
        <w:rPr>
          <w:rFonts w:asciiTheme="minorHAnsi" w:hAnsiTheme="minorHAnsi" w:cstheme="minorBidi"/>
          <w:b/>
          <w:sz w:val="28"/>
        </w:rPr>
        <w:t>Requisitos Sociais, Ambientais e Culturais</w:t>
      </w:r>
      <w:bookmarkEnd w:id="40"/>
    </w:p>
    <w:p w14:paraId="74509E3E" w14:textId="4084EB07" w:rsidR="003C5392" w:rsidRDefault="003C5392" w:rsidP="003C539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Toda a documentação gerada na execução do objeto deverá ser expressa em Língua Portuguesa.</w:t>
      </w:r>
    </w:p>
    <w:p w14:paraId="46393F17" w14:textId="6079B6B5" w:rsidR="003C5392" w:rsidRDefault="003C5392" w:rsidP="003C5392">
      <w:pPr>
        <w:pStyle w:val="PargrafodaLista"/>
        <w:widowControl/>
        <w:numPr>
          <w:ilvl w:val="2"/>
          <w:numId w:val="28"/>
        </w:numPr>
        <w:suppressAutoHyphens w:val="0"/>
        <w:autoSpaceDN/>
        <w:spacing w:after="160" w:line="259" w:lineRule="auto"/>
        <w:ind w:left="1072" w:hanging="505"/>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Serão admitidos em língua inglesa documentos referentes a ativos de hardware ou software assim disponibilizados por seus fabricantes e desenvolvedores.</w:t>
      </w:r>
    </w:p>
    <w:p w14:paraId="664355AD" w14:textId="77777777" w:rsidR="00B825C2" w:rsidRDefault="00B825C2">
      <w:pPr>
        <w:pStyle w:val="Textbody"/>
        <w:widowControl/>
        <w:tabs>
          <w:tab w:val="left" w:pos="568"/>
          <w:tab w:val="left" w:pos="853"/>
          <w:tab w:val="left" w:pos="1153"/>
          <w:tab w:val="left" w:pos="1408"/>
          <w:tab w:val="left" w:pos="1663"/>
          <w:tab w:val="left" w:pos="1978"/>
          <w:tab w:val="left" w:pos="2233"/>
          <w:tab w:val="left" w:leader="underscore" w:pos="7349"/>
        </w:tabs>
        <w:spacing w:before="57" w:after="57"/>
        <w:ind w:left="13"/>
        <w:jc w:val="both"/>
        <w:rPr>
          <w:rFonts w:ascii="Calibri, sans-serif" w:hAnsi="Calibri, sans-serif" w:hint="eastAsia"/>
          <w:color w:val="4472C4"/>
        </w:rPr>
      </w:pPr>
    </w:p>
    <w:p w14:paraId="7E12AE45" w14:textId="2ED3A194" w:rsidR="00A8719C" w:rsidRDefault="00A8719C" w:rsidP="00A8719C">
      <w:pPr>
        <w:pStyle w:val="PargrafodaLista"/>
        <w:widowControl/>
        <w:numPr>
          <w:ilvl w:val="0"/>
          <w:numId w:val="17"/>
        </w:numPr>
        <w:suppressAutoHyphens w:val="0"/>
        <w:autoSpaceDN/>
        <w:spacing w:after="160" w:line="259" w:lineRule="auto"/>
        <w:textAlignment w:val="auto"/>
        <w:rPr>
          <w:b/>
          <w:sz w:val="28"/>
        </w:rPr>
      </w:pPr>
      <w:r>
        <w:rPr>
          <w:rFonts w:asciiTheme="minorHAnsi" w:hAnsiTheme="minorHAnsi" w:cstheme="minorBidi"/>
          <w:b/>
          <w:sz w:val="28"/>
        </w:rPr>
        <w:t>Vistoria prévia à licitação</w:t>
      </w:r>
    </w:p>
    <w:p w14:paraId="4822402F" w14:textId="570C3344" w:rsidR="00A8719C" w:rsidRPr="00A8719C" w:rsidRDefault="00A8719C" w:rsidP="00A8719C">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A8719C">
        <w:rPr>
          <w:rFonts w:asciiTheme="minorHAnsi" w:hAnsiTheme="minorHAnsi" w:cstheme="minorBidi"/>
          <w:sz w:val="22"/>
          <w:szCs w:val="22"/>
        </w:rPr>
        <w:t xml:space="preserve">Devido à complexidade dos serviços e criticidade dos sistemas da </w:t>
      </w:r>
      <w:r>
        <w:rPr>
          <w:rFonts w:asciiTheme="minorHAnsi" w:hAnsiTheme="minorHAnsi" w:cstheme="minorBidi"/>
          <w:sz w:val="22"/>
          <w:szCs w:val="22"/>
        </w:rPr>
        <w:t>SUSEP</w:t>
      </w:r>
      <w:r w:rsidRPr="00A8719C">
        <w:rPr>
          <w:rFonts w:asciiTheme="minorHAnsi" w:hAnsiTheme="minorHAnsi" w:cstheme="minorBidi"/>
          <w:sz w:val="22"/>
          <w:szCs w:val="22"/>
        </w:rPr>
        <w:t>, é recomendada, porém opcional, a realização de Vistoria Técnica</w:t>
      </w:r>
      <w:r w:rsidR="006B5CB8">
        <w:rPr>
          <w:rFonts w:asciiTheme="minorHAnsi" w:hAnsiTheme="minorHAnsi" w:cstheme="minorBidi"/>
          <w:sz w:val="22"/>
          <w:szCs w:val="22"/>
        </w:rPr>
        <w:t>.</w:t>
      </w:r>
    </w:p>
    <w:p w14:paraId="66C5D30B" w14:textId="1BEE1302" w:rsidR="00164FDB" w:rsidRDefault="00A8719C" w:rsidP="00A8719C">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A8719C">
        <w:rPr>
          <w:rFonts w:asciiTheme="minorHAnsi" w:hAnsiTheme="minorHAnsi" w:cstheme="minorBidi"/>
          <w:sz w:val="22"/>
          <w:szCs w:val="22"/>
        </w:rPr>
        <w:t xml:space="preserve">A realização de vistoria técnica visa disponibilizar às </w:t>
      </w:r>
      <w:r w:rsidR="000D5999">
        <w:rPr>
          <w:rFonts w:asciiTheme="minorHAnsi" w:hAnsiTheme="minorHAnsi" w:cstheme="minorBidi"/>
          <w:sz w:val="22"/>
          <w:szCs w:val="22"/>
        </w:rPr>
        <w:t>licitantes</w:t>
      </w:r>
      <w:r w:rsidRPr="00A8719C">
        <w:rPr>
          <w:rFonts w:asciiTheme="minorHAnsi" w:hAnsiTheme="minorHAnsi" w:cstheme="minorBidi"/>
          <w:sz w:val="22"/>
          <w:szCs w:val="22"/>
        </w:rPr>
        <w:t xml:space="preserve"> as informações necessárias à correta elaboração de suas propostas, bem como dotá-las do razoável conhecimento do ambiente de TIC da </w:t>
      </w:r>
      <w:r w:rsidR="000D5999">
        <w:rPr>
          <w:rFonts w:asciiTheme="minorHAnsi" w:hAnsiTheme="minorHAnsi" w:cstheme="minorBidi"/>
          <w:sz w:val="22"/>
          <w:szCs w:val="22"/>
        </w:rPr>
        <w:t>Susep</w:t>
      </w:r>
      <w:r w:rsidRPr="00A8719C">
        <w:rPr>
          <w:rFonts w:asciiTheme="minorHAnsi" w:hAnsiTheme="minorHAnsi" w:cstheme="minorBidi"/>
          <w:sz w:val="22"/>
          <w:szCs w:val="22"/>
        </w:rPr>
        <w:t xml:space="preserve">. </w:t>
      </w:r>
    </w:p>
    <w:p w14:paraId="1B0F89AD" w14:textId="77777777" w:rsidR="00164FDB" w:rsidRDefault="00164FDB" w:rsidP="00A8719C">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A</w:t>
      </w:r>
      <w:r w:rsidR="00A8719C" w:rsidRPr="00A8719C">
        <w:rPr>
          <w:rFonts w:asciiTheme="minorHAnsi" w:hAnsiTheme="minorHAnsi" w:cstheme="minorBidi"/>
          <w:sz w:val="22"/>
          <w:szCs w:val="22"/>
        </w:rPr>
        <w:t xml:space="preserve"> Vistoria </w:t>
      </w:r>
      <w:r w:rsidR="00A8719C" w:rsidRPr="00574422">
        <w:rPr>
          <w:rFonts w:asciiTheme="minorHAnsi" w:hAnsiTheme="minorHAnsi" w:cstheme="minorBidi"/>
          <w:sz w:val="22"/>
          <w:szCs w:val="22"/>
        </w:rPr>
        <w:t>Técnica poderá ser feita de forma virtual ou presencial, conforme opção da licitante</w:t>
      </w:r>
      <w:r w:rsidR="00A8719C" w:rsidRPr="00A8719C">
        <w:rPr>
          <w:rFonts w:asciiTheme="minorHAnsi" w:hAnsiTheme="minorHAnsi" w:cstheme="minorBidi"/>
          <w:sz w:val="22"/>
          <w:szCs w:val="22"/>
        </w:rPr>
        <w:t xml:space="preserve">. </w:t>
      </w:r>
    </w:p>
    <w:p w14:paraId="5404A3FE" w14:textId="77777777" w:rsidR="00164FDB" w:rsidRDefault="00A8719C" w:rsidP="00A8719C">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A8719C">
        <w:rPr>
          <w:rFonts w:asciiTheme="minorHAnsi" w:hAnsiTheme="minorHAnsi" w:cstheme="minorBidi"/>
          <w:sz w:val="22"/>
          <w:szCs w:val="22"/>
        </w:rPr>
        <w:t xml:space="preserve">No caso da escolha pela modalidade presencial, deverá observar que: </w:t>
      </w:r>
    </w:p>
    <w:p w14:paraId="53F1FB45" w14:textId="77777777" w:rsidR="00164FDB" w:rsidRDefault="00A8719C" w:rsidP="00164FDB">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sidRPr="00A8719C">
        <w:rPr>
          <w:rFonts w:asciiTheme="minorHAnsi" w:hAnsiTheme="minorHAnsi" w:cstheme="minorBidi"/>
          <w:sz w:val="22"/>
          <w:szCs w:val="22"/>
        </w:rPr>
        <w:t xml:space="preserve">A Vistoria Técnica deverá ser realizada nas instalações da </w:t>
      </w:r>
      <w:r>
        <w:rPr>
          <w:rFonts w:asciiTheme="minorHAnsi" w:hAnsiTheme="minorHAnsi" w:cstheme="minorBidi"/>
          <w:sz w:val="22"/>
          <w:szCs w:val="22"/>
        </w:rPr>
        <w:t>SUSEP</w:t>
      </w:r>
      <w:r w:rsidRPr="00A8719C">
        <w:rPr>
          <w:rFonts w:asciiTheme="minorHAnsi" w:hAnsiTheme="minorHAnsi" w:cstheme="minorBidi"/>
          <w:sz w:val="22"/>
          <w:szCs w:val="22"/>
        </w:rPr>
        <w:t xml:space="preserve">, na </w:t>
      </w:r>
      <w:r w:rsidR="00164FDB">
        <w:rPr>
          <w:rFonts w:asciiTheme="minorHAnsi" w:hAnsiTheme="minorHAnsi" w:cstheme="minorBidi"/>
          <w:sz w:val="22"/>
          <w:szCs w:val="22"/>
        </w:rPr>
        <w:t>Sede na cidade do Rio de Janeiro</w:t>
      </w:r>
      <w:r w:rsidRPr="00A8719C">
        <w:rPr>
          <w:rFonts w:asciiTheme="minorHAnsi" w:hAnsiTheme="minorHAnsi" w:cstheme="minorBidi"/>
          <w:sz w:val="22"/>
          <w:szCs w:val="22"/>
        </w:rPr>
        <w:t xml:space="preserve">. </w:t>
      </w:r>
    </w:p>
    <w:p w14:paraId="7C720333" w14:textId="77777777" w:rsidR="00164FDB" w:rsidRDefault="00A8719C" w:rsidP="00164FDB">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sidRPr="00A8719C">
        <w:rPr>
          <w:rFonts w:asciiTheme="minorHAnsi" w:hAnsiTheme="minorHAnsi" w:cstheme="minorBidi"/>
          <w:sz w:val="22"/>
          <w:szCs w:val="22"/>
        </w:rPr>
        <w:t>A Vistoria técnica estará limitada a participação de 2 representantes da contratada</w:t>
      </w:r>
      <w:r w:rsidR="00164FDB">
        <w:rPr>
          <w:rFonts w:asciiTheme="minorHAnsi" w:hAnsiTheme="minorHAnsi" w:cstheme="minorBidi"/>
          <w:sz w:val="22"/>
          <w:szCs w:val="22"/>
        </w:rPr>
        <w:t>.</w:t>
      </w:r>
    </w:p>
    <w:p w14:paraId="21B01B9D" w14:textId="77777777" w:rsidR="00164FDB" w:rsidRDefault="00A8719C" w:rsidP="00164FDB">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sidRPr="00A8719C">
        <w:rPr>
          <w:rFonts w:asciiTheme="minorHAnsi" w:hAnsiTheme="minorHAnsi" w:cstheme="minorBidi"/>
          <w:sz w:val="22"/>
          <w:szCs w:val="22"/>
        </w:rPr>
        <w:t xml:space="preserve">Deverão ser respeitados todos protocolos de segurança sanitária em vigor. </w:t>
      </w:r>
    </w:p>
    <w:p w14:paraId="20FA6D4E" w14:textId="77777777" w:rsidR="00164FDB" w:rsidRDefault="00A8719C" w:rsidP="00164FDB">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A8719C">
        <w:rPr>
          <w:rFonts w:asciiTheme="minorHAnsi" w:hAnsiTheme="minorHAnsi" w:cstheme="minorBidi"/>
          <w:sz w:val="22"/>
          <w:szCs w:val="22"/>
        </w:rPr>
        <w:t xml:space="preserve">No caso da escolha pela modalidade virtual, deverá observar que: </w:t>
      </w:r>
    </w:p>
    <w:p w14:paraId="5387CCD9" w14:textId="77777777" w:rsidR="00164FDB" w:rsidRDefault="00A8719C" w:rsidP="00164FDB">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sidRPr="00A8719C">
        <w:rPr>
          <w:rFonts w:asciiTheme="minorHAnsi" w:hAnsiTheme="minorHAnsi" w:cstheme="minorBidi"/>
          <w:sz w:val="22"/>
          <w:szCs w:val="22"/>
        </w:rPr>
        <w:t xml:space="preserve">A vistoria técnica será feita por meio da ferramenta Microsoft </w:t>
      </w:r>
      <w:r w:rsidRPr="00574422">
        <w:rPr>
          <w:rFonts w:asciiTheme="minorHAnsi" w:hAnsiTheme="minorHAnsi" w:cstheme="minorBidi"/>
          <w:i/>
          <w:sz w:val="22"/>
          <w:szCs w:val="22"/>
        </w:rPr>
        <w:t>Teams</w:t>
      </w:r>
      <w:r w:rsidRPr="00A8719C">
        <w:rPr>
          <w:rFonts w:asciiTheme="minorHAnsi" w:hAnsiTheme="minorHAnsi" w:cstheme="minorBidi"/>
          <w:sz w:val="22"/>
          <w:szCs w:val="22"/>
        </w:rPr>
        <w:t xml:space="preserve"> com agendamento feito pela </w:t>
      </w:r>
      <w:r>
        <w:rPr>
          <w:rFonts w:asciiTheme="minorHAnsi" w:hAnsiTheme="minorHAnsi" w:cstheme="minorBidi"/>
          <w:sz w:val="22"/>
          <w:szCs w:val="22"/>
        </w:rPr>
        <w:t>SUSEP</w:t>
      </w:r>
      <w:r w:rsidR="00164FDB">
        <w:rPr>
          <w:rFonts w:asciiTheme="minorHAnsi" w:hAnsiTheme="minorHAnsi" w:cstheme="minorBidi"/>
          <w:sz w:val="22"/>
          <w:szCs w:val="22"/>
        </w:rPr>
        <w:t>;</w:t>
      </w:r>
    </w:p>
    <w:p w14:paraId="3B0932AC" w14:textId="77777777" w:rsidR="00164FDB" w:rsidRDefault="00164FDB" w:rsidP="00164FDB">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Não</w:t>
      </w:r>
      <w:r w:rsidR="00A8719C" w:rsidRPr="00A8719C">
        <w:rPr>
          <w:rFonts w:asciiTheme="minorHAnsi" w:hAnsiTheme="minorHAnsi" w:cstheme="minorBidi"/>
          <w:sz w:val="22"/>
          <w:szCs w:val="22"/>
        </w:rPr>
        <w:t xml:space="preserve"> será possível a demonstração das instalações físicas ou CPD da </w:t>
      </w:r>
      <w:r w:rsidR="00A8719C">
        <w:rPr>
          <w:rFonts w:asciiTheme="minorHAnsi" w:hAnsiTheme="minorHAnsi" w:cstheme="minorBidi"/>
          <w:sz w:val="22"/>
          <w:szCs w:val="22"/>
        </w:rPr>
        <w:t>SUSEP</w:t>
      </w:r>
      <w:r w:rsidR="00A8719C" w:rsidRPr="00A8719C">
        <w:rPr>
          <w:rFonts w:asciiTheme="minorHAnsi" w:hAnsiTheme="minorHAnsi" w:cstheme="minorBidi"/>
          <w:sz w:val="22"/>
          <w:szCs w:val="22"/>
        </w:rPr>
        <w:t xml:space="preserve">. </w:t>
      </w:r>
    </w:p>
    <w:p w14:paraId="27592C32" w14:textId="4A1B8545" w:rsidR="00164FDB" w:rsidRDefault="00A8719C" w:rsidP="00164FDB">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A8719C">
        <w:rPr>
          <w:rFonts w:asciiTheme="minorHAnsi" w:hAnsiTheme="minorHAnsi" w:cstheme="minorBidi"/>
          <w:sz w:val="22"/>
          <w:szCs w:val="22"/>
        </w:rPr>
        <w:t xml:space="preserve">O agendamento da vistoria deverá ser previamente efetuado </w:t>
      </w:r>
      <w:r w:rsidR="00164FDB">
        <w:rPr>
          <w:rFonts w:asciiTheme="minorHAnsi" w:hAnsiTheme="minorHAnsi" w:cstheme="minorBidi"/>
          <w:sz w:val="22"/>
          <w:szCs w:val="22"/>
        </w:rPr>
        <w:t xml:space="preserve">através do e-mail </w:t>
      </w:r>
      <w:r w:rsidR="00574422">
        <w:rPr>
          <w:rFonts w:asciiTheme="minorHAnsi" w:hAnsiTheme="minorHAnsi" w:cstheme="minorBidi"/>
          <w:sz w:val="22"/>
          <w:szCs w:val="22"/>
        </w:rPr>
        <w:t>cosit@susep.gov.br</w:t>
      </w:r>
      <w:r w:rsidRPr="00A8719C">
        <w:rPr>
          <w:rFonts w:asciiTheme="minorHAnsi" w:hAnsiTheme="minorHAnsi" w:cstheme="minorBidi"/>
          <w:sz w:val="22"/>
          <w:szCs w:val="22"/>
        </w:rPr>
        <w:t xml:space="preserve">, no qual deve ser mencionado o número do Edital, as informações de contato da </w:t>
      </w:r>
      <w:r w:rsidR="00574422">
        <w:rPr>
          <w:rFonts w:asciiTheme="minorHAnsi" w:hAnsiTheme="minorHAnsi" w:cstheme="minorBidi"/>
          <w:sz w:val="22"/>
          <w:szCs w:val="22"/>
        </w:rPr>
        <w:t>licitante</w:t>
      </w:r>
      <w:r w:rsidRPr="00A8719C">
        <w:rPr>
          <w:rFonts w:asciiTheme="minorHAnsi" w:hAnsiTheme="minorHAnsi" w:cstheme="minorBidi"/>
          <w:sz w:val="22"/>
          <w:szCs w:val="22"/>
        </w:rPr>
        <w:t xml:space="preserve"> (razão social, endereço e telefone) e de seu representante (nome completo, CPF e telefone) </w:t>
      </w:r>
      <w:r w:rsidR="00164FDB">
        <w:rPr>
          <w:rFonts w:asciiTheme="minorHAnsi" w:hAnsiTheme="minorHAnsi" w:cstheme="minorBidi"/>
          <w:sz w:val="22"/>
          <w:szCs w:val="22"/>
        </w:rPr>
        <w:t>que</w:t>
      </w:r>
      <w:r w:rsidRPr="00A8719C">
        <w:rPr>
          <w:rFonts w:asciiTheme="minorHAnsi" w:hAnsiTheme="minorHAnsi" w:cstheme="minorBidi"/>
          <w:sz w:val="22"/>
          <w:szCs w:val="22"/>
        </w:rPr>
        <w:t xml:space="preserve"> efetuará a vistoria, além de indicar a escolha pela modalidade. </w:t>
      </w:r>
    </w:p>
    <w:p w14:paraId="353D29DD" w14:textId="224B9324" w:rsidR="008875BC" w:rsidRDefault="00A8719C" w:rsidP="00164FDB">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sidRPr="00A8719C">
        <w:rPr>
          <w:rFonts w:asciiTheme="minorHAnsi" w:hAnsiTheme="minorHAnsi" w:cstheme="minorBidi"/>
          <w:sz w:val="22"/>
          <w:szCs w:val="22"/>
        </w:rPr>
        <w:t xml:space="preserve">A equipe da </w:t>
      </w:r>
      <w:r>
        <w:rPr>
          <w:rFonts w:asciiTheme="minorHAnsi" w:hAnsiTheme="minorHAnsi" w:cstheme="minorBidi"/>
          <w:sz w:val="22"/>
          <w:szCs w:val="22"/>
        </w:rPr>
        <w:t>SUSEP</w:t>
      </w:r>
      <w:r w:rsidRPr="00A8719C">
        <w:rPr>
          <w:rFonts w:asciiTheme="minorHAnsi" w:hAnsiTheme="minorHAnsi" w:cstheme="minorBidi"/>
          <w:sz w:val="22"/>
          <w:szCs w:val="22"/>
        </w:rPr>
        <w:t xml:space="preserve"> terá capacidade de atender até </w:t>
      </w:r>
      <w:r w:rsidR="008875BC">
        <w:rPr>
          <w:rFonts w:asciiTheme="minorHAnsi" w:hAnsiTheme="minorHAnsi" w:cstheme="minorBidi"/>
          <w:sz w:val="22"/>
          <w:szCs w:val="22"/>
        </w:rPr>
        <w:t>01 (uma) licitante</w:t>
      </w:r>
      <w:r w:rsidRPr="00A8719C">
        <w:rPr>
          <w:rFonts w:asciiTheme="minorHAnsi" w:hAnsiTheme="minorHAnsi" w:cstheme="minorBidi"/>
          <w:sz w:val="22"/>
          <w:szCs w:val="22"/>
        </w:rPr>
        <w:t xml:space="preserve"> por dia</w:t>
      </w:r>
      <w:r w:rsidR="00574422">
        <w:rPr>
          <w:rFonts w:asciiTheme="minorHAnsi" w:hAnsiTheme="minorHAnsi" w:cstheme="minorBidi"/>
          <w:sz w:val="22"/>
          <w:szCs w:val="22"/>
        </w:rPr>
        <w:t>.</w:t>
      </w:r>
    </w:p>
    <w:p w14:paraId="0AD36F51" w14:textId="0248D44D" w:rsidR="008875BC" w:rsidRDefault="008875BC" w:rsidP="00164FDB">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szCs w:val="22"/>
        </w:rPr>
      </w:pPr>
      <w:r>
        <w:rPr>
          <w:rFonts w:asciiTheme="minorHAnsi" w:hAnsiTheme="minorHAnsi" w:cstheme="minorBidi"/>
          <w:sz w:val="22"/>
          <w:szCs w:val="22"/>
        </w:rPr>
        <w:t xml:space="preserve">O período destacado para vistoria se estenderá da publicação do edital até o terceiro dia que antecede o certame, excluído esse último. </w:t>
      </w:r>
    </w:p>
    <w:p w14:paraId="0CE5B4FB" w14:textId="77777777" w:rsidR="008875BC" w:rsidRDefault="00A8719C" w:rsidP="008875BC">
      <w:pPr>
        <w:pStyle w:val="PargrafodaLista"/>
        <w:widowControl/>
        <w:numPr>
          <w:ilvl w:val="1"/>
          <w:numId w:val="17"/>
        </w:numPr>
        <w:suppressAutoHyphens w:val="0"/>
        <w:autoSpaceDN/>
        <w:spacing w:after="160" w:line="259" w:lineRule="auto"/>
        <w:ind w:left="851" w:hanging="567"/>
        <w:jc w:val="both"/>
        <w:textAlignment w:val="auto"/>
        <w:rPr>
          <w:rFonts w:asciiTheme="minorHAnsi" w:hAnsiTheme="minorHAnsi" w:cstheme="minorBidi"/>
          <w:sz w:val="22"/>
          <w:szCs w:val="22"/>
        </w:rPr>
      </w:pPr>
      <w:r w:rsidRPr="00A8719C">
        <w:rPr>
          <w:rFonts w:asciiTheme="minorHAnsi" w:hAnsiTheme="minorHAnsi" w:cstheme="minorBidi"/>
          <w:sz w:val="22"/>
          <w:szCs w:val="22"/>
        </w:rPr>
        <w:t>A vistoria deverá ser agendada com antecedência mínimo de 24 (vinte e quatro) horas</w:t>
      </w:r>
      <w:r w:rsidR="008875BC">
        <w:rPr>
          <w:rFonts w:asciiTheme="minorHAnsi" w:hAnsiTheme="minorHAnsi" w:cstheme="minorBidi"/>
          <w:sz w:val="22"/>
          <w:szCs w:val="22"/>
        </w:rPr>
        <w:t>.</w:t>
      </w:r>
    </w:p>
    <w:p w14:paraId="39A55A4E" w14:textId="77777777" w:rsidR="008875BC" w:rsidRDefault="00A8719C" w:rsidP="00D058ED">
      <w:pPr>
        <w:pStyle w:val="PargrafodaLista"/>
        <w:widowControl/>
        <w:numPr>
          <w:ilvl w:val="1"/>
          <w:numId w:val="17"/>
        </w:numPr>
        <w:suppressAutoHyphens w:val="0"/>
        <w:autoSpaceDN/>
        <w:spacing w:after="160" w:line="259" w:lineRule="auto"/>
        <w:ind w:left="851" w:hanging="567"/>
        <w:jc w:val="both"/>
        <w:textAlignment w:val="auto"/>
        <w:rPr>
          <w:rFonts w:asciiTheme="minorHAnsi" w:hAnsiTheme="minorHAnsi" w:cstheme="minorBidi"/>
          <w:sz w:val="22"/>
          <w:szCs w:val="22"/>
        </w:rPr>
      </w:pPr>
      <w:r w:rsidRPr="00A8719C">
        <w:rPr>
          <w:rFonts w:asciiTheme="minorHAnsi" w:hAnsiTheme="minorHAnsi" w:cstheme="minorBidi"/>
          <w:sz w:val="22"/>
          <w:szCs w:val="22"/>
        </w:rPr>
        <w:t>A vistoria será acompanhada por analista</w:t>
      </w:r>
      <w:r w:rsidR="008875BC">
        <w:rPr>
          <w:rFonts w:asciiTheme="minorHAnsi" w:hAnsiTheme="minorHAnsi" w:cstheme="minorBidi"/>
          <w:sz w:val="22"/>
          <w:szCs w:val="22"/>
        </w:rPr>
        <w:t xml:space="preserve"> </w:t>
      </w:r>
      <w:r w:rsidRPr="00A8719C">
        <w:rPr>
          <w:rFonts w:asciiTheme="minorHAnsi" w:hAnsiTheme="minorHAnsi" w:cstheme="minorBidi"/>
          <w:sz w:val="22"/>
          <w:szCs w:val="22"/>
        </w:rPr>
        <w:t xml:space="preserve">da </w:t>
      </w:r>
      <w:r w:rsidR="008875BC">
        <w:rPr>
          <w:rFonts w:asciiTheme="minorHAnsi" w:hAnsiTheme="minorHAnsi" w:cstheme="minorBidi"/>
          <w:sz w:val="22"/>
          <w:szCs w:val="22"/>
        </w:rPr>
        <w:t>Susep.</w:t>
      </w:r>
    </w:p>
    <w:p w14:paraId="7A744AC3" w14:textId="64E7C64A" w:rsidR="008875BC" w:rsidRDefault="00A8719C" w:rsidP="00D058ED">
      <w:pPr>
        <w:pStyle w:val="PargrafodaLista"/>
        <w:widowControl/>
        <w:numPr>
          <w:ilvl w:val="1"/>
          <w:numId w:val="17"/>
        </w:numPr>
        <w:suppressAutoHyphens w:val="0"/>
        <w:autoSpaceDN/>
        <w:spacing w:after="160" w:line="259" w:lineRule="auto"/>
        <w:ind w:left="851" w:hanging="567"/>
        <w:jc w:val="both"/>
        <w:textAlignment w:val="auto"/>
        <w:rPr>
          <w:rFonts w:asciiTheme="minorHAnsi" w:hAnsiTheme="minorHAnsi" w:cstheme="minorBidi"/>
          <w:sz w:val="22"/>
          <w:szCs w:val="22"/>
        </w:rPr>
      </w:pPr>
      <w:r w:rsidRPr="00A8719C">
        <w:rPr>
          <w:rFonts w:asciiTheme="minorHAnsi" w:hAnsiTheme="minorHAnsi" w:cstheme="minorBidi"/>
          <w:sz w:val="22"/>
          <w:szCs w:val="22"/>
        </w:rPr>
        <w:t>Não serão admitidas, alegações posteriores de desconhecimento dos serviços e de dificuldades técnicas não previstas</w:t>
      </w:r>
      <w:r w:rsidR="008875BC">
        <w:rPr>
          <w:rFonts w:asciiTheme="minorHAnsi" w:hAnsiTheme="minorHAnsi" w:cstheme="minorBidi"/>
          <w:sz w:val="22"/>
          <w:szCs w:val="22"/>
        </w:rPr>
        <w:t xml:space="preserve"> no edital.</w:t>
      </w:r>
    </w:p>
    <w:p w14:paraId="7DF4E37C" w14:textId="1401B598" w:rsidR="00B825C2" w:rsidRDefault="00B825C2" w:rsidP="00A8719C">
      <w:pPr>
        <w:pStyle w:val="Standard"/>
        <w:tabs>
          <w:tab w:val="left" w:pos="555"/>
          <w:tab w:val="left" w:pos="840"/>
          <w:tab w:val="left" w:pos="1140"/>
          <w:tab w:val="left" w:pos="1395"/>
          <w:tab w:val="left" w:pos="1650"/>
          <w:tab w:val="left" w:pos="1965"/>
          <w:tab w:val="left" w:pos="2220"/>
          <w:tab w:val="left" w:leader="underscore" w:pos="7336"/>
        </w:tabs>
        <w:spacing w:before="57" w:after="57"/>
        <w:rPr>
          <w:rFonts w:ascii="Calibri" w:hAnsi="Calibri"/>
          <w:color w:val="0000FF"/>
        </w:rPr>
      </w:pPr>
    </w:p>
    <w:p w14:paraId="2A2A7B9E" w14:textId="77777777" w:rsidR="00511C2D" w:rsidRPr="00C472C1" w:rsidRDefault="00511C2D" w:rsidP="00EE765B">
      <w:pPr>
        <w:pStyle w:val="PargrafodaLista"/>
        <w:widowControl/>
        <w:numPr>
          <w:ilvl w:val="0"/>
          <w:numId w:val="17"/>
        </w:numPr>
        <w:suppressAutoHyphens w:val="0"/>
        <w:autoSpaceDN/>
        <w:spacing w:line="259" w:lineRule="auto"/>
        <w:ind w:left="357" w:hanging="357"/>
        <w:textAlignment w:val="auto"/>
        <w:rPr>
          <w:rFonts w:asciiTheme="minorHAnsi" w:hAnsiTheme="minorHAnsi" w:cstheme="minorBidi"/>
          <w:b/>
          <w:sz w:val="28"/>
        </w:rPr>
      </w:pPr>
      <w:r w:rsidRPr="00C472C1">
        <w:rPr>
          <w:rFonts w:asciiTheme="minorHAnsi" w:hAnsiTheme="minorHAnsi" w:cstheme="minorBidi"/>
          <w:b/>
          <w:sz w:val="28"/>
        </w:rPr>
        <w:t>RESPONSABILIDADES</w:t>
      </w:r>
    </w:p>
    <w:p w14:paraId="4AABB2EB" w14:textId="651C0105" w:rsidR="00B825C2" w:rsidRPr="00003458" w:rsidRDefault="00FD041E" w:rsidP="00EE765B">
      <w:pPr>
        <w:pStyle w:val="PargrafodaLista"/>
        <w:widowControl/>
        <w:numPr>
          <w:ilvl w:val="1"/>
          <w:numId w:val="17"/>
        </w:numPr>
        <w:suppressAutoHyphens w:val="0"/>
        <w:autoSpaceDN/>
        <w:spacing w:before="240" w:after="160" w:line="259" w:lineRule="auto"/>
        <w:jc w:val="both"/>
        <w:textAlignment w:val="auto"/>
        <w:rPr>
          <w:rFonts w:asciiTheme="minorHAnsi" w:hAnsiTheme="minorHAnsi" w:cstheme="minorBidi"/>
          <w:b/>
          <w:sz w:val="28"/>
        </w:rPr>
      </w:pPr>
      <w:bookmarkStart w:id="41" w:name="__RefHeading___Toc2716_3638099950"/>
      <w:r w:rsidRPr="00003458">
        <w:rPr>
          <w:rFonts w:asciiTheme="minorHAnsi" w:hAnsiTheme="minorHAnsi" w:cstheme="minorBidi"/>
          <w:b/>
          <w:sz w:val="28"/>
        </w:rPr>
        <w:lastRenderedPageBreak/>
        <w:t>Deveres e responsabilidades da CONTRATANTE</w:t>
      </w:r>
      <w:bookmarkEnd w:id="41"/>
    </w:p>
    <w:p w14:paraId="05F78A91" w14:textId="63F98630" w:rsidR="00B825C2" w:rsidRPr="00003458" w:rsidRDefault="00FD041E"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003458">
        <w:rPr>
          <w:rFonts w:asciiTheme="minorHAnsi" w:hAnsiTheme="minorHAnsi" w:cstheme="minorBidi"/>
          <w:bCs/>
          <w:sz w:val="22"/>
          <w:szCs w:val="22"/>
        </w:rPr>
        <w:t>Nomear Gestor e Fiscais Técnico, Administrativo e Requisitante do contrato para acompa</w:t>
      </w:r>
      <w:r w:rsidR="00494AEC">
        <w:rPr>
          <w:rFonts w:asciiTheme="minorHAnsi" w:hAnsiTheme="minorHAnsi" w:cstheme="minorBidi"/>
          <w:bCs/>
          <w:sz w:val="22"/>
          <w:szCs w:val="22"/>
        </w:rPr>
        <w:t>nhar e fiscalizar a execução do contrato</w:t>
      </w:r>
      <w:r w:rsidRPr="00003458">
        <w:rPr>
          <w:rFonts w:asciiTheme="minorHAnsi" w:hAnsiTheme="minorHAnsi" w:cstheme="minorBidi"/>
          <w:bCs/>
          <w:sz w:val="22"/>
          <w:szCs w:val="22"/>
        </w:rPr>
        <w:t>;</w:t>
      </w:r>
    </w:p>
    <w:p w14:paraId="64EBBC11" w14:textId="77777777" w:rsidR="00B825C2" w:rsidRDefault="00FD041E"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003458">
        <w:rPr>
          <w:rFonts w:asciiTheme="minorHAnsi" w:hAnsiTheme="minorHAnsi" w:cstheme="minorBidi"/>
          <w:bCs/>
          <w:sz w:val="22"/>
          <w:szCs w:val="22"/>
        </w:rPr>
        <w:t>Encaminhar formalmente a demanda por meio de Ordem de Serviço ou de Fornecimento de Bens, de acordo com os critérios estabelecidos no Termo de Referência ou Projeto Básico;</w:t>
      </w:r>
    </w:p>
    <w:p w14:paraId="08497336" w14:textId="77777777" w:rsidR="00B825C2" w:rsidRPr="00003458" w:rsidRDefault="00FD041E"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003458">
        <w:rPr>
          <w:rFonts w:asciiTheme="minorHAnsi" w:hAnsiTheme="minorHAnsi" w:cstheme="minorBidi"/>
          <w:bCs/>
          <w:sz w:val="22"/>
          <w:szCs w:val="22"/>
        </w:rPr>
        <w:t>Receber o objeto fornecido pela contratada que esteja em conformidade com a proposta aceita, conforme inspeções realizadas;</w:t>
      </w:r>
    </w:p>
    <w:p w14:paraId="068CCE20" w14:textId="77777777" w:rsidR="00B825C2" w:rsidRPr="00003458" w:rsidRDefault="00FD041E"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003458">
        <w:rPr>
          <w:rFonts w:asciiTheme="minorHAnsi" w:hAnsiTheme="minorHAnsi" w:cstheme="minorBidi"/>
          <w:bCs/>
          <w:sz w:val="22"/>
          <w:szCs w:val="22"/>
        </w:rPr>
        <w:t>Aplicar à contratada as sanções administrativas regulamentares e contratuais cabíveis, comunicando ao órgão gerenciador da Ata de Registro de Preços, quando aplicável;</w:t>
      </w:r>
    </w:p>
    <w:p w14:paraId="14D7D7F8" w14:textId="77777777" w:rsidR="00B825C2" w:rsidRPr="00003458" w:rsidRDefault="00FD041E"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003458">
        <w:rPr>
          <w:rFonts w:asciiTheme="minorHAnsi" w:hAnsiTheme="minorHAnsi" w:cstheme="minorBidi"/>
          <w:bCs/>
          <w:sz w:val="22"/>
          <w:szCs w:val="22"/>
        </w:rPr>
        <w:t>Liquidar o empenho e efetuar o pagamento à contratada, dentro dos prazos preestabelecidos em contrato;</w:t>
      </w:r>
    </w:p>
    <w:p w14:paraId="751FFC41" w14:textId="77777777" w:rsidR="00B825C2" w:rsidRPr="00003458" w:rsidRDefault="00FD041E"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003458">
        <w:rPr>
          <w:rFonts w:asciiTheme="minorHAnsi" w:hAnsiTheme="minorHAnsi" w:cstheme="minorBidi"/>
          <w:bCs/>
          <w:sz w:val="22"/>
          <w:szCs w:val="22"/>
        </w:rPr>
        <w:t>Comunicar à contratada todas e quaisquer ocorrências relacionadas com o fornecimento da solução de TIC;</w:t>
      </w:r>
    </w:p>
    <w:p w14:paraId="54A80487" w14:textId="30BD42B3" w:rsidR="00B825C2" w:rsidRPr="00003458" w:rsidRDefault="00FD041E"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003458">
        <w:rPr>
          <w:rFonts w:asciiTheme="minorHAnsi" w:hAnsiTheme="minorHAnsi" w:cstheme="minorBidi"/>
          <w:bCs/>
          <w:sz w:val="22"/>
          <w:szCs w:val="22"/>
        </w:rPr>
        <w:t>Prever que os direitos de propriedade intelectual e direitos autorais da solução de TIC sobre os diversos artefatos e produtos cuja criação ou alteração seja</w:t>
      </w:r>
      <w:r w:rsidR="00C90E9C">
        <w:rPr>
          <w:rFonts w:asciiTheme="minorHAnsi" w:hAnsiTheme="minorHAnsi" w:cstheme="minorBidi"/>
          <w:bCs/>
          <w:sz w:val="22"/>
          <w:szCs w:val="22"/>
        </w:rPr>
        <w:t>m</w:t>
      </w:r>
      <w:r w:rsidRPr="00003458">
        <w:rPr>
          <w:rFonts w:asciiTheme="minorHAnsi" w:hAnsiTheme="minorHAnsi" w:cstheme="minorBidi"/>
          <w:bCs/>
          <w:sz w:val="22"/>
          <w:szCs w:val="22"/>
        </w:rPr>
        <w:t xml:space="preserve"> objeto da relação contratual pertençam à Administração, incluindo a documentação, o código-fonte de aplicações, os modelos de dados e as bases de dados, justificando os casos em que isso não ocorrer;</w:t>
      </w:r>
    </w:p>
    <w:p w14:paraId="75814E77" w14:textId="77777777" w:rsidR="00B825C2" w:rsidRDefault="00FD041E"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003458">
        <w:rPr>
          <w:rFonts w:asciiTheme="minorHAnsi" w:hAnsiTheme="minorHAnsi" w:cstheme="minorBidi"/>
          <w:bCs/>
          <w:sz w:val="22"/>
          <w:szCs w:val="22"/>
        </w:rPr>
        <w:t>Verificar, no prazo fixado, a conformidade dos bens recebidos provisoriamente com as especificações constantes do Edital e da proposta, para fins de aceitação e, posterior, recebimento definitivo;</w:t>
      </w:r>
    </w:p>
    <w:p w14:paraId="476347A3" w14:textId="1F034F12" w:rsidR="00511C2D" w:rsidRDefault="00511C2D"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Emitir as Ordens de Serviço para início dos trabalhos</w:t>
      </w:r>
      <w:r w:rsidR="00EE765B">
        <w:rPr>
          <w:rFonts w:asciiTheme="minorHAnsi" w:hAnsiTheme="minorHAnsi" w:cstheme="minorBidi"/>
          <w:bCs/>
          <w:sz w:val="22"/>
          <w:szCs w:val="22"/>
        </w:rPr>
        <w:t xml:space="preserve"> (</w:t>
      </w:r>
      <w:r w:rsidR="00EE765B">
        <w:rPr>
          <w:rFonts w:asciiTheme="minorHAnsi" w:hAnsiTheme="minorHAnsi" w:cstheme="minorBidi"/>
          <w:bCs/>
          <w:sz w:val="22"/>
          <w:szCs w:val="22"/>
        </w:rPr>
        <w:fldChar w:fldCharType="begin"/>
      </w:r>
      <w:r w:rsidR="00EE765B">
        <w:rPr>
          <w:rFonts w:asciiTheme="minorHAnsi" w:hAnsiTheme="minorHAnsi" w:cstheme="minorBidi"/>
          <w:bCs/>
          <w:sz w:val="22"/>
          <w:szCs w:val="22"/>
        </w:rPr>
        <w:instrText xml:space="preserve"> REF _Ref122108291 \r \h </w:instrText>
      </w:r>
      <w:r w:rsidR="00EE765B">
        <w:rPr>
          <w:rFonts w:asciiTheme="minorHAnsi" w:hAnsiTheme="minorHAnsi" w:cstheme="minorBidi"/>
          <w:bCs/>
          <w:sz w:val="22"/>
          <w:szCs w:val="22"/>
        </w:rPr>
      </w:r>
      <w:r w:rsidR="00EE765B">
        <w:rPr>
          <w:rFonts w:asciiTheme="minorHAnsi" w:hAnsiTheme="minorHAnsi" w:cstheme="minorBidi"/>
          <w:bCs/>
          <w:sz w:val="22"/>
          <w:szCs w:val="22"/>
        </w:rPr>
        <w:fldChar w:fldCharType="separate"/>
      </w:r>
      <w:r w:rsidR="00ED1523">
        <w:rPr>
          <w:rFonts w:asciiTheme="minorHAnsi" w:hAnsiTheme="minorHAnsi" w:cstheme="minorBidi"/>
          <w:bCs/>
          <w:sz w:val="22"/>
          <w:szCs w:val="22"/>
        </w:rPr>
        <w:t>10.2.6.8</w:t>
      </w:r>
      <w:r w:rsidR="00EE765B">
        <w:rPr>
          <w:rFonts w:asciiTheme="minorHAnsi" w:hAnsiTheme="minorHAnsi" w:cstheme="minorBidi"/>
          <w:bCs/>
          <w:sz w:val="22"/>
          <w:szCs w:val="22"/>
        </w:rPr>
        <w:fldChar w:fldCharType="end"/>
      </w:r>
      <w:r w:rsidR="00EE765B">
        <w:rPr>
          <w:rFonts w:asciiTheme="minorHAnsi" w:hAnsiTheme="minorHAnsi" w:cstheme="minorBidi"/>
          <w:bCs/>
          <w:sz w:val="22"/>
          <w:szCs w:val="22"/>
        </w:rPr>
        <w:t>)</w:t>
      </w:r>
      <w:r>
        <w:rPr>
          <w:rFonts w:asciiTheme="minorHAnsi" w:hAnsiTheme="minorHAnsi" w:cstheme="minorBidi"/>
          <w:bCs/>
          <w:sz w:val="22"/>
          <w:szCs w:val="22"/>
        </w:rPr>
        <w:t>;</w:t>
      </w:r>
    </w:p>
    <w:p w14:paraId="3FA996EA" w14:textId="5B7D155D" w:rsidR="00511C2D" w:rsidRDefault="00666D0C"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Estabelecer a periodicidade das reuniões para gerenciamento do </w:t>
      </w:r>
      <w:r>
        <w:rPr>
          <w:rFonts w:asciiTheme="minorHAnsi" w:hAnsiTheme="minorHAnsi" w:cstheme="minorBidi"/>
          <w:bCs/>
          <w:i/>
          <w:sz w:val="22"/>
          <w:szCs w:val="22"/>
        </w:rPr>
        <w:t>backlog</w:t>
      </w:r>
      <w:r>
        <w:rPr>
          <w:rFonts w:asciiTheme="minorHAnsi" w:hAnsiTheme="minorHAnsi" w:cstheme="minorBidi"/>
          <w:bCs/>
          <w:sz w:val="22"/>
          <w:szCs w:val="22"/>
        </w:rPr>
        <w:t xml:space="preserve"> de projetos;</w:t>
      </w:r>
    </w:p>
    <w:p w14:paraId="67B49149" w14:textId="1D5666F1" w:rsidR="00C90E9C" w:rsidRDefault="00C90E9C"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Criar credenciais de acesso ao ambiente de TIC </w:t>
      </w:r>
      <w:r w:rsidR="009B5658">
        <w:rPr>
          <w:rFonts w:asciiTheme="minorHAnsi" w:hAnsiTheme="minorHAnsi" w:cstheme="minorBidi"/>
          <w:bCs/>
          <w:sz w:val="22"/>
          <w:szCs w:val="22"/>
        </w:rPr>
        <w:t xml:space="preserve">da Susep para </w:t>
      </w:r>
      <w:r>
        <w:rPr>
          <w:rFonts w:asciiTheme="minorHAnsi" w:hAnsiTheme="minorHAnsi" w:cstheme="minorBidi"/>
          <w:bCs/>
          <w:sz w:val="22"/>
          <w:szCs w:val="22"/>
        </w:rPr>
        <w:t xml:space="preserve">os membros da equipe da </w:t>
      </w:r>
      <w:proofErr w:type="gramStart"/>
      <w:r>
        <w:rPr>
          <w:rFonts w:asciiTheme="minorHAnsi" w:hAnsiTheme="minorHAnsi" w:cstheme="minorBidi"/>
          <w:bCs/>
          <w:sz w:val="22"/>
          <w:szCs w:val="22"/>
        </w:rPr>
        <w:t>contratada participantes</w:t>
      </w:r>
      <w:proofErr w:type="gramEnd"/>
      <w:r>
        <w:rPr>
          <w:rFonts w:asciiTheme="minorHAnsi" w:hAnsiTheme="minorHAnsi" w:cstheme="minorBidi"/>
          <w:bCs/>
          <w:sz w:val="22"/>
          <w:szCs w:val="22"/>
        </w:rPr>
        <w:t xml:space="preserve"> da execução do contrato.</w:t>
      </w:r>
    </w:p>
    <w:p w14:paraId="31F4E0D6" w14:textId="576BF600" w:rsidR="009B5658" w:rsidRPr="00003458" w:rsidRDefault="009B5658"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Revogar credenciais de acesso ao ambiente de TIC da Susep dos profissionais da contratada desligados/afastados da equipe técnica do contrato.</w:t>
      </w:r>
    </w:p>
    <w:p w14:paraId="69F5B36E" w14:textId="6E7794D4" w:rsidR="00B825C2" w:rsidRDefault="006B5CB8"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Fiscalizar a atuação dos núcleos técnicos em cotejo às</w:t>
      </w:r>
      <w:r w:rsidR="00EE765B">
        <w:rPr>
          <w:rFonts w:asciiTheme="minorHAnsi" w:hAnsiTheme="minorHAnsi" w:cstheme="minorBidi"/>
          <w:bCs/>
          <w:sz w:val="22"/>
          <w:szCs w:val="22"/>
        </w:rPr>
        <w:t xml:space="preserve"> respectivas</w:t>
      </w:r>
      <w:r>
        <w:rPr>
          <w:rFonts w:asciiTheme="minorHAnsi" w:hAnsiTheme="minorHAnsi" w:cstheme="minorBidi"/>
          <w:bCs/>
          <w:sz w:val="22"/>
          <w:szCs w:val="22"/>
        </w:rPr>
        <w:t xml:space="preserve"> disposições do Termo de Referência;</w:t>
      </w:r>
    </w:p>
    <w:p w14:paraId="4C5E9432" w14:textId="7E34A937" w:rsidR="006B5CB8" w:rsidRDefault="006B5CB8"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Certificar-se da correta formação da Equipe Técnica;</w:t>
      </w:r>
    </w:p>
    <w:p w14:paraId="3D46350A" w14:textId="23F61447" w:rsidR="006B5CB8" w:rsidRDefault="00EE765B"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Certificar-se do avanço de atividades e projetos tendentes ao amadurecimento dos processos ITIL aplicados da Susep;</w:t>
      </w:r>
    </w:p>
    <w:p w14:paraId="25949296" w14:textId="38B75D5E" w:rsidR="00EE765B" w:rsidRDefault="00EE765B"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Certificar-se do empenho, pela contratada, de atividades de gestão do conhecimento;</w:t>
      </w:r>
    </w:p>
    <w:p w14:paraId="3F6C4C49" w14:textId="3144E30C" w:rsidR="00EE765B" w:rsidRDefault="00EE765B"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Comunicar-se precipuamente com o Preposto do contrato e com os Gerentes dos núcleos técnicos;</w:t>
      </w:r>
    </w:p>
    <w:p w14:paraId="3E69A97A" w14:textId="5368970C" w:rsidR="00EE765B" w:rsidRDefault="00EE765B"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Coordenar qualquer atualização do catálogo de serviço;</w:t>
      </w:r>
    </w:p>
    <w:p w14:paraId="6F560E1E" w14:textId="474399D3" w:rsidR="00EE765B" w:rsidRDefault="00EE765B"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Conduzir a contratada na fase de Preparação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_Ref121764972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5.9</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2F78E899" w14:textId="34E93136" w:rsidR="00EE765B" w:rsidRDefault="00EE765B"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Conduzir a contratada nas atividades iniciais de Estabilização do Serviço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_Ref121118286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5.10</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714CE6AD" w14:textId="77777777" w:rsidR="00EE765B" w:rsidRDefault="00EE765B" w:rsidP="00EE765B">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Coordenar o gerenciamento do </w:t>
      </w:r>
      <w:r w:rsidRPr="006B5CB8">
        <w:rPr>
          <w:rFonts w:asciiTheme="minorHAnsi" w:hAnsiTheme="minorHAnsi" w:cstheme="minorBidi"/>
          <w:bCs/>
          <w:i/>
          <w:sz w:val="22"/>
          <w:szCs w:val="22"/>
        </w:rPr>
        <w:t>Backlog</w:t>
      </w:r>
      <w:r>
        <w:rPr>
          <w:rFonts w:asciiTheme="minorHAnsi" w:hAnsiTheme="minorHAnsi" w:cstheme="minorBidi"/>
          <w:bCs/>
          <w:sz w:val="22"/>
          <w:szCs w:val="22"/>
        </w:rPr>
        <w:t xml:space="preserve"> de Projetos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_Ref120984361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5.11</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19C60ACE" w14:textId="287B5393" w:rsidR="00EE765B" w:rsidRPr="00003458" w:rsidRDefault="00EE765B" w:rsidP="00003458">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Certificar-se da correta disponibilização da ferramenta para Gerenciamento do Backlog de Projetos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_Ref122107861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5.11.7</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79C8976C" w14:textId="79AB6834" w:rsidR="00EE765B" w:rsidRDefault="00EE765B" w:rsidP="00EE765B">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Certificar-se da correta </w:t>
      </w:r>
      <w:r w:rsidR="00E8076A">
        <w:rPr>
          <w:rFonts w:asciiTheme="minorHAnsi" w:hAnsiTheme="minorHAnsi" w:cstheme="minorBidi"/>
          <w:bCs/>
          <w:sz w:val="22"/>
          <w:szCs w:val="22"/>
        </w:rPr>
        <w:t xml:space="preserve">instrumentação </w:t>
      </w:r>
      <w:r>
        <w:rPr>
          <w:rFonts w:asciiTheme="minorHAnsi" w:hAnsiTheme="minorHAnsi" w:cstheme="minorBidi"/>
          <w:bCs/>
          <w:sz w:val="22"/>
          <w:szCs w:val="22"/>
        </w:rPr>
        <w:t>para Gerenciamento de Projetos</w:t>
      </w:r>
      <w:r w:rsidR="00E8076A">
        <w:rPr>
          <w:rFonts w:asciiTheme="minorHAnsi" w:hAnsiTheme="minorHAnsi" w:cstheme="minorBidi"/>
          <w:bCs/>
          <w:sz w:val="22"/>
          <w:szCs w:val="22"/>
        </w:rPr>
        <w:t xml:space="preserve"> (</w:t>
      </w:r>
      <w:r w:rsidR="00E8076A">
        <w:rPr>
          <w:rFonts w:asciiTheme="minorHAnsi" w:hAnsiTheme="minorHAnsi" w:cstheme="minorBidi"/>
          <w:bCs/>
          <w:sz w:val="22"/>
          <w:szCs w:val="22"/>
        </w:rPr>
        <w:fldChar w:fldCharType="begin"/>
      </w:r>
      <w:r w:rsidR="00E8076A">
        <w:rPr>
          <w:rFonts w:asciiTheme="minorHAnsi" w:hAnsiTheme="minorHAnsi" w:cstheme="minorBidi"/>
          <w:bCs/>
          <w:sz w:val="22"/>
          <w:szCs w:val="22"/>
        </w:rPr>
        <w:instrText xml:space="preserve"> REF _Ref122108952 \r \h </w:instrText>
      </w:r>
      <w:r w:rsidR="00E8076A">
        <w:rPr>
          <w:rFonts w:asciiTheme="minorHAnsi" w:hAnsiTheme="minorHAnsi" w:cstheme="minorBidi"/>
          <w:bCs/>
          <w:sz w:val="22"/>
          <w:szCs w:val="22"/>
        </w:rPr>
      </w:r>
      <w:r w:rsidR="00E8076A">
        <w:rPr>
          <w:rFonts w:asciiTheme="minorHAnsi" w:hAnsiTheme="minorHAnsi" w:cstheme="minorBidi"/>
          <w:bCs/>
          <w:sz w:val="22"/>
          <w:szCs w:val="22"/>
        </w:rPr>
        <w:fldChar w:fldCharType="separate"/>
      </w:r>
      <w:r w:rsidR="00ED1523">
        <w:rPr>
          <w:rFonts w:asciiTheme="minorHAnsi" w:hAnsiTheme="minorHAnsi" w:cstheme="minorBidi"/>
          <w:bCs/>
          <w:sz w:val="22"/>
          <w:szCs w:val="22"/>
        </w:rPr>
        <w:t>5.11.14</w:t>
      </w:r>
      <w:r w:rsidR="00E8076A">
        <w:rPr>
          <w:rFonts w:asciiTheme="minorHAnsi" w:hAnsiTheme="minorHAnsi" w:cstheme="minorBidi"/>
          <w:bCs/>
          <w:sz w:val="22"/>
          <w:szCs w:val="22"/>
        </w:rPr>
        <w:fldChar w:fldCharType="end"/>
      </w:r>
      <w:r w:rsidR="00E8076A">
        <w:rPr>
          <w:rFonts w:asciiTheme="minorHAnsi" w:hAnsiTheme="minorHAnsi" w:cstheme="minorBidi"/>
          <w:bCs/>
          <w:sz w:val="22"/>
          <w:szCs w:val="22"/>
        </w:rPr>
        <w:t>)</w:t>
      </w:r>
      <w:r>
        <w:rPr>
          <w:rFonts w:asciiTheme="minorHAnsi" w:hAnsiTheme="minorHAnsi" w:cstheme="minorBidi"/>
          <w:bCs/>
          <w:sz w:val="22"/>
          <w:szCs w:val="22"/>
        </w:rPr>
        <w:t>.</w:t>
      </w:r>
    </w:p>
    <w:p w14:paraId="28D37AA0" w14:textId="5E5601D1" w:rsidR="00EE765B" w:rsidRDefault="00EE765B" w:rsidP="00EE765B">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Supervisionar o gerenciamento dos projetos em Execução.</w:t>
      </w:r>
    </w:p>
    <w:p w14:paraId="6F62582F" w14:textId="07C72352" w:rsidR="00EE765B" w:rsidRDefault="00EE765B" w:rsidP="00EE765B">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Formalizar as solicitações para atividades fora do expediente padrão da Susep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_Ref121378956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10.8</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3C5F5FBF" w14:textId="77777777" w:rsidR="00EE765B" w:rsidRDefault="00EE765B" w:rsidP="00EE765B">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Analisar os relatórios gerenciais entregues pela contratada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_Ref122108386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10.4.12</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31E8E932" w14:textId="77777777" w:rsidR="00EE765B" w:rsidRDefault="00EE765B" w:rsidP="00EE765B">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Apurar os níveis de serviço alcançados pela contratada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_Ref122108455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10.4.14</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4F46EF97" w14:textId="77777777" w:rsidR="00EE765B" w:rsidRDefault="00EE765B" w:rsidP="00EE765B">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Emitir a Autorização de Faturamento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_Ref122108480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10.4.16</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1E41FB82" w14:textId="29D348FE" w:rsidR="00EE765B" w:rsidRPr="00003458" w:rsidRDefault="00EE765B" w:rsidP="00EE765B">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Avaliar e eventualmente aprovar o Plano de Transição Final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_Ref122108081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5.13.2</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1DA6542E" w14:textId="77777777" w:rsidR="00B825C2" w:rsidRDefault="00B825C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p>
    <w:p w14:paraId="67075BD0" w14:textId="24E2E28A" w:rsidR="00B825C2" w:rsidRPr="00511C2D" w:rsidRDefault="00FD041E" w:rsidP="00511C2D">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b/>
          <w:sz w:val="28"/>
        </w:rPr>
      </w:pPr>
      <w:bookmarkStart w:id="42" w:name="__RefHeading___Toc2718_3638099950"/>
      <w:r w:rsidRPr="00511C2D">
        <w:rPr>
          <w:rFonts w:asciiTheme="minorHAnsi" w:hAnsiTheme="minorHAnsi" w:cstheme="minorBidi"/>
          <w:b/>
          <w:sz w:val="28"/>
        </w:rPr>
        <w:t>Deveres e responsabilidades da CONTRATADA</w:t>
      </w:r>
      <w:bookmarkEnd w:id="42"/>
    </w:p>
    <w:p w14:paraId="6F922CF5" w14:textId="0BF5F10D" w:rsidR="00B825C2" w:rsidRPr="00511C2D" w:rsidRDefault="00FD041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511C2D">
        <w:rPr>
          <w:rFonts w:asciiTheme="minorHAnsi" w:hAnsiTheme="minorHAnsi" w:cstheme="minorBidi"/>
          <w:bCs/>
          <w:sz w:val="22"/>
          <w:szCs w:val="22"/>
        </w:rPr>
        <w:t xml:space="preserve">Indicar formalmente e por escrito, </w:t>
      </w:r>
      <w:r w:rsidR="00511C2D">
        <w:rPr>
          <w:rFonts w:asciiTheme="minorHAnsi" w:hAnsiTheme="minorHAnsi" w:cstheme="minorBidi"/>
          <w:bCs/>
          <w:sz w:val="22"/>
          <w:szCs w:val="22"/>
        </w:rPr>
        <w:t>na reunião inicial o preposto do contrato e seu substituto</w:t>
      </w:r>
      <w:r w:rsidRPr="00511C2D">
        <w:rPr>
          <w:rFonts w:asciiTheme="minorHAnsi" w:hAnsiTheme="minorHAnsi" w:cstheme="minorBidi"/>
          <w:bCs/>
          <w:sz w:val="22"/>
          <w:szCs w:val="22"/>
        </w:rPr>
        <w:t xml:space="preserve">, </w:t>
      </w:r>
      <w:r w:rsidR="00511C2D">
        <w:rPr>
          <w:rFonts w:asciiTheme="minorHAnsi" w:hAnsiTheme="minorHAnsi" w:cstheme="minorBidi"/>
          <w:bCs/>
          <w:sz w:val="22"/>
          <w:szCs w:val="22"/>
        </w:rPr>
        <w:t>seus representantes idôneos</w:t>
      </w:r>
      <w:r w:rsidRPr="00511C2D">
        <w:rPr>
          <w:rFonts w:asciiTheme="minorHAnsi" w:hAnsiTheme="minorHAnsi" w:cstheme="minorBidi"/>
          <w:bCs/>
          <w:sz w:val="22"/>
          <w:szCs w:val="22"/>
        </w:rPr>
        <w:t xml:space="preserve"> com poderes de decisão, principalmente no tocante à eficiência e agilidade da execução do objeto deste T</w:t>
      </w:r>
      <w:r w:rsidR="00511C2D">
        <w:rPr>
          <w:rFonts w:asciiTheme="minorHAnsi" w:hAnsiTheme="minorHAnsi" w:cstheme="minorBidi"/>
          <w:bCs/>
          <w:sz w:val="22"/>
          <w:szCs w:val="22"/>
        </w:rPr>
        <w:t>ermo de Referência, e que deverão</w:t>
      </w:r>
      <w:r w:rsidRPr="00511C2D">
        <w:rPr>
          <w:rFonts w:asciiTheme="minorHAnsi" w:hAnsiTheme="minorHAnsi" w:cstheme="minorBidi"/>
          <w:bCs/>
          <w:sz w:val="22"/>
          <w:szCs w:val="22"/>
        </w:rPr>
        <w:t xml:space="preserve"> responder pela fiel execução do contrato;</w:t>
      </w:r>
    </w:p>
    <w:p w14:paraId="5AC28AF7" w14:textId="77777777" w:rsidR="00B825C2" w:rsidRPr="00511C2D" w:rsidRDefault="00FD041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511C2D">
        <w:rPr>
          <w:rFonts w:asciiTheme="minorHAnsi" w:hAnsiTheme="minorHAnsi" w:cstheme="minorBidi"/>
          <w:bCs/>
          <w:sz w:val="22"/>
          <w:szCs w:val="22"/>
        </w:rPr>
        <w:t>Atender prontamente quaisquer orientações e exigências da Equipe de Fiscalização do Contrato, inerentes à execução do objeto contratual;</w:t>
      </w:r>
    </w:p>
    <w:p w14:paraId="54075E6B" w14:textId="77777777" w:rsidR="00B825C2" w:rsidRPr="00511C2D" w:rsidRDefault="00FD041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511C2D">
        <w:rPr>
          <w:rFonts w:asciiTheme="minorHAnsi" w:hAnsiTheme="minorHAnsi" w:cstheme="minorBidi"/>
          <w:bCs/>
          <w:sz w:val="22"/>
          <w:szCs w:val="22"/>
        </w:rPr>
        <w:t>Reparar quaisquer danos diretamente causados à contratante ou a terceiros por culpa ou dolo de seus representantes legais, prepostos ou empregados, em decorrência da relação contratual, não excluindo ou reduzindo a responsabilidade da fiscalização ou o acompanhamento da execução dos serviços pela contratante;</w:t>
      </w:r>
    </w:p>
    <w:p w14:paraId="5032B762" w14:textId="77777777" w:rsidR="00B825C2" w:rsidRPr="00511C2D" w:rsidRDefault="00FD041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511C2D">
        <w:rPr>
          <w:rFonts w:asciiTheme="minorHAnsi" w:hAnsiTheme="minorHAnsi" w:cstheme="minorBidi"/>
          <w:bCs/>
          <w:sz w:val="22"/>
          <w:szCs w:val="22"/>
        </w:rPr>
        <w:t>Propiciar todos os meios necessários à fiscalização do contrato pela contratante, cujo representante terá poderes para sustar o fornecimento, total ou parcial, em qualquer tempo, desde que motivadas as causas e justificativas desta decisão;</w:t>
      </w:r>
    </w:p>
    <w:p w14:paraId="7CFBAB30" w14:textId="77777777" w:rsidR="00B825C2" w:rsidRPr="00511C2D" w:rsidRDefault="00FD041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511C2D">
        <w:rPr>
          <w:rFonts w:asciiTheme="minorHAnsi" w:hAnsiTheme="minorHAnsi" w:cstheme="minorBidi"/>
          <w:bCs/>
          <w:sz w:val="22"/>
          <w:szCs w:val="22"/>
        </w:rPr>
        <w:t>Manter, durante toda a execução do contrato, as mesmas condições da habilitação;</w:t>
      </w:r>
    </w:p>
    <w:p w14:paraId="13628858" w14:textId="0F47A0C9" w:rsidR="00B825C2" w:rsidRDefault="00511C2D"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M</w:t>
      </w:r>
      <w:r w:rsidR="00FD041E" w:rsidRPr="00511C2D">
        <w:rPr>
          <w:rFonts w:asciiTheme="minorHAnsi" w:hAnsiTheme="minorHAnsi" w:cstheme="minorBidi"/>
          <w:bCs/>
          <w:sz w:val="22"/>
          <w:szCs w:val="22"/>
        </w:rPr>
        <w:t>anter, durante a execução do contrato, equipe técnica composta por profissionais devidamente habilitados, treinados e qualificados para fornecimento da solução de TIC;</w:t>
      </w:r>
    </w:p>
    <w:p w14:paraId="49EFF977" w14:textId="72D6EF88" w:rsidR="00511C2D" w:rsidRDefault="00511C2D"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Garantir que a equipe técnica atenderá minimamente aos requisitos da Equipe </w:t>
      </w:r>
      <w:r w:rsidR="00832530">
        <w:rPr>
          <w:rFonts w:asciiTheme="minorHAnsi" w:hAnsiTheme="minorHAnsi" w:cstheme="minorBidi"/>
          <w:bCs/>
          <w:sz w:val="22"/>
          <w:szCs w:val="22"/>
        </w:rPr>
        <w:t>Básica</w:t>
      </w:r>
      <w:r>
        <w:rPr>
          <w:rFonts w:asciiTheme="minorHAnsi" w:hAnsiTheme="minorHAnsi" w:cstheme="minorBidi"/>
          <w:bCs/>
          <w:sz w:val="22"/>
          <w:szCs w:val="22"/>
        </w:rPr>
        <w:t xml:space="preserve">, conforme especificado no Anexo </w:t>
      </w:r>
      <w:r w:rsidR="008D3850">
        <w:rPr>
          <w:rFonts w:asciiTheme="minorHAnsi" w:hAnsiTheme="minorHAnsi" w:cstheme="minorBidi"/>
          <w:bCs/>
          <w:sz w:val="22"/>
          <w:szCs w:val="22"/>
        </w:rPr>
        <w:t>02.</w:t>
      </w:r>
    </w:p>
    <w:p w14:paraId="6678D913" w14:textId="42969600" w:rsidR="0049236C" w:rsidRDefault="0049236C"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Compor a equipe técnica </w:t>
      </w:r>
      <w:r w:rsidR="007E1DAC">
        <w:rPr>
          <w:rFonts w:asciiTheme="minorHAnsi" w:hAnsiTheme="minorHAnsi" w:cstheme="minorBidi"/>
          <w:bCs/>
          <w:sz w:val="22"/>
          <w:szCs w:val="22"/>
        </w:rPr>
        <w:t>de acordo com o disposto no</w:t>
      </w:r>
      <w:r w:rsidR="00F015D4">
        <w:rPr>
          <w:rFonts w:asciiTheme="minorHAnsi" w:hAnsiTheme="minorHAnsi" w:cstheme="minorBidi"/>
          <w:bCs/>
          <w:sz w:val="22"/>
          <w:szCs w:val="22"/>
        </w:rPr>
        <w:t xml:space="preserve">s </w:t>
      </w:r>
      <w:r w:rsidR="00F015D4" w:rsidRPr="00F015D4">
        <w:rPr>
          <w:rFonts w:asciiTheme="minorHAnsi" w:hAnsiTheme="minorHAnsi" w:cstheme="minorBidi"/>
          <w:sz w:val="22"/>
        </w:rPr>
        <w:t xml:space="preserve">itens </w:t>
      </w:r>
      <w:r w:rsidR="00F015D4" w:rsidRPr="00F015D4">
        <w:rPr>
          <w:rFonts w:asciiTheme="minorHAnsi" w:hAnsiTheme="minorHAnsi" w:cstheme="minorBidi"/>
          <w:sz w:val="22"/>
        </w:rPr>
        <w:fldChar w:fldCharType="begin"/>
      </w:r>
      <w:r w:rsidR="00F015D4" w:rsidRPr="00F015D4">
        <w:rPr>
          <w:rFonts w:asciiTheme="minorHAnsi" w:hAnsiTheme="minorHAnsi" w:cstheme="minorBidi"/>
          <w:sz w:val="22"/>
        </w:rPr>
        <w:instrText xml:space="preserve"> REF _Ref121594720 \r \h </w:instrText>
      </w:r>
      <w:r w:rsidR="00F015D4" w:rsidRPr="00F015D4">
        <w:rPr>
          <w:rFonts w:asciiTheme="minorHAnsi" w:hAnsiTheme="minorHAnsi" w:cstheme="minorBidi"/>
          <w:sz w:val="22"/>
        </w:rPr>
      </w:r>
      <w:r w:rsidR="00F015D4" w:rsidRPr="00F015D4">
        <w:rPr>
          <w:rFonts w:asciiTheme="minorHAnsi" w:hAnsiTheme="minorHAnsi" w:cstheme="minorBidi"/>
          <w:sz w:val="22"/>
        </w:rPr>
        <w:fldChar w:fldCharType="separate"/>
      </w:r>
      <w:r w:rsidR="00ED1523">
        <w:rPr>
          <w:rFonts w:asciiTheme="minorHAnsi" w:hAnsiTheme="minorHAnsi" w:cstheme="minorBidi"/>
          <w:sz w:val="22"/>
        </w:rPr>
        <w:t>5.4.4</w:t>
      </w:r>
      <w:r w:rsidR="00F015D4" w:rsidRPr="00F015D4">
        <w:rPr>
          <w:rFonts w:asciiTheme="minorHAnsi" w:hAnsiTheme="minorHAnsi" w:cstheme="minorBidi"/>
          <w:sz w:val="22"/>
        </w:rPr>
        <w:fldChar w:fldCharType="end"/>
      </w:r>
      <w:r w:rsidR="00F015D4" w:rsidRPr="00F015D4">
        <w:rPr>
          <w:rFonts w:asciiTheme="minorHAnsi" w:hAnsiTheme="minorHAnsi" w:cstheme="minorBidi"/>
          <w:sz w:val="22"/>
        </w:rPr>
        <w:t xml:space="preserve"> e </w:t>
      </w:r>
      <w:r w:rsidR="00F015D4" w:rsidRPr="00F015D4">
        <w:rPr>
          <w:rFonts w:asciiTheme="minorHAnsi" w:hAnsiTheme="minorHAnsi" w:cstheme="minorBidi"/>
          <w:sz w:val="22"/>
        </w:rPr>
        <w:fldChar w:fldCharType="begin"/>
      </w:r>
      <w:r w:rsidR="00F015D4" w:rsidRPr="00F015D4">
        <w:rPr>
          <w:rFonts w:asciiTheme="minorHAnsi" w:hAnsiTheme="minorHAnsi" w:cstheme="minorBidi"/>
          <w:sz w:val="22"/>
        </w:rPr>
        <w:instrText xml:space="preserve"> REF _Ref121283016 \r \h </w:instrText>
      </w:r>
      <w:r w:rsidR="00F015D4" w:rsidRPr="00F015D4">
        <w:rPr>
          <w:rFonts w:asciiTheme="minorHAnsi" w:hAnsiTheme="minorHAnsi" w:cstheme="minorBidi"/>
          <w:sz w:val="22"/>
        </w:rPr>
      </w:r>
      <w:r w:rsidR="00F015D4" w:rsidRPr="00F015D4">
        <w:rPr>
          <w:rFonts w:asciiTheme="minorHAnsi" w:hAnsiTheme="minorHAnsi" w:cstheme="minorBidi"/>
          <w:sz w:val="22"/>
        </w:rPr>
        <w:fldChar w:fldCharType="separate"/>
      </w:r>
      <w:r w:rsidR="00ED1523">
        <w:rPr>
          <w:rFonts w:asciiTheme="minorHAnsi" w:hAnsiTheme="minorHAnsi" w:cstheme="minorBidi"/>
          <w:sz w:val="22"/>
        </w:rPr>
        <w:t>5.12</w:t>
      </w:r>
      <w:r w:rsidR="00F015D4" w:rsidRPr="00F015D4">
        <w:rPr>
          <w:rFonts w:asciiTheme="minorHAnsi" w:hAnsiTheme="minorHAnsi" w:cstheme="minorBidi"/>
          <w:sz w:val="22"/>
        </w:rPr>
        <w:fldChar w:fldCharType="end"/>
      </w:r>
      <w:r>
        <w:rPr>
          <w:rFonts w:asciiTheme="minorHAnsi" w:hAnsiTheme="minorHAnsi" w:cstheme="minorBidi"/>
          <w:bCs/>
          <w:sz w:val="22"/>
          <w:szCs w:val="22"/>
        </w:rPr>
        <w:t>;</w:t>
      </w:r>
    </w:p>
    <w:p w14:paraId="4422102E" w14:textId="4E4187B9" w:rsidR="00A8740F" w:rsidRDefault="00A8740F"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Realizar o cadastro como usuário externo do SEI/Susep de todos os membros da equipe da contratada envolvidos na execução do contrato, inclusive o preposto.</w:t>
      </w:r>
    </w:p>
    <w:p w14:paraId="69D26AEF" w14:textId="68258657" w:rsidR="0049236C" w:rsidRDefault="00A76590"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Garantir o contínuo atendimento aos usuários de TIC da Susep e a estabilidade e a disponibilidade do ambiente de TIC transferido à sua responsabilidade.</w:t>
      </w:r>
    </w:p>
    <w:p w14:paraId="1175ECA0" w14:textId="59FA0956" w:rsidR="00A76590" w:rsidRDefault="00A76590"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Implementar os núcleos técnicos descritos neste Termo, incluindo suas atividades principais e acessórias.</w:t>
      </w:r>
    </w:p>
    <w:p w14:paraId="5B87FA85" w14:textId="283D00DA" w:rsidR="0072668A" w:rsidRDefault="0072668A"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Manter, na ferramenta ITSM, as categorias de chamados alinhadas ao catálogo de serviço da Susep, especialmente quanto a tempos de resposta e atendimento;</w:t>
      </w:r>
    </w:p>
    <w:p w14:paraId="6844FBC9" w14:textId="26A72621" w:rsidR="00A76590" w:rsidRDefault="00A76590"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Atender aos chamados registrados na ferramenta ITSM observando as condições de desempenho e qualidade fixados em seus respectivos assentamentos;</w:t>
      </w:r>
    </w:p>
    <w:p w14:paraId="4756662A" w14:textId="6BAC88A3" w:rsidR="0072668A" w:rsidRDefault="0072668A"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Preparar os chamados registrados na ferramenta ITSM para o atendimento, na forma do item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_Ref122162348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5.4.7.2</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08D9910F" w14:textId="535C84BE" w:rsidR="0072668A" w:rsidRDefault="0072668A"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Registrar, na ferramenta ITSM, eventos e atividades de atendimento de chamados ao tempo de sua ocorrência;</w:t>
      </w:r>
    </w:p>
    <w:p w14:paraId="048CBFCF" w14:textId="4C4379FE" w:rsidR="00A76590" w:rsidRDefault="00A76590"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Gerenciar o </w:t>
      </w:r>
      <w:r w:rsidRPr="00A76590">
        <w:rPr>
          <w:rFonts w:asciiTheme="minorHAnsi" w:hAnsiTheme="minorHAnsi" w:cstheme="minorBidi"/>
          <w:bCs/>
          <w:i/>
          <w:sz w:val="22"/>
          <w:szCs w:val="22"/>
        </w:rPr>
        <w:t>backlog</w:t>
      </w:r>
      <w:r>
        <w:rPr>
          <w:rFonts w:asciiTheme="minorHAnsi" w:hAnsiTheme="minorHAnsi" w:cstheme="minorBidi"/>
          <w:bCs/>
          <w:sz w:val="22"/>
          <w:szCs w:val="22"/>
        </w:rPr>
        <w:t xml:space="preserve"> de projetos juntamente com a Susep;</w:t>
      </w:r>
    </w:p>
    <w:p w14:paraId="341CB473" w14:textId="01DAC163" w:rsidR="00A76590" w:rsidRDefault="00A76590"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Criar, manter e disponibilizar ferramenta para gerenciamento do </w:t>
      </w:r>
      <w:r w:rsidRPr="00A76590">
        <w:rPr>
          <w:rFonts w:asciiTheme="minorHAnsi" w:hAnsiTheme="minorHAnsi" w:cstheme="minorBidi"/>
          <w:bCs/>
          <w:i/>
          <w:sz w:val="22"/>
          <w:szCs w:val="22"/>
        </w:rPr>
        <w:t>backlog</w:t>
      </w:r>
      <w:r>
        <w:rPr>
          <w:rFonts w:asciiTheme="minorHAnsi" w:hAnsiTheme="minorHAnsi" w:cstheme="minorBidi"/>
          <w:bCs/>
          <w:sz w:val="22"/>
          <w:szCs w:val="22"/>
        </w:rPr>
        <w:t xml:space="preserve"> de projetos;</w:t>
      </w:r>
    </w:p>
    <w:p w14:paraId="40399CB3" w14:textId="55DC0FC1" w:rsidR="00A76590" w:rsidRDefault="00A76590"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Planejar, gerenciar e executar projetos de TIC priorizados no </w:t>
      </w:r>
      <w:r>
        <w:rPr>
          <w:rFonts w:asciiTheme="minorHAnsi" w:hAnsiTheme="minorHAnsi" w:cstheme="minorBidi"/>
          <w:bCs/>
          <w:i/>
          <w:sz w:val="22"/>
          <w:szCs w:val="22"/>
        </w:rPr>
        <w:t>backlog</w:t>
      </w:r>
      <w:r>
        <w:rPr>
          <w:rFonts w:asciiTheme="minorHAnsi" w:hAnsiTheme="minorHAnsi" w:cstheme="minorBidi"/>
          <w:bCs/>
          <w:sz w:val="22"/>
          <w:szCs w:val="22"/>
        </w:rPr>
        <w:t xml:space="preserve"> de projetos;</w:t>
      </w:r>
    </w:p>
    <w:p w14:paraId="08ADA305" w14:textId="16BEFEBE" w:rsidR="004872FC" w:rsidRDefault="004872FC"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Cumprir as diretrizes para gerenciamento de projetos fixadas no Termo de Referência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_Ref122163212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5.11.12.2</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465C2BA1" w14:textId="075C0DF7" w:rsidR="00A76590" w:rsidRDefault="00A76590"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Manter força de trabalho com capacidade suficiente para sustentar o ambiente de TIC, atender aos usuários da Susep e gerenciar e executar os projetos de TIC priorizados, observando os NMSE;</w:t>
      </w:r>
    </w:p>
    <w:p w14:paraId="71906F01" w14:textId="65B7BC3E" w:rsidR="00A76590" w:rsidRDefault="003C51A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Realizar a governança e a gestão do serviço dos núcleos técnicos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_Ref121371883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5.3.8</w:t>
      </w:r>
      <w:r>
        <w:rPr>
          <w:rFonts w:asciiTheme="minorHAnsi" w:hAnsiTheme="minorHAnsi" w:cstheme="minorBidi"/>
          <w:bCs/>
          <w:sz w:val="22"/>
          <w:szCs w:val="22"/>
        </w:rPr>
        <w:fldChar w:fldCharType="end"/>
      </w:r>
      <w:r>
        <w:rPr>
          <w:rFonts w:asciiTheme="minorHAnsi" w:hAnsiTheme="minorHAnsi" w:cstheme="minorBidi"/>
          <w:bCs/>
          <w:sz w:val="22"/>
          <w:szCs w:val="22"/>
        </w:rPr>
        <w:t>)</w:t>
      </w:r>
      <w:r w:rsidR="00A76590">
        <w:rPr>
          <w:rFonts w:asciiTheme="minorHAnsi" w:hAnsiTheme="minorHAnsi" w:cstheme="minorBidi"/>
          <w:bCs/>
          <w:sz w:val="22"/>
          <w:szCs w:val="22"/>
        </w:rPr>
        <w:t>;</w:t>
      </w:r>
    </w:p>
    <w:p w14:paraId="0EBFAF44" w14:textId="0C281235" w:rsidR="00A76590" w:rsidRDefault="00A76590"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Documentar procedimentos, instruções, serviços e aplicações em repositório organizado</w:t>
      </w:r>
      <w:r w:rsidR="003C51AE">
        <w:rPr>
          <w:rFonts w:asciiTheme="minorHAnsi" w:hAnsiTheme="minorHAnsi" w:cstheme="minorBidi"/>
          <w:bCs/>
          <w:sz w:val="22"/>
          <w:szCs w:val="22"/>
        </w:rPr>
        <w:t xml:space="preserve"> (</w:t>
      </w:r>
      <w:r w:rsidR="003C51AE">
        <w:rPr>
          <w:rFonts w:asciiTheme="minorHAnsi" w:hAnsiTheme="minorHAnsi" w:cstheme="minorBidi"/>
          <w:bCs/>
          <w:sz w:val="22"/>
          <w:szCs w:val="22"/>
        </w:rPr>
        <w:fldChar w:fldCharType="begin"/>
      </w:r>
      <w:r w:rsidR="003C51AE">
        <w:rPr>
          <w:rFonts w:asciiTheme="minorHAnsi" w:hAnsiTheme="minorHAnsi" w:cstheme="minorBidi"/>
          <w:bCs/>
          <w:sz w:val="22"/>
          <w:szCs w:val="22"/>
        </w:rPr>
        <w:instrText xml:space="preserve"> REF _Ref121371907 \r \h </w:instrText>
      </w:r>
      <w:r w:rsidR="003C51AE">
        <w:rPr>
          <w:rFonts w:asciiTheme="minorHAnsi" w:hAnsiTheme="minorHAnsi" w:cstheme="minorBidi"/>
          <w:bCs/>
          <w:sz w:val="22"/>
          <w:szCs w:val="22"/>
        </w:rPr>
      </w:r>
      <w:r w:rsidR="003C51AE">
        <w:rPr>
          <w:rFonts w:asciiTheme="minorHAnsi" w:hAnsiTheme="minorHAnsi" w:cstheme="minorBidi"/>
          <w:bCs/>
          <w:sz w:val="22"/>
          <w:szCs w:val="22"/>
        </w:rPr>
        <w:fldChar w:fldCharType="separate"/>
      </w:r>
      <w:r w:rsidR="00ED1523">
        <w:rPr>
          <w:rFonts w:asciiTheme="minorHAnsi" w:hAnsiTheme="minorHAnsi" w:cstheme="minorBidi"/>
          <w:bCs/>
          <w:sz w:val="22"/>
          <w:szCs w:val="22"/>
        </w:rPr>
        <w:t>5.3.9</w:t>
      </w:r>
      <w:r w:rsidR="003C51AE">
        <w:rPr>
          <w:rFonts w:asciiTheme="minorHAnsi" w:hAnsiTheme="minorHAnsi" w:cstheme="minorBidi"/>
          <w:bCs/>
          <w:sz w:val="22"/>
          <w:szCs w:val="22"/>
        </w:rPr>
        <w:fldChar w:fldCharType="end"/>
      </w:r>
      <w:r w:rsidR="003C51AE">
        <w:rPr>
          <w:rFonts w:asciiTheme="minorHAnsi" w:hAnsiTheme="minorHAnsi" w:cstheme="minorBidi"/>
          <w:bCs/>
          <w:sz w:val="22"/>
          <w:szCs w:val="22"/>
        </w:rPr>
        <w:t>);</w:t>
      </w:r>
    </w:p>
    <w:p w14:paraId="51509C4E" w14:textId="774FB4E7" w:rsidR="00080B1A" w:rsidRDefault="00080B1A"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Disponibilizar e manter instrumentação para registro de eventos de indisponibilidade e restabelecimento de aplicações e serviços de TIC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_Ref122161504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10.3.6.6</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5586BD01" w14:textId="72677F0B" w:rsidR="003C51AE" w:rsidRDefault="003C51A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lastRenderedPageBreak/>
        <w:t>Realizar a gestão de seus profissionais alocados no serviço;</w:t>
      </w:r>
    </w:p>
    <w:p w14:paraId="0A626F67" w14:textId="27168D5B" w:rsidR="003C51AE" w:rsidRDefault="003C51A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Cumprir com todas as obrigações trabalhistas, previdenciárias e fiscais relativas à equipe alocada no serviço;</w:t>
      </w:r>
    </w:p>
    <w:p w14:paraId="17DB321F" w14:textId="77B810F6" w:rsidR="005203C0" w:rsidRDefault="005203C0"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Capacitar, às suas expensas, os profissionais de sua equipe nas tecnologias do ambiente de TIC da Susep</w:t>
      </w:r>
      <w:r w:rsidR="000772D8">
        <w:rPr>
          <w:rFonts w:asciiTheme="minorHAnsi" w:hAnsiTheme="minorHAnsi" w:cstheme="minorBidi"/>
          <w:bCs/>
          <w:sz w:val="22"/>
          <w:szCs w:val="22"/>
        </w:rPr>
        <w:t>, ainda que venham a ser implantadas durante a execução do contrato</w:t>
      </w:r>
      <w:r>
        <w:rPr>
          <w:rFonts w:asciiTheme="minorHAnsi" w:hAnsiTheme="minorHAnsi" w:cstheme="minorBidi"/>
          <w:bCs/>
          <w:sz w:val="22"/>
          <w:szCs w:val="22"/>
        </w:rPr>
        <w:t>;</w:t>
      </w:r>
    </w:p>
    <w:p w14:paraId="2739959B" w14:textId="4BA5C140" w:rsidR="003C51AE" w:rsidRDefault="003C51A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Utilizar a ferramenta ITSM da Susep como principal ferramenta de registro e gestão dos serviços do contrato;</w:t>
      </w:r>
    </w:p>
    <w:p w14:paraId="30F38506" w14:textId="6D22EC88" w:rsidR="003C51AE" w:rsidRDefault="003C51A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Assinar os Termos de Compromisso (Anexo </w:t>
      </w:r>
      <w:r w:rsidR="000F5B2F">
        <w:rPr>
          <w:rFonts w:asciiTheme="minorHAnsi" w:hAnsiTheme="minorHAnsi" w:cstheme="minorBidi"/>
          <w:bCs/>
          <w:sz w:val="22"/>
          <w:szCs w:val="22"/>
        </w:rPr>
        <w:t>11)</w:t>
      </w:r>
      <w:r>
        <w:rPr>
          <w:rFonts w:asciiTheme="minorHAnsi" w:hAnsiTheme="minorHAnsi" w:cstheme="minorBidi"/>
          <w:bCs/>
          <w:sz w:val="22"/>
          <w:szCs w:val="22"/>
        </w:rPr>
        <w:t xml:space="preserve"> e de Ciência (Anexo </w:t>
      </w:r>
      <w:r w:rsidR="000F5B2F">
        <w:rPr>
          <w:rFonts w:asciiTheme="minorHAnsi" w:hAnsiTheme="minorHAnsi" w:cstheme="minorBidi"/>
          <w:bCs/>
          <w:sz w:val="22"/>
          <w:szCs w:val="22"/>
        </w:rPr>
        <w:t>12</w:t>
      </w:r>
      <w:r>
        <w:rPr>
          <w:rFonts w:asciiTheme="minorHAnsi" w:hAnsiTheme="minorHAnsi" w:cstheme="minorBidi"/>
          <w:bCs/>
          <w:sz w:val="22"/>
          <w:szCs w:val="22"/>
        </w:rPr>
        <w:t xml:space="preserve">) e observar as diretrizes de segurança, privacidade e sigilo do contrato (item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_Ref121372497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5.4.9</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344AA181" w14:textId="05CBD0F1" w:rsidR="003C51AE" w:rsidRPr="00511C2D" w:rsidRDefault="003C51A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Zelar pela conservação e uso dentro dos limites contratuais dos bens da Susep colocados em seu poder durante a execução do objeto;</w:t>
      </w:r>
    </w:p>
    <w:p w14:paraId="6CCB785F" w14:textId="66015778" w:rsidR="00B825C2" w:rsidRDefault="00511C2D"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Garantir o cumprimento dos NMSE especificados no Anexo </w:t>
      </w:r>
      <w:r w:rsidR="001F5719">
        <w:rPr>
          <w:rFonts w:asciiTheme="minorHAnsi" w:hAnsiTheme="minorHAnsi" w:cstheme="minorBidi"/>
          <w:bCs/>
          <w:sz w:val="22"/>
          <w:szCs w:val="22"/>
        </w:rPr>
        <w:t>09;</w:t>
      </w:r>
      <w:r w:rsidR="00FD041E" w:rsidRPr="00511C2D">
        <w:rPr>
          <w:rFonts w:asciiTheme="minorHAnsi" w:hAnsiTheme="minorHAnsi" w:cstheme="minorBidi"/>
          <w:bCs/>
          <w:sz w:val="22"/>
          <w:szCs w:val="22"/>
        </w:rPr>
        <w:t xml:space="preserve"> </w:t>
      </w:r>
    </w:p>
    <w:p w14:paraId="3D040755" w14:textId="1F1BAE6B" w:rsidR="000B0CA5" w:rsidRDefault="000B0CA5"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Participar de todas as reuniões agendadas pela Susep para tratamento de tema relacionado ao contrato;</w:t>
      </w:r>
    </w:p>
    <w:p w14:paraId="28EBE114" w14:textId="6B7BE838" w:rsidR="003C51AE" w:rsidRPr="00511C2D" w:rsidRDefault="003C51A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Transferir os serviços à sucessora, na forma do item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_Ref121290386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5.13</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556169D8" w14:textId="77777777" w:rsidR="00B825C2" w:rsidRPr="00511C2D" w:rsidRDefault="00FD041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511C2D">
        <w:rPr>
          <w:rFonts w:asciiTheme="minorHAnsi" w:hAnsiTheme="minorHAnsi" w:cstheme="minorBidi"/>
          <w:bCs/>
          <w:sz w:val="22"/>
          <w:szCs w:val="22"/>
        </w:rPr>
        <w:t>Ceder os direitos de propriedade intelectual e direitos autorais da solução de TIC sobre os diversos artefatos e produtos produzidos em decorrência da relação contratual, incluindo a documentação, o código-fonte de aplicações, os modelos de dados e as bases de dados à Administração;</w:t>
      </w:r>
    </w:p>
    <w:p w14:paraId="52B50A7C" w14:textId="77777777" w:rsidR="00B825C2" w:rsidRPr="00511C2D" w:rsidRDefault="00FD041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511C2D">
        <w:rPr>
          <w:rFonts w:asciiTheme="minorHAnsi" w:hAnsiTheme="minorHAnsi" w:cstheme="minorBidi"/>
          <w:bCs/>
          <w:sz w:val="22"/>
          <w:szCs w:val="22"/>
        </w:rPr>
        <w:t>Executar o objeto do certame em estreita observância dos ditames estabelecido pela Lei nº 13.709, de 14 de agosto de 2018 (Lei Geral de Proteção de Dados Pessoais – LGPD).</w:t>
      </w:r>
    </w:p>
    <w:p w14:paraId="122C03D5" w14:textId="77777777" w:rsidR="00B825C2" w:rsidRPr="00511C2D" w:rsidRDefault="00FD041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511C2D">
        <w:rPr>
          <w:rFonts w:asciiTheme="minorHAnsi" w:hAnsiTheme="minorHAnsi" w:cstheme="minorBidi"/>
          <w:bCs/>
          <w:sz w:val="22"/>
          <w:szCs w:val="22"/>
        </w:rPr>
        <w:t>Não veicular publicidade ou qualquer outra informação acerca da prestação dos serviços do contrato, sem prévia autorização da contratante;</w:t>
      </w:r>
    </w:p>
    <w:p w14:paraId="7BB051FD" w14:textId="77777777" w:rsidR="00B825C2" w:rsidRPr="00511C2D" w:rsidRDefault="00FD041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511C2D">
        <w:rPr>
          <w:rFonts w:asciiTheme="minorHAnsi" w:hAnsiTheme="minorHAnsi" w:cstheme="minorBidi"/>
          <w:bCs/>
          <w:sz w:val="22"/>
          <w:szCs w:val="22"/>
        </w:rPr>
        <w:t>Não fazer uso das informações prestadas pela contratante para fins diversos do estrito e absoluto cumprimento do contrato em questão;</w:t>
      </w:r>
    </w:p>
    <w:p w14:paraId="6F116FFB" w14:textId="34D05521" w:rsidR="00C472C1" w:rsidRDefault="00C472C1"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511C2D">
        <w:rPr>
          <w:rFonts w:asciiTheme="minorHAnsi" w:hAnsiTheme="minorHAnsi" w:cstheme="minorBidi"/>
          <w:bCs/>
          <w:sz w:val="22"/>
          <w:szCs w:val="22"/>
        </w:rPr>
        <w:t>Acatar todos os termos e condições deste Termo de Referência, sendo vedada ao licitante ou à contratada quaisquer alegações de desconhecimento do ambiente de TIC da Susep ou de características do serviço, independentemente da realização de vistoria, em justificativa a ato, omissão ou falha atribuído à contratada.</w:t>
      </w:r>
    </w:p>
    <w:p w14:paraId="734F5053" w14:textId="476E8366" w:rsidR="002537E3" w:rsidRDefault="002537E3"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Responder diretamente por atos e omissões de subcontratada;</w:t>
      </w:r>
    </w:p>
    <w:p w14:paraId="344FA652" w14:textId="56DE2182" w:rsidR="00511C2D" w:rsidRDefault="00511C2D"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Substituir empregado que se conduza de modo inconveniente</w:t>
      </w:r>
      <w:r w:rsidR="00666D0C">
        <w:rPr>
          <w:rFonts w:asciiTheme="minorHAnsi" w:hAnsiTheme="minorHAnsi" w:cstheme="minorBidi"/>
          <w:bCs/>
          <w:sz w:val="22"/>
          <w:szCs w:val="22"/>
        </w:rPr>
        <w:t xml:space="preserve"> ou que não atenda às necessidades do serviço, conforme solicitação da Susep.</w:t>
      </w:r>
    </w:p>
    <w:p w14:paraId="0B88A5BB" w14:textId="60E0880B" w:rsidR="003C51AE" w:rsidRDefault="003C51AE"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Pr>
          <w:rFonts w:asciiTheme="minorHAnsi" w:hAnsiTheme="minorHAnsi" w:cstheme="minorBidi"/>
          <w:bCs/>
          <w:sz w:val="22"/>
          <w:szCs w:val="22"/>
        </w:rPr>
        <w:t>Manifestar-se sobre interesse (ou não interesse) na prorrogação do serviço com antecedência mínima de 12 (doze) meses contados do final da vigência do contrato.</w:t>
      </w:r>
    </w:p>
    <w:p w14:paraId="056D568D" w14:textId="46918390" w:rsidR="00FB4BF0" w:rsidRDefault="00FB4BF0" w:rsidP="00FB4BF0">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Quando em atividades presenciais, o</w:t>
      </w:r>
      <w:r w:rsidRPr="00FB4BF0">
        <w:rPr>
          <w:rFonts w:asciiTheme="minorHAnsi" w:hAnsiTheme="minorHAnsi" w:cstheme="minorBidi"/>
          <w:bCs/>
          <w:sz w:val="22"/>
          <w:szCs w:val="22"/>
        </w:rPr>
        <w:t>bserva</w:t>
      </w:r>
      <w:r>
        <w:rPr>
          <w:rFonts w:asciiTheme="minorHAnsi" w:hAnsiTheme="minorHAnsi" w:cstheme="minorBidi"/>
          <w:bCs/>
          <w:sz w:val="22"/>
          <w:szCs w:val="22"/>
        </w:rPr>
        <w:t>r a</w:t>
      </w:r>
      <w:r w:rsidRPr="00FB4BF0">
        <w:rPr>
          <w:rFonts w:asciiTheme="minorHAnsi" w:hAnsiTheme="minorHAnsi" w:cstheme="minorBidi"/>
          <w:bCs/>
          <w:sz w:val="22"/>
          <w:szCs w:val="22"/>
        </w:rPr>
        <w:t>s regras sanitárias determinadas pela Susep ou esfera pública competente.</w:t>
      </w:r>
    </w:p>
    <w:p w14:paraId="11DC4342" w14:textId="3676307E" w:rsidR="00FD7538" w:rsidRDefault="00FD7538" w:rsidP="00511C2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Cs/>
          <w:sz w:val="22"/>
          <w:szCs w:val="22"/>
        </w:rPr>
      </w:pPr>
      <w:r w:rsidRPr="003A40D4">
        <w:rPr>
          <w:rFonts w:asciiTheme="minorHAnsi" w:hAnsiTheme="minorHAnsi" w:cstheme="minorBidi"/>
          <w:b/>
          <w:bCs/>
          <w:sz w:val="22"/>
          <w:szCs w:val="22"/>
        </w:rPr>
        <w:t>Vedações</w:t>
      </w:r>
      <w:r>
        <w:rPr>
          <w:rFonts w:asciiTheme="minorHAnsi" w:hAnsiTheme="minorHAnsi" w:cstheme="minorBidi"/>
          <w:bCs/>
          <w:sz w:val="22"/>
          <w:szCs w:val="22"/>
        </w:rPr>
        <w:t>:</w:t>
      </w:r>
    </w:p>
    <w:p w14:paraId="6DF56D3E" w14:textId="2A3FD38A" w:rsidR="00E37890" w:rsidRDefault="00FD7538" w:rsidP="00FD753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R</w:t>
      </w:r>
      <w:r w:rsidR="00E37890">
        <w:rPr>
          <w:rFonts w:asciiTheme="minorHAnsi" w:hAnsiTheme="minorHAnsi" w:cstheme="minorBidi"/>
          <w:bCs/>
          <w:sz w:val="22"/>
          <w:szCs w:val="22"/>
        </w:rPr>
        <w:t xml:space="preserve">epudiar chamado ou serviço previsto expressa ou implicitamente </w:t>
      </w:r>
      <w:r w:rsidR="00720003">
        <w:rPr>
          <w:rFonts w:asciiTheme="minorHAnsi" w:hAnsiTheme="minorHAnsi" w:cstheme="minorBidi"/>
          <w:bCs/>
          <w:sz w:val="22"/>
          <w:szCs w:val="22"/>
        </w:rPr>
        <w:t xml:space="preserve">previsto </w:t>
      </w:r>
      <w:r w:rsidR="00E37890">
        <w:rPr>
          <w:rFonts w:asciiTheme="minorHAnsi" w:hAnsiTheme="minorHAnsi" w:cstheme="minorBidi"/>
          <w:bCs/>
          <w:sz w:val="22"/>
          <w:szCs w:val="22"/>
        </w:rPr>
        <w:t>no objeto do contrato.</w:t>
      </w:r>
    </w:p>
    <w:p w14:paraId="3360B78B" w14:textId="487A95FD" w:rsidR="00FD7538" w:rsidRDefault="00FD7538" w:rsidP="00FD753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Alocar membro de equipe de seja familiar de agente público da Susep ocupante de cargo em comissão ou função de confiança, nos termos do </w:t>
      </w:r>
      <w:proofErr w:type="spellStart"/>
      <w:r>
        <w:rPr>
          <w:rFonts w:asciiTheme="minorHAnsi" w:hAnsiTheme="minorHAnsi" w:cstheme="minorBidi"/>
          <w:bCs/>
          <w:sz w:val="22"/>
          <w:szCs w:val="22"/>
        </w:rPr>
        <w:t>art</w:t>
      </w:r>
      <w:proofErr w:type="spellEnd"/>
      <w:r>
        <w:rPr>
          <w:rFonts w:asciiTheme="minorHAnsi" w:hAnsiTheme="minorHAnsi" w:cstheme="minorBidi"/>
          <w:bCs/>
          <w:sz w:val="22"/>
          <w:szCs w:val="22"/>
        </w:rPr>
        <w:t xml:space="preserve"> 7º do D</w:t>
      </w:r>
      <w:r w:rsidRPr="00FD7538">
        <w:rPr>
          <w:rFonts w:asciiTheme="minorHAnsi" w:hAnsiTheme="minorHAnsi" w:cstheme="minorBidi"/>
          <w:bCs/>
          <w:sz w:val="22"/>
          <w:szCs w:val="22"/>
        </w:rPr>
        <w:t>ecreto nº 7.203, de 4 de junho de 2010.</w:t>
      </w:r>
      <w:r>
        <w:rPr>
          <w:rFonts w:asciiTheme="minorHAnsi" w:hAnsiTheme="minorHAnsi" w:cstheme="minorBidi"/>
          <w:bCs/>
          <w:sz w:val="22"/>
          <w:szCs w:val="22"/>
        </w:rPr>
        <w:t xml:space="preserve"> </w:t>
      </w:r>
    </w:p>
    <w:p w14:paraId="4D90D34D" w14:textId="7C2793BF" w:rsidR="00EC0B72" w:rsidRDefault="00EC0B72" w:rsidP="00FD7538">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Atribuir ao preposto do contrato </w:t>
      </w:r>
      <w:r w:rsidR="003A40D4">
        <w:rPr>
          <w:rFonts w:asciiTheme="minorHAnsi" w:hAnsiTheme="minorHAnsi" w:cstheme="minorBidi"/>
          <w:bCs/>
          <w:sz w:val="22"/>
          <w:szCs w:val="22"/>
        </w:rPr>
        <w:t xml:space="preserve">ou a pessoal de apoio administrativo </w:t>
      </w:r>
      <w:r>
        <w:rPr>
          <w:rFonts w:asciiTheme="minorHAnsi" w:hAnsiTheme="minorHAnsi" w:cstheme="minorBidi"/>
          <w:bCs/>
          <w:sz w:val="22"/>
          <w:szCs w:val="22"/>
        </w:rPr>
        <w:t>atividades dos núcleos técnicos previstas neste instrumento.</w:t>
      </w:r>
    </w:p>
    <w:p w14:paraId="13AFA0E4" w14:textId="4D31882E" w:rsidR="00B448C1" w:rsidRDefault="00B448C1" w:rsidP="007A57C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Bidi"/>
          <w:bCs/>
          <w:sz w:val="22"/>
          <w:szCs w:val="22"/>
        </w:rPr>
        <w:t>Recusar a responsabilidade por gerenciamento e execução de projeto priorizado pela Susep.</w:t>
      </w:r>
    </w:p>
    <w:p w14:paraId="2ADBC555" w14:textId="5E199F07" w:rsidR="002537E3" w:rsidRPr="002537E3" w:rsidRDefault="002537E3" w:rsidP="007A57C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HAnsi"/>
          <w:sz w:val="22"/>
          <w:szCs w:val="22"/>
        </w:rPr>
        <w:t xml:space="preserve">Delegar atividade do contrato a profissional que não tenha sido submetido ao rito previsto no item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_Ref121283016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5.12</w:t>
      </w:r>
      <w:r>
        <w:rPr>
          <w:rFonts w:asciiTheme="minorHAnsi" w:hAnsiTheme="minorHAnsi" w:cstheme="minorHAnsi"/>
          <w:sz w:val="22"/>
          <w:szCs w:val="22"/>
        </w:rPr>
        <w:fldChar w:fldCharType="end"/>
      </w:r>
      <w:r>
        <w:rPr>
          <w:rFonts w:asciiTheme="minorHAnsi" w:hAnsiTheme="minorHAnsi" w:cstheme="minorHAnsi"/>
          <w:sz w:val="22"/>
          <w:szCs w:val="22"/>
        </w:rPr>
        <w:t>, sem autorização da Susep.</w:t>
      </w:r>
    </w:p>
    <w:p w14:paraId="339E61C5" w14:textId="2A284998" w:rsidR="002537E3" w:rsidRPr="002537E3" w:rsidRDefault="002537E3" w:rsidP="007A57C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HAnsi"/>
          <w:sz w:val="22"/>
          <w:szCs w:val="22"/>
        </w:rPr>
        <w:lastRenderedPageBreak/>
        <w:t xml:space="preserve">Ingressar na equipe técnica profissional que não tenha sido submetido ao rito previsto no item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_Ref121283016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5.12</w:t>
      </w:r>
      <w:r>
        <w:rPr>
          <w:rFonts w:asciiTheme="minorHAnsi" w:hAnsiTheme="minorHAnsi" w:cstheme="minorHAnsi"/>
          <w:sz w:val="22"/>
          <w:szCs w:val="22"/>
        </w:rPr>
        <w:fldChar w:fldCharType="end"/>
      </w:r>
      <w:r>
        <w:rPr>
          <w:rFonts w:asciiTheme="minorHAnsi" w:hAnsiTheme="minorHAnsi" w:cstheme="minorHAnsi"/>
          <w:sz w:val="22"/>
          <w:szCs w:val="22"/>
        </w:rPr>
        <w:t>.</w:t>
      </w:r>
    </w:p>
    <w:p w14:paraId="669C26F4" w14:textId="531F5010" w:rsidR="002537E3" w:rsidRPr="00C93296" w:rsidRDefault="002537E3" w:rsidP="007A57C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HAnsi"/>
          <w:sz w:val="22"/>
          <w:szCs w:val="22"/>
        </w:rPr>
        <w:t>Permitir que posições da equipe técnica sejam desassistidas durante a vigência do contrato.</w:t>
      </w:r>
    </w:p>
    <w:p w14:paraId="33F85228" w14:textId="2E5CD77F" w:rsidR="00C93296" w:rsidRPr="007A57C6" w:rsidRDefault="00C93296" w:rsidP="007A57C6">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Cs/>
          <w:sz w:val="22"/>
          <w:szCs w:val="22"/>
        </w:rPr>
      </w:pPr>
      <w:r>
        <w:rPr>
          <w:rFonts w:asciiTheme="minorHAnsi" w:hAnsiTheme="minorHAnsi" w:cstheme="minorHAnsi"/>
          <w:sz w:val="22"/>
          <w:szCs w:val="22"/>
        </w:rPr>
        <w:t>Alterar indevidamente dados de execução do contrato, especialmente aqueles relacionados a tempos de execução de atividades.</w:t>
      </w:r>
    </w:p>
    <w:p w14:paraId="6E1831B3" w14:textId="77777777" w:rsidR="00B825C2" w:rsidRDefault="00B825C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p>
    <w:p w14:paraId="6A82D601" w14:textId="09ED1065" w:rsidR="006B6752" w:rsidRDefault="006B6752" w:rsidP="006B6752">
      <w:pPr>
        <w:pStyle w:val="PargrafodaLista"/>
        <w:widowControl/>
        <w:numPr>
          <w:ilvl w:val="0"/>
          <w:numId w:val="17"/>
        </w:numPr>
        <w:suppressAutoHyphens w:val="0"/>
        <w:autoSpaceDN/>
        <w:spacing w:after="160" w:line="259" w:lineRule="auto"/>
        <w:ind w:left="357" w:hanging="357"/>
        <w:textAlignment w:val="auto"/>
        <w:rPr>
          <w:rFonts w:asciiTheme="minorHAnsi" w:hAnsiTheme="minorHAnsi" w:cstheme="minorBidi"/>
          <w:b/>
          <w:sz w:val="28"/>
        </w:rPr>
      </w:pPr>
      <w:bookmarkStart w:id="43" w:name="_Ref122072814"/>
      <w:r w:rsidRPr="006B6752">
        <w:rPr>
          <w:rFonts w:asciiTheme="minorHAnsi" w:hAnsiTheme="minorHAnsi" w:cstheme="minorBidi"/>
          <w:b/>
          <w:sz w:val="28"/>
        </w:rPr>
        <w:t>DA SUBCONTRATAÇÃO</w:t>
      </w:r>
      <w:bookmarkEnd w:id="43"/>
    </w:p>
    <w:p w14:paraId="722520E4" w14:textId="1CE1D472" w:rsidR="006B6752" w:rsidRDefault="006B6752" w:rsidP="006B6752">
      <w:pPr>
        <w:pStyle w:val="PargrafodaLista"/>
        <w:widowControl/>
        <w:numPr>
          <w:ilvl w:val="1"/>
          <w:numId w:val="17"/>
        </w:numPr>
        <w:suppressAutoHyphens w:val="0"/>
        <w:autoSpaceDN/>
        <w:spacing w:after="160" w:line="259" w:lineRule="auto"/>
        <w:textAlignment w:val="auto"/>
        <w:rPr>
          <w:rFonts w:asciiTheme="minorHAnsi" w:hAnsiTheme="minorHAnsi" w:cstheme="minorBidi"/>
          <w:sz w:val="22"/>
        </w:rPr>
      </w:pPr>
      <w:r w:rsidRPr="006B6752">
        <w:rPr>
          <w:rFonts w:asciiTheme="minorHAnsi" w:hAnsiTheme="minorHAnsi" w:cstheme="minorBidi"/>
          <w:sz w:val="22"/>
        </w:rPr>
        <w:t xml:space="preserve">Será admitida a subcontratação dos </w:t>
      </w:r>
      <w:r>
        <w:rPr>
          <w:rFonts w:asciiTheme="minorHAnsi" w:hAnsiTheme="minorHAnsi" w:cstheme="minorBidi"/>
          <w:sz w:val="22"/>
        </w:rPr>
        <w:t>serviços presenciais do Núcleo Técnico Central de Serviços nas unidades da Susep em Brasília/DF e em São Paulo/SP.</w:t>
      </w:r>
    </w:p>
    <w:p w14:paraId="4376C4F3" w14:textId="1D7AD9D5" w:rsidR="006B6752" w:rsidRPr="006B6752" w:rsidRDefault="006B6752" w:rsidP="00865ECF">
      <w:pPr>
        <w:pStyle w:val="PargrafodaLista"/>
        <w:widowControl/>
        <w:numPr>
          <w:ilvl w:val="1"/>
          <w:numId w:val="17"/>
        </w:numPr>
        <w:suppressAutoHyphens w:val="0"/>
        <w:autoSpaceDN/>
        <w:spacing w:after="160" w:line="259" w:lineRule="auto"/>
        <w:textAlignment w:val="auto"/>
        <w:rPr>
          <w:rFonts w:asciiTheme="minorHAnsi" w:hAnsiTheme="minorHAnsi" w:cstheme="minorBidi"/>
          <w:sz w:val="22"/>
        </w:rPr>
      </w:pPr>
      <w:r w:rsidRPr="006B6752">
        <w:rPr>
          <w:rFonts w:asciiTheme="minorHAnsi" w:hAnsiTheme="minorHAnsi" w:cstheme="minorBidi"/>
          <w:sz w:val="22"/>
        </w:rPr>
        <w:t>Os demais itens do contrato não poderão ser objeto de subcontratação.</w:t>
      </w:r>
    </w:p>
    <w:p w14:paraId="3E6E806F" w14:textId="26493B19" w:rsidR="006B6752" w:rsidRDefault="006B6752" w:rsidP="00865ECF">
      <w:pPr>
        <w:pStyle w:val="PargrafodaLista"/>
        <w:widowControl/>
        <w:numPr>
          <w:ilvl w:val="1"/>
          <w:numId w:val="17"/>
        </w:numPr>
        <w:suppressAutoHyphens w:val="0"/>
        <w:autoSpaceDN/>
        <w:spacing w:after="160" w:line="259" w:lineRule="auto"/>
        <w:textAlignment w:val="auto"/>
        <w:rPr>
          <w:rFonts w:asciiTheme="minorHAnsi" w:hAnsiTheme="minorHAnsi" w:cstheme="minorBidi"/>
          <w:sz w:val="22"/>
        </w:rPr>
      </w:pPr>
      <w:r w:rsidRPr="006B6752">
        <w:rPr>
          <w:rFonts w:asciiTheme="minorHAnsi" w:hAnsiTheme="minorHAnsi" w:cstheme="minorBidi"/>
          <w:sz w:val="22"/>
        </w:rPr>
        <w:t>Todas as tratativas se darão entre Contratante e Contratada, a qual responderá por t</w:t>
      </w:r>
      <w:r w:rsidR="00865ECF">
        <w:rPr>
          <w:rFonts w:asciiTheme="minorHAnsi" w:hAnsiTheme="minorHAnsi" w:cstheme="minorBidi"/>
          <w:sz w:val="22"/>
        </w:rPr>
        <w:t>odos os atos praticados por subc</w:t>
      </w:r>
      <w:r w:rsidRPr="006B6752">
        <w:rPr>
          <w:rFonts w:asciiTheme="minorHAnsi" w:hAnsiTheme="minorHAnsi" w:cstheme="minorBidi"/>
          <w:sz w:val="22"/>
        </w:rPr>
        <w:t>ontratada no âmbito do</w:t>
      </w:r>
      <w:r w:rsidR="00865ECF">
        <w:rPr>
          <w:rFonts w:asciiTheme="minorHAnsi" w:hAnsiTheme="minorHAnsi" w:cstheme="minorBidi"/>
          <w:sz w:val="22"/>
        </w:rPr>
        <w:t xml:space="preserve"> </w:t>
      </w:r>
      <w:r w:rsidRPr="006B6752">
        <w:rPr>
          <w:rFonts w:asciiTheme="minorHAnsi" w:hAnsiTheme="minorHAnsi" w:cstheme="minorBidi"/>
          <w:sz w:val="22"/>
        </w:rPr>
        <w:t xml:space="preserve">contrato. </w:t>
      </w:r>
    </w:p>
    <w:p w14:paraId="626CFB2E" w14:textId="77777777" w:rsidR="00865ECF" w:rsidRDefault="00865ECF" w:rsidP="00865ECF">
      <w:pPr>
        <w:pStyle w:val="PargrafodaLista"/>
        <w:widowControl/>
        <w:suppressAutoHyphens w:val="0"/>
        <w:autoSpaceDN/>
        <w:spacing w:after="160" w:line="259" w:lineRule="auto"/>
        <w:ind w:left="792"/>
        <w:textAlignment w:val="auto"/>
        <w:rPr>
          <w:rFonts w:asciiTheme="minorHAnsi" w:hAnsiTheme="minorHAnsi" w:cstheme="minorBidi"/>
          <w:sz w:val="22"/>
        </w:rPr>
      </w:pPr>
    </w:p>
    <w:p w14:paraId="01792EEF" w14:textId="77777777" w:rsidR="007A57C6" w:rsidRPr="006B6752" w:rsidRDefault="007A57C6" w:rsidP="00865ECF">
      <w:pPr>
        <w:pStyle w:val="PargrafodaLista"/>
        <w:widowControl/>
        <w:suppressAutoHyphens w:val="0"/>
        <w:autoSpaceDN/>
        <w:spacing w:after="160" w:line="259" w:lineRule="auto"/>
        <w:ind w:left="792"/>
        <w:textAlignment w:val="auto"/>
        <w:rPr>
          <w:rFonts w:asciiTheme="minorHAnsi" w:hAnsiTheme="minorHAnsi" w:cstheme="minorBidi"/>
          <w:sz w:val="22"/>
        </w:rPr>
      </w:pPr>
    </w:p>
    <w:p w14:paraId="3041FA37" w14:textId="0638B5A5" w:rsidR="006B6752" w:rsidRPr="006B6752" w:rsidRDefault="006B6752" w:rsidP="006B6752">
      <w:pPr>
        <w:pStyle w:val="PargrafodaLista"/>
        <w:widowControl/>
        <w:numPr>
          <w:ilvl w:val="0"/>
          <w:numId w:val="17"/>
        </w:numPr>
        <w:suppressAutoHyphens w:val="0"/>
        <w:autoSpaceDN/>
        <w:spacing w:after="160" w:line="259" w:lineRule="auto"/>
        <w:ind w:left="357" w:hanging="357"/>
        <w:textAlignment w:val="auto"/>
        <w:rPr>
          <w:rFonts w:asciiTheme="minorHAnsi" w:hAnsiTheme="minorHAnsi" w:cstheme="minorBidi"/>
          <w:b/>
          <w:sz w:val="28"/>
        </w:rPr>
      </w:pPr>
      <w:r w:rsidRPr="006B6752">
        <w:rPr>
          <w:rFonts w:asciiTheme="minorHAnsi" w:hAnsiTheme="minorHAnsi" w:cstheme="minorBidi"/>
          <w:b/>
          <w:sz w:val="28"/>
        </w:rPr>
        <w:t>DA ALTERAÇÃO SUBJETIVA</w:t>
      </w:r>
    </w:p>
    <w:p w14:paraId="6D23C553" w14:textId="5A803BAA" w:rsidR="006B6752" w:rsidRPr="00865ECF" w:rsidRDefault="006B6752" w:rsidP="00865ECF">
      <w:pPr>
        <w:pStyle w:val="PargrafodaLista"/>
        <w:widowControl/>
        <w:numPr>
          <w:ilvl w:val="1"/>
          <w:numId w:val="17"/>
        </w:numPr>
        <w:suppressAutoHyphens w:val="0"/>
        <w:autoSpaceDN/>
        <w:spacing w:after="160" w:line="259" w:lineRule="auto"/>
        <w:jc w:val="both"/>
        <w:textAlignment w:val="auto"/>
        <w:rPr>
          <w:rFonts w:asciiTheme="minorHAnsi" w:hAnsiTheme="minorHAnsi" w:cstheme="minorBidi"/>
          <w:sz w:val="22"/>
        </w:rPr>
      </w:pPr>
      <w:r w:rsidRPr="00865ECF">
        <w:rPr>
          <w:rFonts w:asciiTheme="minorHAnsi" w:hAnsiTheme="minorHAnsi" w:cstheme="minorBidi"/>
          <w:sz w:val="22"/>
        </w:rPr>
        <w:t>É admissível a fusão, cisão ou incorporação da Contratada com/em outra pessoa jurídica, desde que sejam observados pela nova pessoa jurídica</w:t>
      </w:r>
      <w:r w:rsidR="00865ECF">
        <w:rPr>
          <w:rFonts w:asciiTheme="minorHAnsi" w:hAnsiTheme="minorHAnsi" w:cstheme="minorBidi"/>
          <w:sz w:val="22"/>
        </w:rPr>
        <w:t xml:space="preserve"> </w:t>
      </w:r>
      <w:r w:rsidRPr="00865ECF">
        <w:rPr>
          <w:rFonts w:asciiTheme="minorHAnsi" w:hAnsiTheme="minorHAnsi" w:cstheme="minorBidi"/>
          <w:sz w:val="22"/>
        </w:rPr>
        <w:t>todos os requisitos de habilitação exigidos na licitação original; sejam mantidas as demais cláusulas e condições do contrato; não haja prejuízo à execução do</w:t>
      </w:r>
      <w:r w:rsidR="00865ECF">
        <w:rPr>
          <w:rFonts w:asciiTheme="minorHAnsi" w:hAnsiTheme="minorHAnsi" w:cstheme="minorBidi"/>
          <w:sz w:val="22"/>
        </w:rPr>
        <w:t xml:space="preserve"> </w:t>
      </w:r>
      <w:r w:rsidR="00CE6A17">
        <w:rPr>
          <w:rFonts w:asciiTheme="minorHAnsi" w:hAnsiTheme="minorHAnsi" w:cstheme="minorBidi"/>
          <w:sz w:val="22"/>
        </w:rPr>
        <w:tab/>
      </w:r>
      <w:r w:rsidRPr="00865ECF">
        <w:rPr>
          <w:rFonts w:asciiTheme="minorHAnsi" w:hAnsiTheme="minorHAnsi" w:cstheme="minorBidi"/>
          <w:sz w:val="22"/>
        </w:rPr>
        <w:t>objeto pactuado e haja a anuência expressa da Administração à continuidade do contrato.</w:t>
      </w:r>
    </w:p>
    <w:p w14:paraId="1055EEC7" w14:textId="77777777" w:rsidR="006B6752" w:rsidRDefault="006B675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p>
    <w:p w14:paraId="76B8E5DC" w14:textId="64511EFF" w:rsidR="00176244" w:rsidRPr="00C472C1" w:rsidRDefault="00176244" w:rsidP="00176244">
      <w:pPr>
        <w:pStyle w:val="PargrafodaLista"/>
        <w:widowControl/>
        <w:numPr>
          <w:ilvl w:val="0"/>
          <w:numId w:val="17"/>
        </w:numPr>
        <w:suppressAutoHyphens w:val="0"/>
        <w:autoSpaceDN/>
        <w:spacing w:after="160" w:line="259" w:lineRule="auto"/>
        <w:ind w:left="357" w:hanging="357"/>
        <w:textAlignment w:val="auto"/>
        <w:rPr>
          <w:rFonts w:asciiTheme="minorHAnsi" w:hAnsiTheme="minorHAnsi" w:cstheme="minorBidi"/>
          <w:b/>
          <w:sz w:val="28"/>
        </w:rPr>
      </w:pPr>
      <w:bookmarkStart w:id="44" w:name="_Ref121581502"/>
      <w:r>
        <w:rPr>
          <w:rFonts w:asciiTheme="minorHAnsi" w:hAnsiTheme="minorHAnsi" w:cstheme="minorBidi"/>
          <w:b/>
          <w:sz w:val="28"/>
        </w:rPr>
        <w:t>MODELO DE EXECUÇÃO DO CONTRATO</w:t>
      </w:r>
      <w:bookmarkEnd w:id="44"/>
    </w:p>
    <w:p w14:paraId="65FC0108" w14:textId="03CCFE7A" w:rsidR="003518DB" w:rsidRPr="003518DB" w:rsidRDefault="003518DB" w:rsidP="003518DB">
      <w:pPr>
        <w:pStyle w:val="PargrafodaLista"/>
        <w:widowControl/>
        <w:numPr>
          <w:ilvl w:val="1"/>
          <w:numId w:val="17"/>
        </w:numPr>
        <w:suppressAutoHyphens w:val="0"/>
        <w:autoSpaceDN/>
        <w:spacing w:after="160" w:line="259" w:lineRule="auto"/>
        <w:ind w:left="709" w:hanging="431"/>
        <w:textAlignment w:val="auto"/>
        <w:rPr>
          <w:rFonts w:asciiTheme="minorHAnsi" w:hAnsiTheme="minorHAnsi" w:cstheme="minorBidi"/>
          <w:b/>
          <w:sz w:val="22"/>
        </w:rPr>
      </w:pPr>
      <w:r w:rsidRPr="003518DB">
        <w:rPr>
          <w:rFonts w:asciiTheme="minorHAnsi" w:hAnsiTheme="minorHAnsi" w:cstheme="minorBidi"/>
          <w:b/>
          <w:sz w:val="22"/>
        </w:rPr>
        <w:t>VISÃO GERAL DA EXECUÇÃO</w:t>
      </w:r>
    </w:p>
    <w:p w14:paraId="6A4B49E3" w14:textId="08077AD7" w:rsidR="003518DB" w:rsidRDefault="003518DB" w:rsidP="003518DB">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A contratação possui duas fases distintas:</w:t>
      </w:r>
    </w:p>
    <w:p w14:paraId="220037E4" w14:textId="1C7296B7" w:rsidR="003518DB" w:rsidRDefault="003518DB" w:rsidP="003518DB">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Preparação;</w:t>
      </w:r>
    </w:p>
    <w:p w14:paraId="636E6055" w14:textId="68D27D7A" w:rsidR="003518DB" w:rsidRDefault="003518DB" w:rsidP="003518DB">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Produção.</w:t>
      </w:r>
    </w:p>
    <w:p w14:paraId="4B1B13C6" w14:textId="5AB990DE" w:rsidR="003518DB" w:rsidRDefault="003518DB" w:rsidP="003518DB">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 xml:space="preserve">Visão das fases é apresentada no item </w:t>
      </w:r>
      <w:r>
        <w:rPr>
          <w:rFonts w:asciiTheme="minorHAnsi" w:hAnsiTheme="minorHAnsi" w:cstheme="minorBidi"/>
          <w:sz w:val="22"/>
        </w:rPr>
        <w:fldChar w:fldCharType="begin"/>
      </w:r>
      <w:r>
        <w:rPr>
          <w:rFonts w:asciiTheme="minorHAnsi" w:hAnsiTheme="minorHAnsi" w:cstheme="minorBidi"/>
          <w:sz w:val="22"/>
        </w:rPr>
        <w:instrText xml:space="preserve"> REF _Ref121571750 \r \h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5.8</w:t>
      </w:r>
      <w:r>
        <w:rPr>
          <w:rFonts w:asciiTheme="minorHAnsi" w:hAnsiTheme="minorHAnsi" w:cstheme="minorBidi"/>
          <w:sz w:val="22"/>
        </w:rPr>
        <w:fldChar w:fldCharType="end"/>
      </w:r>
      <w:r>
        <w:rPr>
          <w:rFonts w:asciiTheme="minorHAnsi" w:hAnsiTheme="minorHAnsi" w:cstheme="minorBidi"/>
          <w:sz w:val="22"/>
        </w:rPr>
        <w:t>.</w:t>
      </w:r>
    </w:p>
    <w:p w14:paraId="5B126207" w14:textId="77777777" w:rsidR="004C6767" w:rsidRDefault="004C6767" w:rsidP="004C6767">
      <w:pPr>
        <w:pStyle w:val="PargrafodaLista"/>
        <w:widowControl/>
        <w:suppressAutoHyphens w:val="0"/>
        <w:autoSpaceDN/>
        <w:spacing w:after="160" w:line="259" w:lineRule="auto"/>
        <w:ind w:left="1224"/>
        <w:textAlignment w:val="auto"/>
        <w:rPr>
          <w:rFonts w:asciiTheme="minorHAnsi" w:hAnsiTheme="minorHAnsi" w:cstheme="minorBidi"/>
          <w:sz w:val="22"/>
        </w:rPr>
      </w:pPr>
    </w:p>
    <w:p w14:paraId="16FF4BFA" w14:textId="320C3627" w:rsidR="004C6767" w:rsidRDefault="004C6767" w:rsidP="004C6767">
      <w:pPr>
        <w:pStyle w:val="PargrafodaLista"/>
        <w:widowControl/>
        <w:numPr>
          <w:ilvl w:val="1"/>
          <w:numId w:val="17"/>
        </w:numPr>
        <w:suppressAutoHyphens w:val="0"/>
        <w:autoSpaceDN/>
        <w:spacing w:after="160" w:line="259" w:lineRule="auto"/>
        <w:textAlignment w:val="auto"/>
        <w:rPr>
          <w:rFonts w:asciiTheme="minorHAnsi" w:hAnsiTheme="minorHAnsi" w:cstheme="minorBidi"/>
          <w:b/>
          <w:sz w:val="22"/>
        </w:rPr>
      </w:pPr>
      <w:bookmarkStart w:id="45" w:name="_Ref121574026"/>
      <w:r w:rsidRPr="004C6767">
        <w:rPr>
          <w:rFonts w:asciiTheme="minorHAnsi" w:hAnsiTheme="minorHAnsi" w:cstheme="minorBidi"/>
          <w:b/>
          <w:sz w:val="22"/>
        </w:rPr>
        <w:t>FASE DE PREPARAÇÃO</w:t>
      </w:r>
      <w:bookmarkEnd w:id="45"/>
    </w:p>
    <w:p w14:paraId="1986466B" w14:textId="301D8D38" w:rsidR="004C6767" w:rsidRPr="004C6767" w:rsidRDefault="004C6767" w:rsidP="004C6767">
      <w:pPr>
        <w:pStyle w:val="PargrafodaLista"/>
        <w:widowControl/>
        <w:numPr>
          <w:ilvl w:val="2"/>
          <w:numId w:val="17"/>
        </w:numPr>
        <w:suppressAutoHyphens w:val="0"/>
        <w:autoSpaceDN/>
        <w:spacing w:after="160" w:line="259" w:lineRule="auto"/>
        <w:textAlignment w:val="auto"/>
        <w:rPr>
          <w:rFonts w:asciiTheme="minorHAnsi" w:hAnsiTheme="minorHAnsi" w:cstheme="minorBidi"/>
          <w:b/>
          <w:sz w:val="22"/>
        </w:rPr>
      </w:pPr>
      <w:r>
        <w:rPr>
          <w:rFonts w:asciiTheme="minorHAnsi" w:hAnsiTheme="minorHAnsi" w:cstheme="minorBidi"/>
          <w:sz w:val="22"/>
        </w:rPr>
        <w:t xml:space="preserve">A fase de Preparação é delineada no item </w:t>
      </w:r>
      <w:r>
        <w:rPr>
          <w:rFonts w:asciiTheme="minorHAnsi" w:hAnsiTheme="minorHAnsi" w:cstheme="minorBidi"/>
          <w:sz w:val="22"/>
        </w:rPr>
        <w:fldChar w:fldCharType="begin"/>
      </w:r>
      <w:r>
        <w:rPr>
          <w:rFonts w:asciiTheme="minorHAnsi" w:hAnsiTheme="minorHAnsi" w:cstheme="minorBidi"/>
          <w:sz w:val="22"/>
        </w:rPr>
        <w:instrText xml:space="preserve"> REF _Ref121119028 \r \h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5.9</w:t>
      </w:r>
      <w:r>
        <w:rPr>
          <w:rFonts w:asciiTheme="minorHAnsi" w:hAnsiTheme="minorHAnsi" w:cstheme="minorBidi"/>
          <w:sz w:val="22"/>
        </w:rPr>
        <w:fldChar w:fldCharType="end"/>
      </w:r>
      <w:r>
        <w:rPr>
          <w:rFonts w:asciiTheme="minorHAnsi" w:hAnsiTheme="minorHAnsi" w:cstheme="minorBidi"/>
          <w:sz w:val="22"/>
        </w:rPr>
        <w:t>.</w:t>
      </w:r>
    </w:p>
    <w:p w14:paraId="78BF7A40" w14:textId="7F7EC95D" w:rsidR="004C6767" w:rsidRDefault="004C6767" w:rsidP="004C6767">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sidRPr="004C6767">
        <w:rPr>
          <w:rFonts w:asciiTheme="minorHAnsi" w:hAnsiTheme="minorHAnsi" w:cstheme="minorBidi"/>
          <w:sz w:val="22"/>
        </w:rPr>
        <w:t>A fase inicia-se com a assinatura do contrato.</w:t>
      </w:r>
    </w:p>
    <w:p w14:paraId="09471E36" w14:textId="02782A89" w:rsidR="001871FF" w:rsidRDefault="001871FF" w:rsidP="004C6767">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A fase se estenderá por 30 (trinta) dias contados da assinatura do contrato, podendo ser prorrogada por igual período mediante justificativa aceita pela Susep.</w:t>
      </w:r>
    </w:p>
    <w:p w14:paraId="395709BD" w14:textId="77777777" w:rsidR="006A7FFD" w:rsidRDefault="006A7FFD" w:rsidP="006A7FFD">
      <w:pPr>
        <w:pStyle w:val="PargrafodaLista"/>
        <w:widowControl/>
        <w:suppressAutoHyphens w:val="0"/>
        <w:autoSpaceDN/>
        <w:spacing w:after="160" w:line="259" w:lineRule="auto"/>
        <w:ind w:left="1224"/>
        <w:textAlignment w:val="auto"/>
        <w:rPr>
          <w:rFonts w:asciiTheme="minorHAnsi" w:hAnsiTheme="minorHAnsi" w:cstheme="minorBidi"/>
          <w:sz w:val="22"/>
        </w:rPr>
      </w:pPr>
    </w:p>
    <w:p w14:paraId="636FD8C4" w14:textId="77777777" w:rsidR="006A7FFD" w:rsidRDefault="006A7FFD" w:rsidP="006A7FFD">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9754F7">
        <w:rPr>
          <w:rFonts w:asciiTheme="minorHAnsi" w:eastAsiaTheme="minorHAnsi" w:hAnsiTheme="minorHAnsi" w:cstheme="minorBidi"/>
          <w:b/>
          <w:bCs/>
          <w:kern w:val="0"/>
          <w:sz w:val="22"/>
          <w:szCs w:val="22"/>
          <w:lang w:eastAsia="en-US" w:bidi="ar-SA"/>
        </w:rPr>
        <w:t>Não haverá remuneração à contratada na fase de Preparação</w:t>
      </w:r>
      <w:r>
        <w:rPr>
          <w:rFonts w:asciiTheme="minorHAnsi" w:eastAsiaTheme="minorHAnsi" w:hAnsiTheme="minorHAnsi" w:cstheme="minorBidi"/>
          <w:bCs/>
          <w:kern w:val="0"/>
          <w:sz w:val="22"/>
          <w:szCs w:val="22"/>
          <w:lang w:eastAsia="en-US" w:bidi="ar-SA"/>
        </w:rPr>
        <w:t>.</w:t>
      </w:r>
    </w:p>
    <w:p w14:paraId="57046AA9" w14:textId="77777777" w:rsidR="001871FF" w:rsidRPr="004C6767" w:rsidRDefault="001871FF" w:rsidP="001871FF">
      <w:pPr>
        <w:pStyle w:val="PargrafodaLista"/>
        <w:widowControl/>
        <w:suppressAutoHyphens w:val="0"/>
        <w:autoSpaceDN/>
        <w:spacing w:after="160" w:line="259" w:lineRule="auto"/>
        <w:ind w:left="1224"/>
        <w:textAlignment w:val="auto"/>
        <w:rPr>
          <w:rFonts w:asciiTheme="minorHAnsi" w:hAnsiTheme="minorHAnsi" w:cstheme="minorBidi"/>
          <w:sz w:val="22"/>
        </w:rPr>
      </w:pPr>
    </w:p>
    <w:p w14:paraId="2B029299" w14:textId="121AA490" w:rsidR="004C6767" w:rsidRPr="00964D62" w:rsidRDefault="004C6767" w:rsidP="004C6767">
      <w:pPr>
        <w:pStyle w:val="PargrafodaLista"/>
        <w:widowControl/>
        <w:numPr>
          <w:ilvl w:val="2"/>
          <w:numId w:val="17"/>
        </w:numPr>
        <w:suppressAutoHyphens w:val="0"/>
        <w:autoSpaceDN/>
        <w:spacing w:after="160" w:line="259" w:lineRule="auto"/>
        <w:textAlignment w:val="auto"/>
        <w:rPr>
          <w:rFonts w:asciiTheme="minorHAnsi" w:hAnsiTheme="minorHAnsi" w:cstheme="minorBidi"/>
          <w:b/>
          <w:sz w:val="22"/>
        </w:rPr>
      </w:pPr>
      <w:r>
        <w:rPr>
          <w:rFonts w:asciiTheme="minorHAnsi" w:hAnsiTheme="minorHAnsi" w:cstheme="minorBidi"/>
          <w:sz w:val="22"/>
        </w:rPr>
        <w:t xml:space="preserve">A contratada apresentará a </w:t>
      </w:r>
      <w:r w:rsidRPr="001871FF">
        <w:rPr>
          <w:rFonts w:asciiTheme="minorHAnsi" w:hAnsiTheme="minorHAnsi" w:cstheme="minorBidi"/>
          <w:b/>
          <w:sz w:val="22"/>
        </w:rPr>
        <w:t>garantia contratual</w:t>
      </w:r>
      <w:r>
        <w:rPr>
          <w:rFonts w:asciiTheme="minorHAnsi" w:hAnsiTheme="minorHAnsi" w:cstheme="minorBidi"/>
          <w:sz w:val="22"/>
        </w:rPr>
        <w:t xml:space="preserve"> </w:t>
      </w:r>
      <w:r w:rsidR="001871FF">
        <w:rPr>
          <w:rFonts w:asciiTheme="minorHAnsi" w:hAnsiTheme="minorHAnsi" w:cstheme="minorBidi"/>
          <w:sz w:val="22"/>
        </w:rPr>
        <w:t xml:space="preserve">(item </w:t>
      </w:r>
      <w:r w:rsidR="002A4BD4">
        <w:rPr>
          <w:rFonts w:asciiTheme="minorHAnsi" w:hAnsiTheme="minorHAnsi" w:cstheme="minorBidi"/>
          <w:sz w:val="22"/>
        </w:rPr>
        <w:fldChar w:fldCharType="begin"/>
      </w:r>
      <w:r w:rsidR="002A4BD4">
        <w:rPr>
          <w:rFonts w:asciiTheme="minorHAnsi" w:hAnsiTheme="minorHAnsi" w:cstheme="minorBidi"/>
          <w:sz w:val="22"/>
        </w:rPr>
        <w:instrText xml:space="preserve"> REF _Ref99789223 \r \h </w:instrText>
      </w:r>
      <w:r w:rsidR="002A4BD4">
        <w:rPr>
          <w:rFonts w:asciiTheme="minorHAnsi" w:hAnsiTheme="minorHAnsi" w:cstheme="minorBidi"/>
          <w:sz w:val="22"/>
        </w:rPr>
      </w:r>
      <w:r w:rsidR="002A4BD4">
        <w:rPr>
          <w:rFonts w:asciiTheme="minorHAnsi" w:hAnsiTheme="minorHAnsi" w:cstheme="minorBidi"/>
          <w:sz w:val="22"/>
        </w:rPr>
        <w:fldChar w:fldCharType="separate"/>
      </w:r>
      <w:r w:rsidR="00ED1523">
        <w:rPr>
          <w:rFonts w:asciiTheme="minorHAnsi" w:hAnsiTheme="minorHAnsi" w:cstheme="minorBidi"/>
          <w:sz w:val="22"/>
        </w:rPr>
        <w:t>20</w:t>
      </w:r>
      <w:r w:rsidR="002A4BD4">
        <w:rPr>
          <w:rFonts w:asciiTheme="minorHAnsi" w:hAnsiTheme="minorHAnsi" w:cstheme="minorBidi"/>
          <w:sz w:val="22"/>
        </w:rPr>
        <w:fldChar w:fldCharType="end"/>
      </w:r>
      <w:r w:rsidR="001871FF">
        <w:rPr>
          <w:rFonts w:asciiTheme="minorHAnsi" w:hAnsiTheme="minorHAnsi" w:cstheme="minorBidi"/>
          <w:sz w:val="22"/>
        </w:rPr>
        <w:t xml:space="preserve">) </w:t>
      </w:r>
      <w:r>
        <w:rPr>
          <w:rFonts w:asciiTheme="minorHAnsi" w:hAnsiTheme="minorHAnsi" w:cstheme="minorBidi"/>
          <w:sz w:val="22"/>
        </w:rPr>
        <w:t>dentro de 10 dias úteis da assinatura do contrato.</w:t>
      </w:r>
    </w:p>
    <w:p w14:paraId="0D6E1418" w14:textId="77777777" w:rsidR="00964D62" w:rsidRPr="004C6767" w:rsidRDefault="00964D62" w:rsidP="00964D62">
      <w:pPr>
        <w:pStyle w:val="PargrafodaLista"/>
        <w:widowControl/>
        <w:suppressAutoHyphens w:val="0"/>
        <w:autoSpaceDN/>
        <w:spacing w:after="160" w:line="259" w:lineRule="auto"/>
        <w:ind w:left="1224"/>
        <w:textAlignment w:val="auto"/>
        <w:rPr>
          <w:rFonts w:asciiTheme="minorHAnsi" w:hAnsiTheme="minorHAnsi" w:cstheme="minorBidi"/>
          <w:b/>
          <w:sz w:val="22"/>
        </w:rPr>
      </w:pPr>
    </w:p>
    <w:p w14:paraId="6F823FA6" w14:textId="45BAEB79" w:rsidR="004C6767" w:rsidRDefault="004C6767" w:rsidP="004C6767">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sidRPr="004C6767">
        <w:rPr>
          <w:rFonts w:asciiTheme="minorHAnsi" w:hAnsiTheme="minorHAnsi" w:cstheme="minorBidi"/>
          <w:sz w:val="22"/>
        </w:rPr>
        <w:t xml:space="preserve">A Susep agendará a </w:t>
      </w:r>
      <w:r w:rsidRPr="004C6767">
        <w:rPr>
          <w:rFonts w:asciiTheme="minorHAnsi" w:hAnsiTheme="minorHAnsi" w:cstheme="minorBidi"/>
          <w:b/>
          <w:sz w:val="22"/>
        </w:rPr>
        <w:t>Reunião Inicial</w:t>
      </w:r>
      <w:r w:rsidRPr="004C6767">
        <w:rPr>
          <w:rFonts w:asciiTheme="minorHAnsi" w:hAnsiTheme="minorHAnsi" w:cstheme="minorBidi"/>
          <w:sz w:val="22"/>
        </w:rPr>
        <w:t xml:space="preserve"> em até 10 dias úteis da assinatura do contrato, </w:t>
      </w:r>
      <w:r>
        <w:rPr>
          <w:rFonts w:asciiTheme="minorHAnsi" w:hAnsiTheme="minorHAnsi" w:cstheme="minorBidi"/>
          <w:sz w:val="22"/>
        </w:rPr>
        <w:t>cuja pauta terá, dentre outros, os seguintes temas:</w:t>
      </w:r>
    </w:p>
    <w:p w14:paraId="5C1C6FD6" w14:textId="7DFF1B93" w:rsidR="004C6767" w:rsidRDefault="004C6767" w:rsidP="004C6767">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 xml:space="preserve">A contratada, por meio de seu representante legal, apresentará o preposto do contrato, juntamente com </w:t>
      </w:r>
      <w:r w:rsidR="00FE3A3F">
        <w:rPr>
          <w:rFonts w:asciiTheme="minorHAnsi" w:hAnsiTheme="minorHAnsi" w:cstheme="minorBidi"/>
          <w:sz w:val="22"/>
        </w:rPr>
        <w:t>a Carta de Apresentação de Preposto (Anexo 13</w:t>
      </w:r>
      <w:r>
        <w:rPr>
          <w:rFonts w:asciiTheme="minorHAnsi" w:hAnsiTheme="minorHAnsi" w:cstheme="minorBidi"/>
          <w:sz w:val="22"/>
        </w:rPr>
        <w:t>).</w:t>
      </w:r>
    </w:p>
    <w:p w14:paraId="5C1E19D6" w14:textId="44AC4F82" w:rsidR="004C6767" w:rsidRDefault="004C6767" w:rsidP="004C6767">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 xml:space="preserve">A Equipe </w:t>
      </w:r>
      <w:r w:rsidR="00964D62">
        <w:rPr>
          <w:rFonts w:asciiTheme="minorHAnsi" w:hAnsiTheme="minorHAnsi" w:cstheme="minorBidi"/>
          <w:sz w:val="22"/>
        </w:rPr>
        <w:t>de Fiscalização se apresentará;</w:t>
      </w:r>
    </w:p>
    <w:p w14:paraId="7431E6DC" w14:textId="3AE51848" w:rsidR="00964D62" w:rsidRDefault="00964D62" w:rsidP="004C6767">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 xml:space="preserve">A contratada informará o status da apresentação da garantia contratual (item </w:t>
      </w:r>
      <w:r w:rsidR="0095735C">
        <w:rPr>
          <w:rFonts w:asciiTheme="minorHAnsi" w:hAnsiTheme="minorHAnsi" w:cstheme="minorBidi"/>
          <w:sz w:val="22"/>
        </w:rPr>
        <w:fldChar w:fldCharType="begin"/>
      </w:r>
      <w:r w:rsidR="0095735C">
        <w:rPr>
          <w:rFonts w:asciiTheme="minorHAnsi" w:hAnsiTheme="minorHAnsi" w:cstheme="minorBidi"/>
          <w:sz w:val="22"/>
        </w:rPr>
        <w:instrText xml:space="preserve"> REF _Ref99789223 \r \h </w:instrText>
      </w:r>
      <w:r w:rsidR="0095735C">
        <w:rPr>
          <w:rFonts w:asciiTheme="minorHAnsi" w:hAnsiTheme="minorHAnsi" w:cstheme="minorBidi"/>
          <w:sz w:val="22"/>
        </w:rPr>
      </w:r>
      <w:r w:rsidR="0095735C">
        <w:rPr>
          <w:rFonts w:asciiTheme="minorHAnsi" w:hAnsiTheme="minorHAnsi" w:cstheme="minorBidi"/>
          <w:sz w:val="22"/>
        </w:rPr>
        <w:fldChar w:fldCharType="separate"/>
      </w:r>
      <w:r w:rsidR="00ED1523">
        <w:rPr>
          <w:rFonts w:asciiTheme="minorHAnsi" w:hAnsiTheme="minorHAnsi" w:cstheme="minorBidi"/>
          <w:sz w:val="22"/>
        </w:rPr>
        <w:t>20</w:t>
      </w:r>
      <w:r w:rsidR="0095735C">
        <w:rPr>
          <w:rFonts w:asciiTheme="minorHAnsi" w:hAnsiTheme="minorHAnsi" w:cstheme="minorBidi"/>
          <w:sz w:val="22"/>
        </w:rPr>
        <w:fldChar w:fldCharType="end"/>
      </w:r>
      <w:r>
        <w:rPr>
          <w:rFonts w:asciiTheme="minorHAnsi" w:hAnsiTheme="minorHAnsi" w:cstheme="minorBidi"/>
          <w:sz w:val="22"/>
        </w:rPr>
        <w:t>);</w:t>
      </w:r>
    </w:p>
    <w:p w14:paraId="370B3991" w14:textId="6117FA36" w:rsidR="00964D62" w:rsidRDefault="00964D62" w:rsidP="004C6767">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A contratada terá oportunidade de esclarecer questões sobre o objeto do contrato;</w:t>
      </w:r>
    </w:p>
    <w:p w14:paraId="2DFCA4FF" w14:textId="5AB461E1" w:rsidR="00964D62" w:rsidRDefault="00964D62" w:rsidP="004C6767">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lastRenderedPageBreak/>
        <w:t>O preposto será convidado a assinar o Termo de Compromisso de Sigilo juntamente com o gestor do contrato;</w:t>
      </w:r>
    </w:p>
    <w:p w14:paraId="551BDC37" w14:textId="79ECE961" w:rsidR="00964D62" w:rsidRPr="00F015D4" w:rsidRDefault="00964D62" w:rsidP="00F015D4">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sidRPr="00F015D4">
        <w:rPr>
          <w:rFonts w:asciiTheme="minorHAnsi" w:hAnsiTheme="minorHAnsi" w:cstheme="minorBidi"/>
          <w:sz w:val="22"/>
        </w:rPr>
        <w:t xml:space="preserve">A Susep e Contratada percorrerão os tópicos da fase de Preparação, delineadas no item </w:t>
      </w:r>
      <w:r w:rsidRPr="00F015D4">
        <w:rPr>
          <w:rFonts w:asciiTheme="minorHAnsi" w:hAnsiTheme="minorHAnsi" w:cstheme="minorBidi"/>
          <w:sz w:val="22"/>
        </w:rPr>
        <w:fldChar w:fldCharType="begin"/>
      </w:r>
      <w:r w:rsidRPr="00F015D4">
        <w:rPr>
          <w:rFonts w:asciiTheme="minorHAnsi" w:hAnsiTheme="minorHAnsi" w:cstheme="minorBidi"/>
          <w:sz w:val="22"/>
        </w:rPr>
        <w:instrText xml:space="preserve"> REF _Ref121119028 \r \h </w:instrText>
      </w:r>
      <w:r w:rsidRPr="00F015D4">
        <w:rPr>
          <w:rFonts w:asciiTheme="minorHAnsi" w:hAnsiTheme="minorHAnsi" w:cstheme="minorBidi"/>
          <w:sz w:val="22"/>
        </w:rPr>
      </w:r>
      <w:r w:rsidRPr="00F015D4">
        <w:rPr>
          <w:rFonts w:asciiTheme="minorHAnsi" w:hAnsiTheme="minorHAnsi" w:cstheme="minorBidi"/>
          <w:sz w:val="22"/>
        </w:rPr>
        <w:fldChar w:fldCharType="separate"/>
      </w:r>
      <w:r w:rsidR="00ED1523">
        <w:rPr>
          <w:rFonts w:asciiTheme="minorHAnsi" w:hAnsiTheme="minorHAnsi" w:cstheme="minorBidi"/>
          <w:sz w:val="22"/>
        </w:rPr>
        <w:t>5.9</w:t>
      </w:r>
      <w:r w:rsidRPr="00F015D4">
        <w:rPr>
          <w:rFonts w:asciiTheme="minorHAnsi" w:hAnsiTheme="minorHAnsi" w:cstheme="minorBidi"/>
          <w:sz w:val="22"/>
        </w:rPr>
        <w:fldChar w:fldCharType="end"/>
      </w:r>
      <w:r w:rsidRPr="00F015D4">
        <w:rPr>
          <w:rFonts w:asciiTheme="minorHAnsi" w:hAnsiTheme="minorHAnsi" w:cstheme="minorBidi"/>
          <w:sz w:val="22"/>
        </w:rPr>
        <w:t>, especialmente a formação da Equipe Técnica (</w:t>
      </w:r>
      <w:r w:rsidR="00F015D4" w:rsidRPr="00F015D4">
        <w:rPr>
          <w:rFonts w:asciiTheme="minorHAnsi" w:hAnsiTheme="minorHAnsi" w:cstheme="minorBidi"/>
          <w:sz w:val="22"/>
        </w:rPr>
        <w:t xml:space="preserve">itens </w:t>
      </w:r>
      <w:r w:rsidR="00F015D4" w:rsidRPr="00F015D4">
        <w:rPr>
          <w:rFonts w:asciiTheme="minorHAnsi" w:hAnsiTheme="minorHAnsi" w:cstheme="minorBidi"/>
          <w:sz w:val="22"/>
        </w:rPr>
        <w:fldChar w:fldCharType="begin"/>
      </w:r>
      <w:r w:rsidR="00F015D4" w:rsidRPr="00F015D4">
        <w:rPr>
          <w:rFonts w:asciiTheme="minorHAnsi" w:hAnsiTheme="minorHAnsi" w:cstheme="minorBidi"/>
          <w:sz w:val="22"/>
        </w:rPr>
        <w:instrText xml:space="preserve"> REF _Ref121594720 \r \h </w:instrText>
      </w:r>
      <w:r w:rsidR="00F015D4" w:rsidRPr="00F015D4">
        <w:rPr>
          <w:rFonts w:asciiTheme="minorHAnsi" w:hAnsiTheme="minorHAnsi" w:cstheme="minorBidi"/>
          <w:sz w:val="22"/>
        </w:rPr>
      </w:r>
      <w:r w:rsidR="00F015D4" w:rsidRPr="00F015D4">
        <w:rPr>
          <w:rFonts w:asciiTheme="minorHAnsi" w:hAnsiTheme="minorHAnsi" w:cstheme="minorBidi"/>
          <w:sz w:val="22"/>
        </w:rPr>
        <w:fldChar w:fldCharType="separate"/>
      </w:r>
      <w:r w:rsidR="00ED1523">
        <w:rPr>
          <w:rFonts w:asciiTheme="minorHAnsi" w:hAnsiTheme="minorHAnsi" w:cstheme="minorBidi"/>
          <w:sz w:val="22"/>
        </w:rPr>
        <w:t>5.4.4</w:t>
      </w:r>
      <w:r w:rsidR="00F015D4" w:rsidRPr="00F015D4">
        <w:rPr>
          <w:rFonts w:asciiTheme="minorHAnsi" w:hAnsiTheme="minorHAnsi" w:cstheme="minorBidi"/>
          <w:sz w:val="22"/>
        </w:rPr>
        <w:fldChar w:fldCharType="end"/>
      </w:r>
      <w:r w:rsidR="00F015D4" w:rsidRPr="00F015D4">
        <w:rPr>
          <w:rFonts w:asciiTheme="minorHAnsi" w:hAnsiTheme="minorHAnsi" w:cstheme="minorBidi"/>
          <w:sz w:val="22"/>
        </w:rPr>
        <w:t xml:space="preserve"> e </w:t>
      </w:r>
      <w:r w:rsidR="00F015D4" w:rsidRPr="00F015D4">
        <w:rPr>
          <w:rFonts w:asciiTheme="minorHAnsi" w:hAnsiTheme="minorHAnsi" w:cstheme="minorBidi"/>
          <w:sz w:val="22"/>
        </w:rPr>
        <w:fldChar w:fldCharType="begin"/>
      </w:r>
      <w:r w:rsidR="00F015D4" w:rsidRPr="00F015D4">
        <w:rPr>
          <w:rFonts w:asciiTheme="minorHAnsi" w:hAnsiTheme="minorHAnsi" w:cstheme="minorBidi"/>
          <w:sz w:val="22"/>
        </w:rPr>
        <w:instrText xml:space="preserve"> REF _Ref121283016 \r \h </w:instrText>
      </w:r>
      <w:r w:rsidR="00F015D4" w:rsidRPr="00F015D4">
        <w:rPr>
          <w:rFonts w:asciiTheme="minorHAnsi" w:hAnsiTheme="minorHAnsi" w:cstheme="minorBidi"/>
          <w:sz w:val="22"/>
        </w:rPr>
      </w:r>
      <w:r w:rsidR="00F015D4" w:rsidRPr="00F015D4">
        <w:rPr>
          <w:rFonts w:asciiTheme="minorHAnsi" w:hAnsiTheme="minorHAnsi" w:cstheme="minorBidi"/>
          <w:sz w:val="22"/>
        </w:rPr>
        <w:fldChar w:fldCharType="separate"/>
      </w:r>
      <w:r w:rsidR="00ED1523">
        <w:rPr>
          <w:rFonts w:asciiTheme="minorHAnsi" w:hAnsiTheme="minorHAnsi" w:cstheme="minorBidi"/>
          <w:sz w:val="22"/>
        </w:rPr>
        <w:t>5.12</w:t>
      </w:r>
      <w:r w:rsidR="00F015D4" w:rsidRPr="00F015D4">
        <w:rPr>
          <w:rFonts w:asciiTheme="minorHAnsi" w:hAnsiTheme="minorHAnsi" w:cstheme="minorBidi"/>
          <w:sz w:val="22"/>
        </w:rPr>
        <w:fldChar w:fldCharType="end"/>
      </w:r>
      <w:r w:rsidRPr="00F015D4">
        <w:rPr>
          <w:rFonts w:asciiTheme="minorHAnsi" w:hAnsiTheme="minorHAnsi" w:cstheme="minorBidi"/>
          <w:sz w:val="22"/>
        </w:rPr>
        <w:t>).</w:t>
      </w:r>
    </w:p>
    <w:p w14:paraId="3D2F43F0" w14:textId="7ECC718F" w:rsidR="00A64C95" w:rsidRDefault="00A64C95" w:rsidP="004C6767">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A Susep esclarecerá que na fase de Preparação, a contratada não faz jus a pagamento pela execução do serviço.</w:t>
      </w:r>
    </w:p>
    <w:p w14:paraId="5A0FB563" w14:textId="3EC0E9BB" w:rsidR="00964D62" w:rsidRDefault="00964D62" w:rsidP="004C6767">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bookmarkStart w:id="46" w:name="_Ref122108291"/>
      <w:r>
        <w:rPr>
          <w:rFonts w:asciiTheme="minorHAnsi" w:hAnsiTheme="minorHAnsi" w:cstheme="minorBidi"/>
          <w:sz w:val="22"/>
        </w:rPr>
        <w:t xml:space="preserve">A Susep entregará a Ordem de Serviço à contratada (Anexo </w:t>
      </w:r>
      <w:r w:rsidR="0095735C">
        <w:rPr>
          <w:rFonts w:asciiTheme="minorHAnsi" w:hAnsiTheme="minorHAnsi" w:cstheme="minorBidi"/>
          <w:sz w:val="22"/>
        </w:rPr>
        <w:t>14</w:t>
      </w:r>
      <w:r>
        <w:rPr>
          <w:rFonts w:asciiTheme="minorHAnsi" w:hAnsiTheme="minorHAnsi" w:cstheme="minorBidi"/>
          <w:sz w:val="22"/>
        </w:rPr>
        <w:t>);</w:t>
      </w:r>
      <w:bookmarkEnd w:id="46"/>
    </w:p>
    <w:p w14:paraId="530590B8" w14:textId="5975B9EC" w:rsidR="00964D62" w:rsidRDefault="00964D62" w:rsidP="004C6767">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Susep e contratada agendarão o início dos trabalhos de formação da Equipe</w:t>
      </w:r>
      <w:r w:rsidRPr="00964D62">
        <w:rPr>
          <w:rFonts w:asciiTheme="minorHAnsi" w:hAnsiTheme="minorHAnsi" w:cstheme="minorBidi"/>
          <w:sz w:val="22"/>
        </w:rPr>
        <w:t xml:space="preserve"> </w:t>
      </w:r>
      <w:r>
        <w:rPr>
          <w:rFonts w:asciiTheme="minorHAnsi" w:hAnsiTheme="minorHAnsi" w:cstheme="minorBidi"/>
          <w:sz w:val="22"/>
        </w:rPr>
        <w:t>Técnica (</w:t>
      </w:r>
      <w:r w:rsidR="00F015D4" w:rsidRPr="00F015D4">
        <w:rPr>
          <w:rFonts w:asciiTheme="minorHAnsi" w:hAnsiTheme="minorHAnsi" w:cstheme="minorBidi"/>
          <w:sz w:val="22"/>
        </w:rPr>
        <w:t xml:space="preserve">itens </w:t>
      </w:r>
      <w:r w:rsidR="00F015D4" w:rsidRPr="00F015D4">
        <w:rPr>
          <w:rFonts w:asciiTheme="minorHAnsi" w:hAnsiTheme="minorHAnsi" w:cstheme="minorBidi"/>
          <w:sz w:val="22"/>
        </w:rPr>
        <w:fldChar w:fldCharType="begin"/>
      </w:r>
      <w:r w:rsidR="00F015D4" w:rsidRPr="00F015D4">
        <w:rPr>
          <w:rFonts w:asciiTheme="minorHAnsi" w:hAnsiTheme="minorHAnsi" w:cstheme="minorBidi"/>
          <w:sz w:val="22"/>
        </w:rPr>
        <w:instrText xml:space="preserve"> REF _Ref121594720 \r \h </w:instrText>
      </w:r>
      <w:r w:rsidR="00F015D4" w:rsidRPr="00F015D4">
        <w:rPr>
          <w:rFonts w:asciiTheme="minorHAnsi" w:hAnsiTheme="minorHAnsi" w:cstheme="minorBidi"/>
          <w:sz w:val="22"/>
        </w:rPr>
      </w:r>
      <w:r w:rsidR="00F015D4" w:rsidRPr="00F015D4">
        <w:rPr>
          <w:rFonts w:asciiTheme="minorHAnsi" w:hAnsiTheme="minorHAnsi" w:cstheme="minorBidi"/>
          <w:sz w:val="22"/>
        </w:rPr>
        <w:fldChar w:fldCharType="separate"/>
      </w:r>
      <w:r w:rsidR="00ED1523">
        <w:rPr>
          <w:rFonts w:asciiTheme="minorHAnsi" w:hAnsiTheme="minorHAnsi" w:cstheme="minorBidi"/>
          <w:sz w:val="22"/>
        </w:rPr>
        <w:t>5.4.4</w:t>
      </w:r>
      <w:r w:rsidR="00F015D4" w:rsidRPr="00F015D4">
        <w:rPr>
          <w:rFonts w:asciiTheme="minorHAnsi" w:hAnsiTheme="minorHAnsi" w:cstheme="minorBidi"/>
          <w:sz w:val="22"/>
        </w:rPr>
        <w:fldChar w:fldCharType="end"/>
      </w:r>
      <w:r w:rsidR="00F015D4" w:rsidRPr="00F015D4">
        <w:rPr>
          <w:rFonts w:asciiTheme="minorHAnsi" w:hAnsiTheme="minorHAnsi" w:cstheme="minorBidi"/>
          <w:sz w:val="22"/>
        </w:rPr>
        <w:t xml:space="preserve"> e </w:t>
      </w:r>
      <w:r w:rsidR="00F015D4" w:rsidRPr="00F015D4">
        <w:rPr>
          <w:rFonts w:asciiTheme="minorHAnsi" w:hAnsiTheme="minorHAnsi" w:cstheme="minorBidi"/>
          <w:sz w:val="22"/>
        </w:rPr>
        <w:fldChar w:fldCharType="begin"/>
      </w:r>
      <w:r w:rsidR="00F015D4" w:rsidRPr="00F015D4">
        <w:rPr>
          <w:rFonts w:asciiTheme="minorHAnsi" w:hAnsiTheme="minorHAnsi" w:cstheme="minorBidi"/>
          <w:sz w:val="22"/>
        </w:rPr>
        <w:instrText xml:space="preserve"> REF _Ref121283016 \r \h </w:instrText>
      </w:r>
      <w:r w:rsidR="00F015D4" w:rsidRPr="00F015D4">
        <w:rPr>
          <w:rFonts w:asciiTheme="minorHAnsi" w:hAnsiTheme="minorHAnsi" w:cstheme="minorBidi"/>
          <w:sz w:val="22"/>
        </w:rPr>
      </w:r>
      <w:r w:rsidR="00F015D4" w:rsidRPr="00F015D4">
        <w:rPr>
          <w:rFonts w:asciiTheme="minorHAnsi" w:hAnsiTheme="minorHAnsi" w:cstheme="minorBidi"/>
          <w:sz w:val="22"/>
        </w:rPr>
        <w:fldChar w:fldCharType="separate"/>
      </w:r>
      <w:r w:rsidR="00ED1523">
        <w:rPr>
          <w:rFonts w:asciiTheme="minorHAnsi" w:hAnsiTheme="minorHAnsi" w:cstheme="minorBidi"/>
          <w:sz w:val="22"/>
        </w:rPr>
        <w:t>5.12</w:t>
      </w:r>
      <w:r w:rsidR="00F015D4" w:rsidRPr="00F015D4">
        <w:rPr>
          <w:rFonts w:asciiTheme="minorHAnsi" w:hAnsiTheme="minorHAnsi" w:cstheme="minorBidi"/>
          <w:sz w:val="22"/>
        </w:rPr>
        <w:fldChar w:fldCharType="end"/>
      </w:r>
      <w:r w:rsidR="00F015D4" w:rsidRPr="00F015D4">
        <w:rPr>
          <w:rFonts w:asciiTheme="minorHAnsi" w:hAnsiTheme="minorHAnsi" w:cstheme="minorBidi"/>
          <w:sz w:val="22"/>
        </w:rPr>
        <w:t>)</w:t>
      </w:r>
      <w:r>
        <w:rPr>
          <w:rFonts w:asciiTheme="minorHAnsi" w:hAnsiTheme="minorHAnsi" w:cstheme="minorBidi"/>
          <w:sz w:val="22"/>
        </w:rPr>
        <w:t>).</w:t>
      </w:r>
    </w:p>
    <w:p w14:paraId="60F40C3D" w14:textId="77777777" w:rsidR="00A64C95" w:rsidRDefault="00A64C95" w:rsidP="00A64C95">
      <w:pPr>
        <w:pStyle w:val="PargrafodaLista"/>
        <w:widowControl/>
        <w:suppressAutoHyphens w:val="0"/>
        <w:autoSpaceDN/>
        <w:spacing w:after="160" w:line="259" w:lineRule="auto"/>
        <w:ind w:left="1728"/>
        <w:textAlignment w:val="auto"/>
        <w:rPr>
          <w:rFonts w:asciiTheme="minorHAnsi" w:hAnsiTheme="minorHAnsi" w:cstheme="minorBidi"/>
          <w:sz w:val="22"/>
        </w:rPr>
      </w:pPr>
    </w:p>
    <w:p w14:paraId="20D1AC70" w14:textId="5213523A" w:rsidR="00A64C95" w:rsidRDefault="00A64C95" w:rsidP="004667E8">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 xml:space="preserve">A contratada atuará na </w:t>
      </w:r>
      <w:r w:rsidRPr="00A64C95">
        <w:rPr>
          <w:rFonts w:asciiTheme="minorHAnsi" w:hAnsiTheme="minorHAnsi" w:cstheme="minorBidi"/>
          <w:b/>
          <w:sz w:val="22"/>
        </w:rPr>
        <w:t>formação da Equipe Técnica</w:t>
      </w:r>
      <w:r>
        <w:rPr>
          <w:rFonts w:asciiTheme="minorHAnsi" w:hAnsiTheme="minorHAnsi" w:cstheme="minorBidi"/>
          <w:sz w:val="22"/>
        </w:rPr>
        <w:t xml:space="preserve"> (</w:t>
      </w:r>
      <w:r w:rsidR="00F015D4" w:rsidRPr="00F015D4">
        <w:rPr>
          <w:rFonts w:asciiTheme="minorHAnsi" w:hAnsiTheme="minorHAnsi" w:cstheme="minorBidi"/>
          <w:sz w:val="22"/>
        </w:rPr>
        <w:t xml:space="preserve">itens </w:t>
      </w:r>
      <w:r w:rsidR="00F015D4" w:rsidRPr="00F015D4">
        <w:rPr>
          <w:rFonts w:asciiTheme="minorHAnsi" w:hAnsiTheme="minorHAnsi" w:cstheme="minorBidi"/>
          <w:sz w:val="22"/>
        </w:rPr>
        <w:fldChar w:fldCharType="begin"/>
      </w:r>
      <w:r w:rsidR="00F015D4" w:rsidRPr="00F015D4">
        <w:rPr>
          <w:rFonts w:asciiTheme="minorHAnsi" w:hAnsiTheme="minorHAnsi" w:cstheme="minorBidi"/>
          <w:sz w:val="22"/>
        </w:rPr>
        <w:instrText xml:space="preserve"> REF _Ref121594720 \r \h </w:instrText>
      </w:r>
      <w:r w:rsidR="00F015D4" w:rsidRPr="00F015D4">
        <w:rPr>
          <w:rFonts w:asciiTheme="minorHAnsi" w:hAnsiTheme="minorHAnsi" w:cstheme="minorBidi"/>
          <w:sz w:val="22"/>
        </w:rPr>
      </w:r>
      <w:r w:rsidR="00F015D4" w:rsidRPr="00F015D4">
        <w:rPr>
          <w:rFonts w:asciiTheme="minorHAnsi" w:hAnsiTheme="minorHAnsi" w:cstheme="minorBidi"/>
          <w:sz w:val="22"/>
        </w:rPr>
        <w:fldChar w:fldCharType="separate"/>
      </w:r>
      <w:r w:rsidR="00ED1523">
        <w:rPr>
          <w:rFonts w:asciiTheme="minorHAnsi" w:hAnsiTheme="minorHAnsi" w:cstheme="minorBidi"/>
          <w:sz w:val="22"/>
        </w:rPr>
        <w:t>5.4.4</w:t>
      </w:r>
      <w:r w:rsidR="00F015D4" w:rsidRPr="00F015D4">
        <w:rPr>
          <w:rFonts w:asciiTheme="minorHAnsi" w:hAnsiTheme="minorHAnsi" w:cstheme="minorBidi"/>
          <w:sz w:val="22"/>
        </w:rPr>
        <w:fldChar w:fldCharType="end"/>
      </w:r>
      <w:r w:rsidR="00F015D4" w:rsidRPr="00F015D4">
        <w:rPr>
          <w:rFonts w:asciiTheme="minorHAnsi" w:hAnsiTheme="minorHAnsi" w:cstheme="minorBidi"/>
          <w:sz w:val="22"/>
        </w:rPr>
        <w:t xml:space="preserve"> e </w:t>
      </w:r>
      <w:r w:rsidR="00F015D4" w:rsidRPr="00F015D4">
        <w:rPr>
          <w:rFonts w:asciiTheme="minorHAnsi" w:hAnsiTheme="minorHAnsi" w:cstheme="minorBidi"/>
          <w:sz w:val="22"/>
        </w:rPr>
        <w:fldChar w:fldCharType="begin"/>
      </w:r>
      <w:r w:rsidR="00F015D4" w:rsidRPr="00F015D4">
        <w:rPr>
          <w:rFonts w:asciiTheme="minorHAnsi" w:hAnsiTheme="minorHAnsi" w:cstheme="minorBidi"/>
          <w:sz w:val="22"/>
        </w:rPr>
        <w:instrText xml:space="preserve"> REF _Ref121283016 \r \h </w:instrText>
      </w:r>
      <w:r w:rsidR="00F015D4" w:rsidRPr="00F015D4">
        <w:rPr>
          <w:rFonts w:asciiTheme="minorHAnsi" w:hAnsiTheme="minorHAnsi" w:cstheme="minorBidi"/>
          <w:sz w:val="22"/>
        </w:rPr>
      </w:r>
      <w:r w:rsidR="00F015D4" w:rsidRPr="00F015D4">
        <w:rPr>
          <w:rFonts w:asciiTheme="minorHAnsi" w:hAnsiTheme="minorHAnsi" w:cstheme="minorBidi"/>
          <w:sz w:val="22"/>
        </w:rPr>
        <w:fldChar w:fldCharType="separate"/>
      </w:r>
      <w:r w:rsidR="00ED1523">
        <w:rPr>
          <w:rFonts w:asciiTheme="minorHAnsi" w:hAnsiTheme="minorHAnsi" w:cstheme="minorBidi"/>
          <w:sz w:val="22"/>
        </w:rPr>
        <w:t>5.12</w:t>
      </w:r>
      <w:r w:rsidR="00F015D4" w:rsidRPr="00F015D4">
        <w:rPr>
          <w:rFonts w:asciiTheme="minorHAnsi" w:hAnsiTheme="minorHAnsi" w:cstheme="minorBidi"/>
          <w:sz w:val="22"/>
        </w:rPr>
        <w:fldChar w:fldCharType="end"/>
      </w:r>
      <w:r w:rsidR="00F015D4" w:rsidRPr="00F015D4">
        <w:rPr>
          <w:rFonts w:asciiTheme="minorHAnsi" w:hAnsiTheme="minorHAnsi" w:cstheme="minorBidi"/>
          <w:sz w:val="22"/>
        </w:rPr>
        <w:t>)</w:t>
      </w:r>
      <w:r>
        <w:rPr>
          <w:rFonts w:asciiTheme="minorHAnsi" w:hAnsiTheme="minorHAnsi" w:cstheme="minorBidi"/>
          <w:sz w:val="22"/>
        </w:rPr>
        <w:t>.</w:t>
      </w:r>
    </w:p>
    <w:p w14:paraId="0F64D585" w14:textId="77777777" w:rsidR="001871FF" w:rsidRPr="004667E8" w:rsidRDefault="001871FF" w:rsidP="001871FF">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Pr>
          <w:rFonts w:asciiTheme="minorHAnsi" w:eastAsiaTheme="minorHAnsi" w:hAnsiTheme="minorHAnsi" w:cstheme="minorBidi"/>
          <w:bCs/>
          <w:kern w:val="0"/>
          <w:sz w:val="22"/>
          <w:szCs w:val="22"/>
          <w:lang w:eastAsia="en-US" w:bidi="ar-SA"/>
        </w:rPr>
        <w:t>A Susep providenciará credenciais, instalações, mobiliário, ramais VOIP, crachás e demais recursos necessários à inserção da contratada no ambiente da Susep.</w:t>
      </w:r>
    </w:p>
    <w:p w14:paraId="1C21F074" w14:textId="77777777" w:rsidR="004667E8" w:rsidRDefault="004667E8" w:rsidP="004667E8">
      <w:pPr>
        <w:pStyle w:val="PargrafodaLista"/>
        <w:widowControl/>
        <w:suppressAutoHyphens w:val="0"/>
        <w:autoSpaceDN/>
        <w:spacing w:after="160" w:line="259" w:lineRule="auto"/>
        <w:ind w:left="1224"/>
        <w:textAlignment w:val="auto"/>
        <w:rPr>
          <w:rFonts w:asciiTheme="minorHAnsi" w:hAnsiTheme="minorHAnsi" w:cstheme="minorBidi"/>
          <w:sz w:val="22"/>
        </w:rPr>
      </w:pPr>
    </w:p>
    <w:p w14:paraId="26D0F671" w14:textId="4C5518A0" w:rsidR="00A64C95" w:rsidRDefault="0095735C" w:rsidP="004667E8">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Uma vez preenchidas a</w:t>
      </w:r>
      <w:r w:rsidR="00A64C95">
        <w:rPr>
          <w:rFonts w:asciiTheme="minorHAnsi" w:hAnsiTheme="minorHAnsi" w:cstheme="minorBidi"/>
          <w:sz w:val="22"/>
        </w:rPr>
        <w:t xml:space="preserve"> equipe básica (Anexo </w:t>
      </w:r>
      <w:r>
        <w:rPr>
          <w:rFonts w:asciiTheme="minorHAnsi" w:hAnsiTheme="minorHAnsi" w:cstheme="minorBidi"/>
          <w:sz w:val="22"/>
        </w:rPr>
        <w:t>02)</w:t>
      </w:r>
      <w:r w:rsidR="00A64C95">
        <w:rPr>
          <w:rFonts w:asciiTheme="minorHAnsi" w:hAnsiTheme="minorHAnsi" w:cstheme="minorBidi"/>
          <w:sz w:val="22"/>
        </w:rPr>
        <w:t xml:space="preserve"> dos Núcleos Técnicos, estes poderão </w:t>
      </w:r>
      <w:r w:rsidR="004667E8">
        <w:rPr>
          <w:rFonts w:asciiTheme="minorHAnsi" w:hAnsiTheme="minorHAnsi" w:cstheme="minorBidi"/>
          <w:sz w:val="22"/>
        </w:rPr>
        <w:t xml:space="preserve">agendar as reuniões de </w:t>
      </w:r>
      <w:r w:rsidR="004667E8" w:rsidRPr="001871FF">
        <w:rPr>
          <w:rFonts w:asciiTheme="minorHAnsi" w:hAnsiTheme="minorHAnsi" w:cstheme="minorBidi"/>
          <w:b/>
          <w:sz w:val="22"/>
        </w:rPr>
        <w:t>passagem de conhecimento</w:t>
      </w:r>
      <w:r w:rsidR="001871FF">
        <w:rPr>
          <w:rFonts w:asciiTheme="minorHAnsi" w:hAnsiTheme="minorHAnsi" w:cstheme="minorBidi"/>
          <w:sz w:val="22"/>
        </w:rPr>
        <w:t xml:space="preserve"> com as coordenações de infraestrutura e serviços de TIC </w:t>
      </w:r>
      <w:r w:rsidR="004667E8">
        <w:rPr>
          <w:rFonts w:asciiTheme="minorHAnsi" w:hAnsiTheme="minorHAnsi" w:cstheme="minorBidi"/>
          <w:sz w:val="22"/>
        </w:rPr>
        <w:t>da Susep.</w:t>
      </w:r>
    </w:p>
    <w:p w14:paraId="500B1512" w14:textId="2ADDE418" w:rsidR="001871FF" w:rsidRDefault="001871FF" w:rsidP="001871FF">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contratada será responsável para disseminação do conhecimento aos demais membros da equipe alocada que não participarem das reuniões de passagem de conhecimento.</w:t>
      </w:r>
    </w:p>
    <w:p w14:paraId="745D6718" w14:textId="77777777" w:rsidR="001871FF" w:rsidRDefault="001871FF" w:rsidP="001871FF">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13059C74" w14:textId="01FD1414" w:rsidR="001871FF" w:rsidRPr="001871FF" w:rsidRDefault="004667E8" w:rsidP="00F015D4">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1871FF">
        <w:rPr>
          <w:rFonts w:asciiTheme="minorHAnsi" w:eastAsiaTheme="minorHAnsi" w:hAnsiTheme="minorHAnsi" w:cstheme="minorBidi"/>
          <w:bCs/>
          <w:kern w:val="0"/>
          <w:sz w:val="22"/>
          <w:szCs w:val="22"/>
          <w:lang w:eastAsia="en-US" w:bidi="ar-SA"/>
        </w:rPr>
        <w:t>A Susep será responsável por gerenciar eventuais instabilidades no serviço durante a fase de Preparação.</w:t>
      </w:r>
    </w:p>
    <w:p w14:paraId="6888FB2C" w14:textId="77777777" w:rsidR="001871FF" w:rsidRDefault="001871FF" w:rsidP="001871FF">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4423C1">
        <w:rPr>
          <w:rFonts w:asciiTheme="minorHAnsi" w:eastAsiaTheme="minorHAnsi" w:hAnsiTheme="minorHAnsi" w:cstheme="minorBidi"/>
          <w:bCs/>
          <w:kern w:val="0"/>
          <w:sz w:val="22"/>
          <w:szCs w:val="22"/>
          <w:lang w:eastAsia="en-US" w:bidi="ar-SA"/>
        </w:rPr>
        <w:t xml:space="preserve">Durante o período de </w:t>
      </w:r>
      <w:r>
        <w:rPr>
          <w:rFonts w:asciiTheme="minorHAnsi" w:eastAsiaTheme="minorHAnsi" w:hAnsiTheme="minorHAnsi" w:cstheme="minorBidi"/>
          <w:bCs/>
          <w:kern w:val="0"/>
          <w:sz w:val="22"/>
          <w:szCs w:val="22"/>
          <w:lang w:eastAsia="en-US" w:bidi="ar-SA"/>
        </w:rPr>
        <w:t>Preparação,</w:t>
      </w:r>
      <w:r w:rsidRPr="004423C1">
        <w:rPr>
          <w:rFonts w:asciiTheme="minorHAnsi" w:eastAsiaTheme="minorHAnsi" w:hAnsiTheme="minorHAnsi" w:cstheme="minorBidi"/>
          <w:bCs/>
          <w:kern w:val="0"/>
          <w:sz w:val="22"/>
          <w:szCs w:val="22"/>
          <w:lang w:eastAsia="en-US" w:bidi="ar-SA"/>
        </w:rPr>
        <w:t xml:space="preserve"> fica proibida a intervenção técnica da </w:t>
      </w:r>
      <w:r>
        <w:rPr>
          <w:rFonts w:asciiTheme="minorHAnsi" w:eastAsiaTheme="minorHAnsi" w:hAnsiTheme="minorHAnsi" w:cstheme="minorBidi"/>
          <w:bCs/>
          <w:kern w:val="0"/>
          <w:sz w:val="22"/>
          <w:szCs w:val="22"/>
          <w:lang w:eastAsia="en-US" w:bidi="ar-SA"/>
        </w:rPr>
        <w:t>contratada no ambiente de TIC da Susep.</w:t>
      </w:r>
    </w:p>
    <w:p w14:paraId="3E4909B1" w14:textId="77777777" w:rsidR="001871FF" w:rsidRDefault="001871FF" w:rsidP="001871FF">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7D25671D" w14:textId="5D1253A0" w:rsidR="004667E8" w:rsidRDefault="004667E8" w:rsidP="004667E8">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Contratada deverá preparar </w:t>
      </w:r>
      <w:r w:rsidRPr="006A7FFD">
        <w:rPr>
          <w:rFonts w:asciiTheme="minorHAnsi" w:eastAsiaTheme="minorHAnsi" w:hAnsiTheme="minorHAnsi" w:cstheme="minorBidi"/>
          <w:b/>
          <w:bCs/>
          <w:kern w:val="0"/>
          <w:sz w:val="22"/>
          <w:szCs w:val="22"/>
          <w:lang w:eastAsia="en-US" w:bidi="ar-SA"/>
        </w:rPr>
        <w:t>ata das reuniões</w:t>
      </w:r>
      <w:r>
        <w:rPr>
          <w:rFonts w:asciiTheme="minorHAnsi" w:eastAsiaTheme="minorHAnsi" w:hAnsiTheme="minorHAnsi" w:cstheme="minorBidi"/>
          <w:bCs/>
          <w:kern w:val="0"/>
          <w:sz w:val="22"/>
          <w:szCs w:val="22"/>
          <w:lang w:eastAsia="en-US" w:bidi="ar-SA"/>
        </w:rPr>
        <w:t xml:space="preserve"> de da fase de preparação, nas quais constem os participantes, os temas tratados e os serviços e ativos de TIC cujo conhecimento fora transferido.</w:t>
      </w:r>
    </w:p>
    <w:p w14:paraId="1EF1C8FC" w14:textId="16F871C1" w:rsidR="004667E8" w:rsidRDefault="004667E8" w:rsidP="004667E8">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Susep validará o teor da</w:t>
      </w:r>
      <w:r w:rsidR="001871FF">
        <w:rPr>
          <w:rFonts w:asciiTheme="minorHAnsi" w:eastAsiaTheme="minorHAnsi" w:hAnsiTheme="minorHAnsi" w:cstheme="minorBidi"/>
          <w:bCs/>
          <w:kern w:val="0"/>
          <w:sz w:val="22"/>
          <w:szCs w:val="22"/>
          <w:lang w:eastAsia="en-US" w:bidi="ar-SA"/>
        </w:rPr>
        <w:t>s</w:t>
      </w:r>
      <w:r>
        <w:rPr>
          <w:rFonts w:asciiTheme="minorHAnsi" w:eastAsiaTheme="minorHAnsi" w:hAnsiTheme="minorHAnsi" w:cstheme="minorBidi"/>
          <w:bCs/>
          <w:kern w:val="0"/>
          <w:sz w:val="22"/>
          <w:szCs w:val="22"/>
          <w:lang w:eastAsia="en-US" w:bidi="ar-SA"/>
        </w:rPr>
        <w:t xml:space="preserve"> ata</w:t>
      </w:r>
      <w:r w:rsidR="001871FF">
        <w:rPr>
          <w:rFonts w:asciiTheme="minorHAnsi" w:eastAsiaTheme="minorHAnsi" w:hAnsiTheme="minorHAnsi" w:cstheme="minorBidi"/>
          <w:bCs/>
          <w:kern w:val="0"/>
          <w:sz w:val="22"/>
          <w:szCs w:val="22"/>
          <w:lang w:eastAsia="en-US" w:bidi="ar-SA"/>
        </w:rPr>
        <w:t>s</w:t>
      </w:r>
      <w:r>
        <w:rPr>
          <w:rFonts w:asciiTheme="minorHAnsi" w:eastAsiaTheme="minorHAnsi" w:hAnsiTheme="minorHAnsi" w:cstheme="minorBidi"/>
          <w:bCs/>
          <w:kern w:val="0"/>
          <w:sz w:val="22"/>
          <w:szCs w:val="22"/>
          <w:lang w:eastAsia="en-US" w:bidi="ar-SA"/>
        </w:rPr>
        <w:t>.</w:t>
      </w:r>
    </w:p>
    <w:p w14:paraId="3CB8325B" w14:textId="2BE4329B" w:rsidR="004667E8" w:rsidRDefault="006A7FFD" w:rsidP="004667E8">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Cada</w:t>
      </w:r>
      <w:r w:rsidR="004667E8">
        <w:rPr>
          <w:rFonts w:asciiTheme="minorHAnsi" w:eastAsiaTheme="minorHAnsi" w:hAnsiTheme="minorHAnsi" w:cstheme="minorBidi"/>
          <w:bCs/>
          <w:kern w:val="0"/>
          <w:sz w:val="22"/>
          <w:szCs w:val="22"/>
          <w:lang w:eastAsia="en-US" w:bidi="ar-SA"/>
        </w:rPr>
        <w:t xml:space="preserve"> ata deverá ser assinada pelo preposto e pela Susep;</w:t>
      </w:r>
    </w:p>
    <w:p w14:paraId="0170997D" w14:textId="417278FB" w:rsidR="004667E8" w:rsidRDefault="006A7FFD" w:rsidP="004667E8">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Cada</w:t>
      </w:r>
      <w:r w:rsidR="004667E8">
        <w:rPr>
          <w:rFonts w:asciiTheme="minorHAnsi" w:eastAsiaTheme="minorHAnsi" w:hAnsiTheme="minorHAnsi" w:cstheme="minorBidi"/>
          <w:bCs/>
          <w:kern w:val="0"/>
          <w:sz w:val="22"/>
          <w:szCs w:val="22"/>
          <w:lang w:eastAsia="en-US" w:bidi="ar-SA"/>
        </w:rPr>
        <w:t xml:space="preserve"> ata deverá ser autuada no processo administrativo do contrato.</w:t>
      </w:r>
    </w:p>
    <w:p w14:paraId="5F980A27" w14:textId="77777777" w:rsidR="006A7FFD" w:rsidRDefault="006A7FFD" w:rsidP="006A7FFD">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66CA5341" w14:textId="4AF5A8A6" w:rsidR="006A7FFD" w:rsidRDefault="004667E8" w:rsidP="006A7FFD">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Ao final da fase de Preparação, a contratada deverá entregar ao Gestor do contrato o Termo de Cap</w:t>
      </w:r>
      <w:r w:rsidR="001871FF">
        <w:rPr>
          <w:rFonts w:asciiTheme="minorHAnsi" w:eastAsiaTheme="minorHAnsi" w:hAnsiTheme="minorHAnsi" w:cstheme="minorBidi"/>
          <w:bCs/>
          <w:kern w:val="0"/>
          <w:sz w:val="22"/>
          <w:szCs w:val="22"/>
          <w:lang w:eastAsia="en-US" w:bidi="ar-SA"/>
        </w:rPr>
        <w:t xml:space="preserve">acidade Operacional (Anexo </w:t>
      </w:r>
      <w:r w:rsidR="0095735C">
        <w:rPr>
          <w:rFonts w:asciiTheme="minorHAnsi" w:eastAsiaTheme="minorHAnsi" w:hAnsiTheme="minorHAnsi" w:cstheme="minorBidi"/>
          <w:bCs/>
          <w:kern w:val="0"/>
          <w:sz w:val="22"/>
          <w:szCs w:val="22"/>
          <w:lang w:eastAsia="en-US" w:bidi="ar-SA"/>
        </w:rPr>
        <w:t>15)</w:t>
      </w:r>
      <w:r w:rsidR="001871FF">
        <w:rPr>
          <w:rFonts w:asciiTheme="minorHAnsi" w:eastAsiaTheme="minorHAnsi" w:hAnsiTheme="minorHAnsi" w:cstheme="minorBidi"/>
          <w:bCs/>
          <w:kern w:val="0"/>
          <w:sz w:val="22"/>
          <w:szCs w:val="22"/>
          <w:lang w:eastAsia="en-US" w:bidi="ar-SA"/>
        </w:rPr>
        <w:t xml:space="preserve"> evento que encerrará a fase de Preparação.</w:t>
      </w:r>
    </w:p>
    <w:p w14:paraId="05EECF53" w14:textId="3A2360BE" w:rsidR="00F90EB3" w:rsidRDefault="00F90EB3" w:rsidP="00F90EB3">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É imprescindível o atendimento a todos os tópicos do Termo de Capacidade Operacional para avanço à fase seguinte.</w:t>
      </w:r>
    </w:p>
    <w:p w14:paraId="57ADD81F" w14:textId="77777777" w:rsidR="006A7FFD" w:rsidRPr="006A7FFD" w:rsidRDefault="006A7FFD" w:rsidP="006A7FFD">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p>
    <w:p w14:paraId="756B2F12" w14:textId="77777777" w:rsidR="001871FF" w:rsidRDefault="001871FF" w:rsidP="004667E8">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Contrato entrará em seguida em sua </w:t>
      </w:r>
      <w:r w:rsidRPr="006A7FFD">
        <w:rPr>
          <w:rFonts w:asciiTheme="minorHAnsi" w:eastAsiaTheme="minorHAnsi" w:hAnsiTheme="minorHAnsi" w:cstheme="minorBidi"/>
          <w:b/>
          <w:bCs/>
          <w:kern w:val="0"/>
          <w:sz w:val="22"/>
          <w:szCs w:val="22"/>
          <w:lang w:eastAsia="en-US" w:bidi="ar-SA"/>
        </w:rPr>
        <w:t>fase de Produção</w:t>
      </w:r>
      <w:r>
        <w:rPr>
          <w:rFonts w:asciiTheme="minorHAnsi" w:eastAsiaTheme="minorHAnsi" w:hAnsiTheme="minorHAnsi" w:cstheme="minorBidi"/>
          <w:bCs/>
          <w:kern w:val="0"/>
          <w:sz w:val="22"/>
          <w:szCs w:val="22"/>
          <w:lang w:eastAsia="en-US" w:bidi="ar-SA"/>
        </w:rPr>
        <w:t>.</w:t>
      </w:r>
    </w:p>
    <w:p w14:paraId="192E3701" w14:textId="77777777" w:rsidR="004667E8" w:rsidRDefault="004667E8" w:rsidP="004667E8">
      <w:pPr>
        <w:pStyle w:val="PargrafodaLista"/>
        <w:widowControl/>
        <w:suppressAutoHyphens w:val="0"/>
        <w:autoSpaceDN/>
        <w:spacing w:after="160" w:line="259" w:lineRule="auto"/>
        <w:ind w:left="1728"/>
        <w:textAlignment w:val="auto"/>
        <w:rPr>
          <w:rFonts w:asciiTheme="minorHAnsi" w:hAnsiTheme="minorHAnsi" w:cstheme="minorBidi"/>
          <w:sz w:val="22"/>
        </w:rPr>
      </w:pPr>
    </w:p>
    <w:p w14:paraId="4C8F82A6" w14:textId="6E8B26AC" w:rsidR="0001303C" w:rsidRDefault="0001303C" w:rsidP="0001303C">
      <w:pPr>
        <w:pStyle w:val="PargrafodaLista"/>
        <w:widowControl/>
        <w:numPr>
          <w:ilvl w:val="1"/>
          <w:numId w:val="17"/>
        </w:numPr>
        <w:suppressAutoHyphens w:val="0"/>
        <w:autoSpaceDN/>
        <w:spacing w:after="160" w:line="259" w:lineRule="auto"/>
        <w:textAlignment w:val="auto"/>
        <w:rPr>
          <w:rFonts w:asciiTheme="minorHAnsi" w:hAnsiTheme="minorHAnsi" w:cstheme="minorBidi"/>
          <w:b/>
          <w:sz w:val="22"/>
        </w:rPr>
      </w:pPr>
      <w:bookmarkStart w:id="47" w:name="_Ref121581412"/>
      <w:r w:rsidRPr="004C6767">
        <w:rPr>
          <w:rFonts w:asciiTheme="minorHAnsi" w:hAnsiTheme="minorHAnsi" w:cstheme="minorBidi"/>
          <w:b/>
          <w:sz w:val="22"/>
        </w:rPr>
        <w:t xml:space="preserve">FASE DE </w:t>
      </w:r>
      <w:r>
        <w:rPr>
          <w:rFonts w:asciiTheme="minorHAnsi" w:hAnsiTheme="minorHAnsi" w:cstheme="minorBidi"/>
          <w:b/>
          <w:sz w:val="22"/>
        </w:rPr>
        <w:t>PRODUÇÃO</w:t>
      </w:r>
      <w:bookmarkEnd w:id="47"/>
    </w:p>
    <w:p w14:paraId="3893F891" w14:textId="23F23898" w:rsidR="0001303C" w:rsidRPr="004C6767" w:rsidRDefault="0001303C" w:rsidP="0001303C">
      <w:pPr>
        <w:pStyle w:val="PargrafodaLista"/>
        <w:widowControl/>
        <w:numPr>
          <w:ilvl w:val="2"/>
          <w:numId w:val="17"/>
        </w:numPr>
        <w:suppressAutoHyphens w:val="0"/>
        <w:autoSpaceDN/>
        <w:spacing w:after="160" w:line="259" w:lineRule="auto"/>
        <w:textAlignment w:val="auto"/>
        <w:rPr>
          <w:rFonts w:asciiTheme="minorHAnsi" w:hAnsiTheme="minorHAnsi" w:cstheme="minorBidi"/>
          <w:b/>
          <w:sz w:val="22"/>
        </w:rPr>
      </w:pPr>
      <w:r>
        <w:rPr>
          <w:rFonts w:asciiTheme="minorHAnsi" w:hAnsiTheme="minorHAnsi" w:cstheme="minorBidi"/>
          <w:sz w:val="22"/>
        </w:rPr>
        <w:t xml:space="preserve">A fase de Produção tem </w:t>
      </w:r>
      <w:r w:rsidRPr="00EF6F27">
        <w:rPr>
          <w:rFonts w:asciiTheme="minorHAnsi" w:hAnsiTheme="minorHAnsi" w:cstheme="minorBidi"/>
          <w:b/>
          <w:sz w:val="22"/>
        </w:rPr>
        <w:t>início</w:t>
      </w:r>
      <w:r>
        <w:rPr>
          <w:rFonts w:asciiTheme="minorHAnsi" w:hAnsiTheme="minorHAnsi" w:cstheme="minorBidi"/>
          <w:sz w:val="22"/>
        </w:rPr>
        <w:t xml:space="preserve"> com a entrega, pela Contratada, do</w:t>
      </w:r>
      <w:r w:rsidRPr="0001303C">
        <w:rPr>
          <w:rFonts w:asciiTheme="minorHAnsi" w:eastAsiaTheme="minorHAnsi" w:hAnsiTheme="minorHAnsi" w:cstheme="minorBidi"/>
          <w:bCs/>
          <w:kern w:val="0"/>
          <w:sz w:val="22"/>
          <w:szCs w:val="22"/>
          <w:lang w:eastAsia="en-US" w:bidi="ar-SA"/>
        </w:rPr>
        <w:t xml:space="preserve"> </w:t>
      </w:r>
      <w:r>
        <w:rPr>
          <w:rFonts w:asciiTheme="minorHAnsi" w:eastAsiaTheme="minorHAnsi" w:hAnsiTheme="minorHAnsi" w:cstheme="minorBidi"/>
          <w:bCs/>
          <w:kern w:val="0"/>
          <w:sz w:val="22"/>
          <w:szCs w:val="22"/>
          <w:lang w:eastAsia="en-US" w:bidi="ar-SA"/>
        </w:rPr>
        <w:t>Termo de C</w:t>
      </w:r>
      <w:r w:rsidR="0095735C">
        <w:rPr>
          <w:rFonts w:asciiTheme="minorHAnsi" w:eastAsiaTheme="minorHAnsi" w:hAnsiTheme="minorHAnsi" w:cstheme="minorBidi"/>
          <w:bCs/>
          <w:kern w:val="0"/>
          <w:sz w:val="22"/>
          <w:szCs w:val="22"/>
          <w:lang w:eastAsia="en-US" w:bidi="ar-SA"/>
        </w:rPr>
        <w:t>apacidade Operacional (Anexo 15</w:t>
      </w:r>
      <w:r>
        <w:rPr>
          <w:rFonts w:asciiTheme="minorHAnsi" w:eastAsiaTheme="minorHAnsi" w:hAnsiTheme="minorHAnsi" w:cstheme="minorBidi"/>
          <w:bCs/>
          <w:kern w:val="0"/>
          <w:sz w:val="22"/>
          <w:szCs w:val="22"/>
          <w:lang w:eastAsia="en-US" w:bidi="ar-SA"/>
        </w:rPr>
        <w:t>).</w:t>
      </w:r>
    </w:p>
    <w:p w14:paraId="1226620E" w14:textId="77777777" w:rsidR="00EF6F27" w:rsidRDefault="00EF6F27" w:rsidP="00EF6F27">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Os </w:t>
      </w:r>
      <w:r w:rsidRPr="00EF6F27">
        <w:rPr>
          <w:rFonts w:asciiTheme="minorHAnsi" w:eastAsiaTheme="minorHAnsi" w:hAnsiTheme="minorHAnsi" w:cstheme="minorBidi"/>
          <w:b/>
          <w:bCs/>
          <w:kern w:val="0"/>
          <w:sz w:val="22"/>
          <w:szCs w:val="22"/>
          <w:lang w:eastAsia="en-US" w:bidi="ar-SA"/>
        </w:rPr>
        <w:t>efeitos financeiros</w:t>
      </w:r>
      <w:r>
        <w:rPr>
          <w:rFonts w:asciiTheme="minorHAnsi" w:eastAsiaTheme="minorHAnsi" w:hAnsiTheme="minorHAnsi" w:cstheme="minorBidi"/>
          <w:bCs/>
          <w:kern w:val="0"/>
          <w:sz w:val="22"/>
          <w:szCs w:val="22"/>
          <w:lang w:eastAsia="en-US" w:bidi="ar-SA"/>
        </w:rPr>
        <w:t xml:space="preserve"> da Fase de Produção terão início após o final da vigência do contrato da atual prestadora de serviços de suporte ao usuário (Contrato nº 07/2018).</w:t>
      </w:r>
    </w:p>
    <w:p w14:paraId="658C7F23" w14:textId="3BF52F24" w:rsidR="00EF6F27" w:rsidRDefault="00EF6F27" w:rsidP="00EF6F27">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fase de Produção é caracterizada por ciclos mensais de prestação de serviço pela contratada e </w:t>
      </w:r>
      <w:r w:rsidR="00B50F16">
        <w:rPr>
          <w:rFonts w:asciiTheme="minorHAnsi" w:eastAsiaTheme="minorHAnsi" w:hAnsiTheme="minorHAnsi" w:cstheme="minorBidi"/>
          <w:bCs/>
          <w:kern w:val="0"/>
          <w:sz w:val="22"/>
          <w:szCs w:val="22"/>
          <w:lang w:eastAsia="en-US" w:bidi="ar-SA"/>
        </w:rPr>
        <w:t xml:space="preserve">medição e </w:t>
      </w:r>
      <w:r>
        <w:rPr>
          <w:rFonts w:asciiTheme="minorHAnsi" w:eastAsiaTheme="minorHAnsi" w:hAnsiTheme="minorHAnsi" w:cstheme="minorBidi"/>
          <w:bCs/>
          <w:kern w:val="0"/>
          <w:sz w:val="22"/>
          <w:szCs w:val="22"/>
          <w:lang w:eastAsia="en-US" w:bidi="ar-SA"/>
        </w:rPr>
        <w:t>pagamento pela S</w:t>
      </w:r>
      <w:r w:rsidR="000E6C36">
        <w:rPr>
          <w:rFonts w:asciiTheme="minorHAnsi" w:eastAsiaTheme="minorHAnsi" w:hAnsiTheme="minorHAnsi" w:cstheme="minorBidi"/>
          <w:bCs/>
          <w:kern w:val="0"/>
          <w:sz w:val="22"/>
          <w:szCs w:val="22"/>
          <w:lang w:eastAsia="en-US" w:bidi="ar-SA"/>
        </w:rPr>
        <w:t>usep, que se repetirão por toda a vigência do contrato.</w:t>
      </w:r>
    </w:p>
    <w:p w14:paraId="5AA9412A" w14:textId="6BBBB795" w:rsidR="00EF6F27" w:rsidRDefault="00EF6F27" w:rsidP="00EF6F27">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ciclos mensais coincidem com os meses civis.</w:t>
      </w:r>
    </w:p>
    <w:p w14:paraId="505F1BD6" w14:textId="6AB168EA" w:rsidR="00EF6F27" w:rsidRDefault="00EF6F27" w:rsidP="00EF6F27">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lastRenderedPageBreak/>
        <w:t>A Fase de Produção do Contrato, por sua vez, possui 3 subfases:</w:t>
      </w:r>
    </w:p>
    <w:p w14:paraId="3312D34B" w14:textId="29F7E838" w:rsidR="00EF6F27" w:rsidRDefault="000E6C36" w:rsidP="00EF6F27">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Subf</w:t>
      </w:r>
      <w:r w:rsidR="00EF6F27">
        <w:rPr>
          <w:rFonts w:asciiTheme="minorHAnsi" w:eastAsiaTheme="minorHAnsi" w:hAnsiTheme="minorHAnsi" w:cstheme="minorBidi"/>
          <w:bCs/>
          <w:kern w:val="0"/>
          <w:sz w:val="22"/>
          <w:szCs w:val="22"/>
          <w:lang w:eastAsia="en-US" w:bidi="ar-SA"/>
        </w:rPr>
        <w:t>ase de Adaptação;</w:t>
      </w:r>
    </w:p>
    <w:p w14:paraId="5B07C20A" w14:textId="442A4265" w:rsidR="00EF6F27" w:rsidRDefault="000E6C36" w:rsidP="00EF6F27">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Subfase </w:t>
      </w:r>
      <w:r w:rsidR="00EF6F27">
        <w:rPr>
          <w:rFonts w:asciiTheme="minorHAnsi" w:eastAsiaTheme="minorHAnsi" w:hAnsiTheme="minorHAnsi" w:cstheme="minorBidi"/>
          <w:bCs/>
          <w:kern w:val="0"/>
          <w:sz w:val="22"/>
          <w:szCs w:val="22"/>
          <w:lang w:eastAsia="en-US" w:bidi="ar-SA"/>
        </w:rPr>
        <w:t>Plena;</w:t>
      </w:r>
    </w:p>
    <w:p w14:paraId="239E8E57" w14:textId="0F3D0C5F" w:rsidR="00EF6F27" w:rsidRDefault="000E6C36" w:rsidP="00EF6F27">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Subfase </w:t>
      </w:r>
      <w:r w:rsidR="00EF6F27">
        <w:rPr>
          <w:rFonts w:asciiTheme="minorHAnsi" w:eastAsiaTheme="minorHAnsi" w:hAnsiTheme="minorHAnsi" w:cstheme="minorBidi"/>
          <w:bCs/>
          <w:kern w:val="0"/>
          <w:sz w:val="22"/>
          <w:szCs w:val="22"/>
          <w:lang w:eastAsia="en-US" w:bidi="ar-SA"/>
        </w:rPr>
        <w:t>de Transição.</w:t>
      </w:r>
    </w:p>
    <w:p w14:paraId="264BCCAD" w14:textId="74811C49" w:rsidR="000E6C36" w:rsidRDefault="000E6C36" w:rsidP="000E6C3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As fases do contrato podem ser representadas graficamente conforme a imagem a seguir:</w:t>
      </w:r>
    </w:p>
    <w:p w14:paraId="44F7CB16" w14:textId="77777777" w:rsidR="000E6C36" w:rsidRPr="001249F1" w:rsidRDefault="000E6C36" w:rsidP="000E6C36">
      <w:pPr>
        <w:pStyle w:val="PargrafodaLista"/>
        <w:widowControl/>
        <w:suppressAutoHyphens w:val="0"/>
        <w:autoSpaceDN/>
        <w:spacing w:after="160" w:line="259" w:lineRule="auto"/>
        <w:ind w:left="1224"/>
        <w:jc w:val="both"/>
        <w:textAlignment w:val="auto"/>
        <w:rPr>
          <w:rFonts w:asciiTheme="minorHAnsi" w:eastAsiaTheme="minorHAnsi" w:hAnsiTheme="minorHAnsi" w:cstheme="minorBidi"/>
          <w:bCs/>
          <w:kern w:val="0"/>
          <w:sz w:val="22"/>
          <w:szCs w:val="22"/>
          <w:lang w:eastAsia="en-US" w:bidi="ar-SA"/>
        </w:rPr>
      </w:pPr>
      <w:r>
        <w:rPr>
          <w:noProof/>
          <w:lang w:eastAsia="pt-BR" w:bidi="ar-SA"/>
        </w:rPr>
        <w:drawing>
          <wp:inline distT="0" distB="0" distL="0" distR="0" wp14:anchorId="5F7D2D80" wp14:editId="60477950">
            <wp:extent cx="4754880" cy="708447"/>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97427" cy="729686"/>
                    </a:xfrm>
                    <a:prstGeom prst="rect">
                      <a:avLst/>
                    </a:prstGeom>
                  </pic:spPr>
                </pic:pic>
              </a:graphicData>
            </a:graphic>
          </wp:inline>
        </w:drawing>
      </w:r>
    </w:p>
    <w:p w14:paraId="598955E8" w14:textId="6117EFAF" w:rsidR="00EF6F27" w:rsidRDefault="000E6C36" w:rsidP="00EF6F27">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bookmarkStart w:id="48" w:name="_Ref121716997"/>
      <w:r w:rsidRPr="000E6C36">
        <w:rPr>
          <w:rFonts w:asciiTheme="minorHAnsi" w:eastAsiaTheme="minorHAnsi" w:hAnsiTheme="minorHAnsi" w:cstheme="minorBidi"/>
          <w:b/>
          <w:bCs/>
          <w:kern w:val="0"/>
          <w:sz w:val="22"/>
          <w:szCs w:val="22"/>
          <w:lang w:eastAsia="en-US" w:bidi="ar-SA"/>
        </w:rPr>
        <w:t>Subfase de Adaptação</w:t>
      </w:r>
      <w:bookmarkEnd w:id="48"/>
    </w:p>
    <w:p w14:paraId="34103EBA" w14:textId="4AF7DB8C" w:rsidR="000E6C36" w:rsidRDefault="000E6C36" w:rsidP="000E6C3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0E6C36">
        <w:rPr>
          <w:rFonts w:asciiTheme="minorHAnsi" w:eastAsiaTheme="minorHAnsi" w:hAnsiTheme="minorHAnsi" w:cstheme="minorBidi"/>
          <w:bCs/>
          <w:kern w:val="0"/>
          <w:sz w:val="22"/>
          <w:szCs w:val="22"/>
          <w:lang w:eastAsia="en-US" w:bidi="ar-SA"/>
        </w:rPr>
        <w:t xml:space="preserve">Ocorrem os </w:t>
      </w:r>
      <w:r>
        <w:rPr>
          <w:rFonts w:asciiTheme="minorHAnsi" w:eastAsiaTheme="minorHAnsi" w:hAnsiTheme="minorHAnsi" w:cstheme="minorBidi"/>
          <w:bCs/>
          <w:kern w:val="0"/>
          <w:sz w:val="22"/>
          <w:szCs w:val="22"/>
          <w:lang w:eastAsia="en-US" w:bidi="ar-SA"/>
        </w:rPr>
        <w:t xml:space="preserve">ciclos mensais de prestação (contratada) e </w:t>
      </w:r>
      <w:r w:rsidR="00B50F16">
        <w:rPr>
          <w:rFonts w:asciiTheme="minorHAnsi" w:eastAsiaTheme="minorHAnsi" w:hAnsiTheme="minorHAnsi" w:cstheme="minorBidi"/>
          <w:bCs/>
          <w:kern w:val="0"/>
          <w:sz w:val="22"/>
          <w:szCs w:val="22"/>
          <w:lang w:eastAsia="en-US" w:bidi="ar-SA"/>
        </w:rPr>
        <w:t>medição/</w:t>
      </w:r>
      <w:r>
        <w:rPr>
          <w:rFonts w:asciiTheme="minorHAnsi" w:eastAsiaTheme="minorHAnsi" w:hAnsiTheme="minorHAnsi" w:cstheme="minorBidi"/>
          <w:bCs/>
          <w:kern w:val="0"/>
          <w:sz w:val="22"/>
          <w:szCs w:val="22"/>
          <w:lang w:eastAsia="en-US" w:bidi="ar-SA"/>
        </w:rPr>
        <w:t>pagamento (Susep);</w:t>
      </w:r>
    </w:p>
    <w:p w14:paraId="7ED2039E" w14:textId="2C5CD7C9" w:rsidR="000E6C36" w:rsidRDefault="000E6C36" w:rsidP="000E6C3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duração desta subfase </w:t>
      </w:r>
      <w:r w:rsidR="00BC2695">
        <w:rPr>
          <w:rFonts w:asciiTheme="minorHAnsi" w:eastAsiaTheme="minorHAnsi" w:hAnsiTheme="minorHAnsi" w:cstheme="minorBidi"/>
          <w:bCs/>
          <w:kern w:val="0"/>
          <w:sz w:val="22"/>
          <w:szCs w:val="22"/>
          <w:lang w:eastAsia="en-US" w:bidi="ar-SA"/>
        </w:rPr>
        <w:t xml:space="preserve">será de 3 (três) meses desde </w:t>
      </w:r>
      <w:r>
        <w:rPr>
          <w:rFonts w:asciiTheme="minorHAnsi" w:eastAsiaTheme="minorHAnsi" w:hAnsiTheme="minorHAnsi" w:cstheme="minorBidi"/>
          <w:bCs/>
          <w:kern w:val="0"/>
          <w:sz w:val="22"/>
          <w:szCs w:val="22"/>
          <w:lang w:eastAsia="en-US" w:bidi="ar-SA"/>
        </w:rPr>
        <w:t>o início da Fase de Produção</w:t>
      </w:r>
      <w:r w:rsidR="00BC2695">
        <w:rPr>
          <w:rFonts w:asciiTheme="minorHAnsi" w:eastAsiaTheme="minorHAnsi" w:hAnsiTheme="minorHAnsi" w:cstheme="minorBidi"/>
          <w:bCs/>
          <w:kern w:val="0"/>
          <w:sz w:val="22"/>
          <w:szCs w:val="22"/>
          <w:lang w:eastAsia="en-US" w:bidi="ar-SA"/>
        </w:rPr>
        <w:t>.</w:t>
      </w:r>
    </w:p>
    <w:p w14:paraId="0A5B7189" w14:textId="68ADB857" w:rsidR="00BC2695" w:rsidRDefault="00BC2695" w:rsidP="000E6C3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Os Núcleos Técnicos entrarão em operação normal, cumprindo as atividades descritas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_Ref121581149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 xml:space="preserve"> e nos anexos deste Termo.</w:t>
      </w:r>
    </w:p>
    <w:p w14:paraId="7FE6C621" w14:textId="5AFF024B" w:rsidR="00BC2695" w:rsidRPr="009A1573" w:rsidRDefault="00BC2695" w:rsidP="000E6C3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contratada deverá executar as atividades de </w:t>
      </w:r>
      <w:r w:rsidRPr="001249F1">
        <w:rPr>
          <w:rFonts w:asciiTheme="minorHAnsi" w:eastAsiaTheme="minorHAnsi" w:hAnsiTheme="minorHAnsi" w:cstheme="minorBidi"/>
          <w:b/>
          <w:bCs/>
          <w:kern w:val="0"/>
          <w:sz w:val="22"/>
          <w:szCs w:val="22"/>
          <w:lang w:eastAsia="en-US" w:bidi="ar-SA"/>
        </w:rPr>
        <w:t>Estabilização do Serviço</w:t>
      </w:r>
      <w:r w:rsidR="00734975">
        <w:rPr>
          <w:rFonts w:asciiTheme="minorHAnsi" w:eastAsiaTheme="minorHAnsi" w:hAnsiTheme="minorHAnsi" w:cstheme="minorBidi"/>
          <w:b/>
          <w:bCs/>
          <w:kern w:val="0"/>
          <w:sz w:val="22"/>
          <w:szCs w:val="22"/>
          <w:lang w:eastAsia="en-US" w:bidi="ar-SA"/>
        </w:rPr>
        <w:t xml:space="preserve">, </w:t>
      </w:r>
      <w:r w:rsidR="00734975" w:rsidRPr="00734975">
        <w:rPr>
          <w:rFonts w:asciiTheme="minorHAnsi" w:eastAsiaTheme="minorHAnsi" w:hAnsiTheme="minorHAnsi" w:cstheme="minorBidi"/>
          <w:bCs/>
          <w:kern w:val="0"/>
          <w:sz w:val="22"/>
          <w:szCs w:val="22"/>
          <w:lang w:eastAsia="en-US" w:bidi="ar-SA"/>
        </w:rPr>
        <w:t>detalhadas</w:t>
      </w:r>
      <w:r w:rsidR="00734975">
        <w:rPr>
          <w:rFonts w:asciiTheme="minorHAnsi" w:eastAsiaTheme="minorHAnsi" w:hAnsiTheme="minorHAnsi" w:cstheme="minorBidi"/>
          <w:b/>
          <w:bCs/>
          <w:kern w:val="0"/>
          <w:sz w:val="22"/>
          <w:szCs w:val="22"/>
          <w:lang w:eastAsia="en-US" w:bidi="ar-SA"/>
        </w:rPr>
        <w:t xml:space="preserve"> </w:t>
      </w:r>
      <w:r w:rsidR="00734975" w:rsidRPr="00734975">
        <w:rPr>
          <w:rFonts w:asciiTheme="minorHAnsi" w:eastAsiaTheme="minorHAnsi" w:hAnsiTheme="minorHAnsi" w:cstheme="minorBidi"/>
          <w:bCs/>
          <w:kern w:val="0"/>
          <w:sz w:val="22"/>
          <w:szCs w:val="22"/>
          <w:lang w:eastAsia="en-US" w:bidi="ar-SA"/>
        </w:rPr>
        <w:t>no</w:t>
      </w:r>
      <w:r w:rsidR="00734975">
        <w:rPr>
          <w:rFonts w:asciiTheme="minorHAnsi" w:eastAsiaTheme="minorHAnsi" w:hAnsiTheme="minorHAnsi" w:cstheme="minorBidi"/>
          <w:b/>
          <w:bCs/>
          <w:kern w:val="0"/>
          <w:sz w:val="22"/>
          <w:szCs w:val="22"/>
          <w:lang w:eastAsia="en-US" w:bidi="ar-SA"/>
        </w:rPr>
        <w:t xml:space="preserve"> item </w:t>
      </w:r>
      <w:r w:rsidRPr="00734975">
        <w:rPr>
          <w:rFonts w:asciiTheme="minorHAnsi" w:eastAsiaTheme="minorHAnsi" w:hAnsiTheme="minorHAnsi" w:cstheme="minorBidi"/>
          <w:b/>
          <w:bCs/>
          <w:kern w:val="0"/>
          <w:sz w:val="22"/>
          <w:szCs w:val="22"/>
          <w:lang w:eastAsia="en-US" w:bidi="ar-SA"/>
        </w:rPr>
        <w:fldChar w:fldCharType="begin"/>
      </w:r>
      <w:r w:rsidRPr="00734975">
        <w:rPr>
          <w:rFonts w:asciiTheme="minorHAnsi" w:eastAsiaTheme="minorHAnsi" w:hAnsiTheme="minorHAnsi" w:cstheme="minorBidi"/>
          <w:b/>
          <w:bCs/>
          <w:kern w:val="0"/>
          <w:sz w:val="22"/>
          <w:szCs w:val="22"/>
          <w:lang w:eastAsia="en-US" w:bidi="ar-SA"/>
        </w:rPr>
        <w:instrText xml:space="preserve"> REF _Ref121118286 \r \h </w:instrText>
      </w:r>
      <w:r w:rsidR="00734975">
        <w:rPr>
          <w:rFonts w:asciiTheme="minorHAnsi" w:eastAsiaTheme="minorHAnsi" w:hAnsiTheme="minorHAnsi" w:cstheme="minorBidi"/>
          <w:b/>
          <w:bCs/>
          <w:kern w:val="0"/>
          <w:sz w:val="22"/>
          <w:szCs w:val="22"/>
          <w:lang w:eastAsia="en-US" w:bidi="ar-SA"/>
        </w:rPr>
        <w:instrText xml:space="preserve"> \* MERGEFORMAT </w:instrText>
      </w:r>
      <w:r w:rsidRPr="00734975">
        <w:rPr>
          <w:rFonts w:asciiTheme="minorHAnsi" w:eastAsiaTheme="minorHAnsi" w:hAnsiTheme="minorHAnsi" w:cstheme="minorBidi"/>
          <w:b/>
          <w:bCs/>
          <w:kern w:val="0"/>
          <w:sz w:val="22"/>
          <w:szCs w:val="22"/>
          <w:lang w:eastAsia="en-US" w:bidi="ar-SA"/>
        </w:rPr>
      </w:r>
      <w:r w:rsidRPr="00734975">
        <w:rPr>
          <w:rFonts w:asciiTheme="minorHAnsi" w:eastAsiaTheme="minorHAnsi" w:hAnsiTheme="minorHAnsi" w:cstheme="minorBidi"/>
          <w:b/>
          <w:bCs/>
          <w:kern w:val="0"/>
          <w:sz w:val="22"/>
          <w:szCs w:val="22"/>
          <w:lang w:eastAsia="en-US" w:bidi="ar-SA"/>
        </w:rPr>
        <w:fldChar w:fldCharType="separate"/>
      </w:r>
      <w:r w:rsidR="00ED1523">
        <w:rPr>
          <w:rFonts w:asciiTheme="minorHAnsi" w:eastAsiaTheme="minorHAnsi" w:hAnsiTheme="minorHAnsi" w:cstheme="minorBidi"/>
          <w:b/>
          <w:bCs/>
          <w:kern w:val="0"/>
          <w:sz w:val="22"/>
          <w:szCs w:val="22"/>
          <w:lang w:eastAsia="en-US" w:bidi="ar-SA"/>
        </w:rPr>
        <w:t>5.10</w:t>
      </w:r>
      <w:r w:rsidRPr="00734975">
        <w:rPr>
          <w:rFonts w:asciiTheme="minorHAnsi" w:eastAsiaTheme="minorHAnsi" w:hAnsiTheme="minorHAnsi" w:cstheme="minorBidi"/>
          <w:b/>
          <w:bCs/>
          <w:kern w:val="0"/>
          <w:sz w:val="22"/>
          <w:szCs w:val="22"/>
          <w:lang w:eastAsia="en-US" w:bidi="ar-SA"/>
        </w:rPr>
        <w:fldChar w:fldCharType="end"/>
      </w:r>
      <w:r w:rsidRPr="00734975">
        <w:rPr>
          <w:rFonts w:asciiTheme="minorHAnsi" w:eastAsiaTheme="minorHAnsi" w:hAnsiTheme="minorHAnsi" w:cstheme="minorBidi"/>
          <w:b/>
          <w:bCs/>
          <w:kern w:val="0"/>
          <w:sz w:val="22"/>
          <w:szCs w:val="22"/>
          <w:lang w:eastAsia="en-US" w:bidi="ar-SA"/>
        </w:rPr>
        <w:t>.</w:t>
      </w:r>
    </w:p>
    <w:p w14:paraId="74B714E6" w14:textId="7BF40681" w:rsidR="009A1573" w:rsidRDefault="009A1573" w:rsidP="000E6C3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contratada deverá disponibilizar a </w:t>
      </w:r>
      <w:r w:rsidR="00FA11A1">
        <w:rPr>
          <w:rFonts w:asciiTheme="minorHAnsi" w:eastAsiaTheme="minorHAnsi" w:hAnsiTheme="minorHAnsi" w:cstheme="minorBidi"/>
          <w:bCs/>
          <w:kern w:val="0"/>
          <w:sz w:val="22"/>
          <w:szCs w:val="22"/>
          <w:lang w:eastAsia="en-US" w:bidi="ar-SA"/>
        </w:rPr>
        <w:t>instrumentação</w:t>
      </w:r>
      <w:r>
        <w:rPr>
          <w:rFonts w:asciiTheme="minorHAnsi" w:eastAsiaTheme="minorHAnsi" w:hAnsiTheme="minorHAnsi" w:cstheme="minorBidi"/>
          <w:bCs/>
          <w:kern w:val="0"/>
          <w:sz w:val="22"/>
          <w:szCs w:val="22"/>
          <w:lang w:eastAsia="en-US" w:bidi="ar-SA"/>
        </w:rPr>
        <w:t xml:space="preserve"> para gerenciamento do </w:t>
      </w:r>
      <w:r w:rsidRPr="00FA11A1">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 xml:space="preserve"> de projetos </w:t>
      </w:r>
      <w:r w:rsidR="00FA11A1">
        <w:rPr>
          <w:rFonts w:asciiTheme="minorHAnsi" w:eastAsiaTheme="minorHAnsi" w:hAnsiTheme="minorHAnsi" w:cstheme="minorBidi"/>
          <w:bCs/>
          <w:kern w:val="0"/>
          <w:sz w:val="22"/>
          <w:szCs w:val="22"/>
          <w:lang w:eastAsia="en-US" w:bidi="ar-SA"/>
        </w:rPr>
        <w:t xml:space="preserve">e </w:t>
      </w:r>
      <w:r w:rsidR="00F55EED">
        <w:rPr>
          <w:rFonts w:asciiTheme="minorHAnsi" w:eastAsiaTheme="minorHAnsi" w:hAnsiTheme="minorHAnsi" w:cstheme="minorBidi"/>
          <w:bCs/>
          <w:kern w:val="0"/>
          <w:sz w:val="22"/>
          <w:szCs w:val="22"/>
          <w:lang w:eastAsia="en-US" w:bidi="ar-SA"/>
        </w:rPr>
        <w:t>d</w:t>
      </w:r>
      <w:r w:rsidR="00FA11A1">
        <w:rPr>
          <w:rFonts w:asciiTheme="minorHAnsi" w:eastAsiaTheme="minorHAnsi" w:hAnsiTheme="minorHAnsi" w:cstheme="minorBidi"/>
          <w:bCs/>
          <w:kern w:val="0"/>
          <w:sz w:val="22"/>
          <w:szCs w:val="22"/>
          <w:lang w:eastAsia="en-US" w:bidi="ar-SA"/>
        </w:rPr>
        <w:t xml:space="preserve">os projetos em execução, conforme </w:t>
      </w:r>
      <w:r>
        <w:rPr>
          <w:rFonts w:asciiTheme="minorHAnsi" w:eastAsiaTheme="minorHAnsi" w:hAnsiTheme="minorHAnsi" w:cstheme="minorBidi"/>
          <w:bCs/>
          <w:kern w:val="0"/>
          <w:sz w:val="22"/>
          <w:szCs w:val="22"/>
          <w:lang w:eastAsia="en-US" w:bidi="ar-SA"/>
        </w:rPr>
        <w:t xml:space="preserve">o item </w:t>
      </w:r>
      <w:r w:rsidR="00FA11A1">
        <w:rPr>
          <w:rFonts w:asciiTheme="minorHAnsi" w:eastAsiaTheme="minorHAnsi" w:hAnsiTheme="minorHAnsi" w:cstheme="minorBidi"/>
          <w:bCs/>
          <w:kern w:val="0"/>
          <w:sz w:val="22"/>
          <w:szCs w:val="22"/>
          <w:lang w:eastAsia="en-US" w:bidi="ar-SA"/>
        </w:rPr>
        <w:fldChar w:fldCharType="begin"/>
      </w:r>
      <w:r w:rsidR="00FA11A1">
        <w:rPr>
          <w:rFonts w:asciiTheme="minorHAnsi" w:eastAsiaTheme="minorHAnsi" w:hAnsiTheme="minorHAnsi" w:cstheme="minorBidi"/>
          <w:bCs/>
          <w:kern w:val="0"/>
          <w:sz w:val="22"/>
          <w:szCs w:val="22"/>
          <w:lang w:eastAsia="en-US" w:bidi="ar-SA"/>
        </w:rPr>
        <w:instrText xml:space="preserve"> REF _Ref120984361 \r \h </w:instrText>
      </w:r>
      <w:r w:rsidR="00FA11A1">
        <w:rPr>
          <w:rFonts w:asciiTheme="minorHAnsi" w:eastAsiaTheme="minorHAnsi" w:hAnsiTheme="minorHAnsi" w:cstheme="minorBidi"/>
          <w:bCs/>
          <w:kern w:val="0"/>
          <w:sz w:val="22"/>
          <w:szCs w:val="22"/>
          <w:lang w:eastAsia="en-US" w:bidi="ar-SA"/>
        </w:rPr>
      </w:r>
      <w:r w:rsidR="00FA11A1">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5.11</w:t>
      </w:r>
      <w:r w:rsidR="00FA11A1">
        <w:rPr>
          <w:rFonts w:asciiTheme="minorHAnsi" w:eastAsiaTheme="minorHAnsi" w:hAnsiTheme="minorHAnsi" w:cstheme="minorBidi"/>
          <w:bCs/>
          <w:kern w:val="0"/>
          <w:sz w:val="22"/>
          <w:szCs w:val="22"/>
          <w:lang w:eastAsia="en-US" w:bidi="ar-SA"/>
        </w:rPr>
        <w:fldChar w:fldCharType="end"/>
      </w:r>
      <w:r w:rsidR="00FA11A1">
        <w:rPr>
          <w:rFonts w:asciiTheme="minorHAnsi" w:eastAsiaTheme="minorHAnsi" w:hAnsiTheme="minorHAnsi" w:cstheme="minorBidi"/>
          <w:bCs/>
          <w:kern w:val="0"/>
          <w:sz w:val="22"/>
          <w:szCs w:val="22"/>
          <w:lang w:eastAsia="en-US" w:bidi="ar-SA"/>
        </w:rPr>
        <w:t>.</w:t>
      </w:r>
    </w:p>
    <w:p w14:paraId="2D109C5B" w14:textId="13AF7745" w:rsidR="001A4065" w:rsidRDefault="001A4065" w:rsidP="001A4065">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bookmarkStart w:id="49" w:name="_Ref122161504"/>
      <w:r w:rsidRPr="001A4065">
        <w:rPr>
          <w:rFonts w:asciiTheme="minorHAnsi" w:eastAsiaTheme="minorHAnsi" w:hAnsiTheme="minorHAnsi" w:cstheme="minorBidi"/>
          <w:bCs/>
          <w:kern w:val="0"/>
          <w:sz w:val="22"/>
          <w:szCs w:val="22"/>
          <w:lang w:eastAsia="en-US" w:bidi="ar-SA"/>
        </w:rPr>
        <w:t>A contratada deverá disponibilizar e manter instrumentação para registro e gestão dos eventos de indisponibilidade e restabelecimento de serviços e aplicações de TIC</w:t>
      </w:r>
      <w:r>
        <w:rPr>
          <w:rFonts w:asciiTheme="minorHAnsi" w:eastAsiaTheme="minorHAnsi" w:hAnsiTheme="minorHAnsi" w:cstheme="minorBidi"/>
          <w:bCs/>
          <w:kern w:val="0"/>
          <w:sz w:val="22"/>
          <w:szCs w:val="22"/>
          <w:lang w:eastAsia="en-US" w:bidi="ar-SA"/>
        </w:rPr>
        <w:t>, conforme detalhado no Anexo</w:t>
      </w:r>
      <w:bookmarkEnd w:id="49"/>
    </w:p>
    <w:p w14:paraId="062E47F1" w14:textId="084A6193" w:rsidR="000E6C36" w:rsidRDefault="000E6C36" w:rsidP="000E6C3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bookmarkStart w:id="50" w:name="_Ref121718389"/>
      <w:r>
        <w:rPr>
          <w:rFonts w:asciiTheme="minorHAnsi" w:eastAsiaTheme="minorHAnsi" w:hAnsiTheme="minorHAnsi" w:cstheme="minorBidi"/>
          <w:bCs/>
          <w:kern w:val="0"/>
          <w:sz w:val="22"/>
          <w:szCs w:val="22"/>
          <w:lang w:eastAsia="en-US" w:bidi="ar-SA"/>
        </w:rPr>
        <w:t>Nesta subfase, eventuais glosas por não atingimento dos NMSE s</w:t>
      </w:r>
      <w:r w:rsidR="00734975">
        <w:rPr>
          <w:rFonts w:asciiTheme="minorHAnsi" w:eastAsiaTheme="minorHAnsi" w:hAnsiTheme="minorHAnsi" w:cstheme="minorBidi"/>
          <w:bCs/>
          <w:kern w:val="0"/>
          <w:sz w:val="22"/>
          <w:szCs w:val="22"/>
          <w:lang w:eastAsia="en-US" w:bidi="ar-SA"/>
        </w:rPr>
        <w:t>er</w:t>
      </w:r>
      <w:r>
        <w:rPr>
          <w:rFonts w:asciiTheme="minorHAnsi" w:eastAsiaTheme="minorHAnsi" w:hAnsiTheme="minorHAnsi" w:cstheme="minorBidi"/>
          <w:bCs/>
          <w:kern w:val="0"/>
          <w:sz w:val="22"/>
          <w:szCs w:val="22"/>
          <w:lang w:eastAsia="en-US" w:bidi="ar-SA"/>
        </w:rPr>
        <w:t>ão amortecidas em 30% (trinta por cento) de seu valor apurado</w:t>
      </w:r>
      <w:r w:rsidR="00EE2B5F">
        <w:rPr>
          <w:rFonts w:asciiTheme="minorHAnsi" w:eastAsiaTheme="minorHAnsi" w:hAnsiTheme="minorHAnsi" w:cstheme="minorBidi"/>
          <w:bCs/>
          <w:kern w:val="0"/>
          <w:sz w:val="22"/>
          <w:szCs w:val="22"/>
          <w:lang w:eastAsia="en-US" w:bidi="ar-SA"/>
        </w:rPr>
        <w:t>.</w:t>
      </w:r>
      <w:bookmarkEnd w:id="50"/>
    </w:p>
    <w:p w14:paraId="749B63A3" w14:textId="77777777" w:rsidR="00EE2B5F" w:rsidRDefault="00EE2B5F" w:rsidP="00EE2B5F">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1FE31B6A" w14:textId="16426550" w:rsidR="000E6C36" w:rsidRDefault="000E6C36" w:rsidP="000E6C3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0E6C36">
        <w:rPr>
          <w:rFonts w:asciiTheme="minorHAnsi" w:eastAsiaTheme="minorHAnsi" w:hAnsiTheme="minorHAnsi" w:cstheme="minorBidi"/>
          <w:b/>
          <w:bCs/>
          <w:kern w:val="0"/>
          <w:sz w:val="22"/>
          <w:szCs w:val="22"/>
          <w:lang w:eastAsia="en-US" w:bidi="ar-SA"/>
        </w:rPr>
        <w:t xml:space="preserve">Subfase </w:t>
      </w:r>
      <w:r>
        <w:rPr>
          <w:rFonts w:asciiTheme="minorHAnsi" w:eastAsiaTheme="minorHAnsi" w:hAnsiTheme="minorHAnsi" w:cstheme="minorBidi"/>
          <w:b/>
          <w:bCs/>
          <w:kern w:val="0"/>
          <w:sz w:val="22"/>
          <w:szCs w:val="22"/>
          <w:lang w:eastAsia="en-US" w:bidi="ar-SA"/>
        </w:rPr>
        <w:t>Plena</w:t>
      </w:r>
    </w:p>
    <w:p w14:paraId="3B029263" w14:textId="77777777" w:rsidR="00B50F16" w:rsidRDefault="00B50F16" w:rsidP="00B50F1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0E6C36">
        <w:rPr>
          <w:rFonts w:asciiTheme="minorHAnsi" w:eastAsiaTheme="minorHAnsi" w:hAnsiTheme="minorHAnsi" w:cstheme="minorBidi"/>
          <w:bCs/>
          <w:kern w:val="0"/>
          <w:sz w:val="22"/>
          <w:szCs w:val="22"/>
          <w:lang w:eastAsia="en-US" w:bidi="ar-SA"/>
        </w:rPr>
        <w:t xml:space="preserve">Ocorrem os </w:t>
      </w:r>
      <w:r>
        <w:rPr>
          <w:rFonts w:asciiTheme="minorHAnsi" w:eastAsiaTheme="minorHAnsi" w:hAnsiTheme="minorHAnsi" w:cstheme="minorBidi"/>
          <w:bCs/>
          <w:kern w:val="0"/>
          <w:sz w:val="22"/>
          <w:szCs w:val="22"/>
          <w:lang w:eastAsia="en-US" w:bidi="ar-SA"/>
        </w:rPr>
        <w:t>ciclos mensais de prestação (contratada) e medição/pagamento (Susep);</w:t>
      </w:r>
    </w:p>
    <w:p w14:paraId="00CF1716" w14:textId="2BE6A7B0" w:rsidR="00BC2695" w:rsidRDefault="00BC2695" w:rsidP="000E6C3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duração desta subfase é desde o final da subfase de Adaptação até o início da subfase de Transição.</w:t>
      </w:r>
    </w:p>
    <w:p w14:paraId="5AEDAC23" w14:textId="3E5F639C" w:rsidR="00BC2695" w:rsidRDefault="00BC2695" w:rsidP="00BC2695">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Os Núcleos Técnicos estarão em operação normal, cumprindo as atividades descritas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_Ref121581149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 xml:space="preserve"> e nos anexos deste Termo.</w:t>
      </w:r>
    </w:p>
    <w:p w14:paraId="2C5797AF" w14:textId="65EBD203" w:rsidR="00FA11A1" w:rsidRDefault="00FA11A1" w:rsidP="00FA11A1">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contratada deverá aperfeiçoar a instrumentação para gerenciamento do </w:t>
      </w:r>
      <w:r w:rsidRPr="00FA11A1">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 xml:space="preserve"> de projetos e os projetos em execução, conforme 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_Ref120984361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5.11</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768BCFCC" w14:textId="7B881DB5" w:rsidR="000E6C36" w:rsidRDefault="000E6C36" w:rsidP="000E6C3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Os NMSE terão pleno efeito em sua apuração.</w:t>
      </w:r>
    </w:p>
    <w:p w14:paraId="68C48BE9" w14:textId="3D907C43" w:rsidR="00EE2B5F" w:rsidRDefault="00EE2B5F" w:rsidP="000E6C3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12 (doze) meses do final da vigência do contrato, a contratada deverá manifestar à Administração sobre o interesse em prorrogá-lo.</w:t>
      </w:r>
    </w:p>
    <w:p w14:paraId="6AFBF02D" w14:textId="1835E4F7" w:rsidR="00EE2B5F" w:rsidRDefault="00EE2B5F" w:rsidP="000E6C3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Em até 3 (três) meses do final da vigência do contrato, a contratada deverá entregar à Susep o Plano de Transição, para transferência do serviço à eventual sucessora.</w:t>
      </w:r>
    </w:p>
    <w:p w14:paraId="288DF389" w14:textId="77777777" w:rsidR="00EE2B5F" w:rsidRDefault="00EE2B5F" w:rsidP="00EE2B5F">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Cs/>
          <w:kern w:val="0"/>
          <w:sz w:val="22"/>
          <w:szCs w:val="22"/>
          <w:lang w:eastAsia="en-US" w:bidi="ar-SA"/>
        </w:rPr>
      </w:pPr>
    </w:p>
    <w:p w14:paraId="67E5F22A" w14:textId="13553F45" w:rsidR="000E6C36" w:rsidRDefault="000E6C36" w:rsidP="000E6C36">
      <w:pPr>
        <w:pStyle w:val="PargrafodaLista"/>
        <w:widowControl/>
        <w:numPr>
          <w:ilvl w:val="2"/>
          <w:numId w:val="17"/>
        </w:numPr>
        <w:suppressAutoHyphens w:val="0"/>
        <w:autoSpaceDN/>
        <w:spacing w:after="160" w:line="259" w:lineRule="auto"/>
        <w:jc w:val="both"/>
        <w:textAlignment w:val="auto"/>
        <w:rPr>
          <w:rFonts w:asciiTheme="minorHAnsi" w:eastAsiaTheme="minorHAnsi" w:hAnsiTheme="minorHAnsi" w:cstheme="minorBidi"/>
          <w:b/>
          <w:bCs/>
          <w:kern w:val="0"/>
          <w:sz w:val="22"/>
          <w:szCs w:val="22"/>
          <w:lang w:eastAsia="en-US" w:bidi="ar-SA"/>
        </w:rPr>
      </w:pPr>
      <w:r w:rsidRPr="000E6C36">
        <w:rPr>
          <w:rFonts w:asciiTheme="minorHAnsi" w:eastAsiaTheme="minorHAnsi" w:hAnsiTheme="minorHAnsi" w:cstheme="minorBidi"/>
          <w:b/>
          <w:bCs/>
          <w:kern w:val="0"/>
          <w:sz w:val="22"/>
          <w:szCs w:val="22"/>
          <w:lang w:eastAsia="en-US" w:bidi="ar-SA"/>
        </w:rPr>
        <w:t>Subfase de Transição</w:t>
      </w:r>
    </w:p>
    <w:p w14:paraId="6CB6C38B" w14:textId="77777777" w:rsidR="00B50F16" w:rsidRDefault="00B50F16" w:rsidP="00B50F16">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sidRPr="000E6C36">
        <w:rPr>
          <w:rFonts w:asciiTheme="minorHAnsi" w:eastAsiaTheme="minorHAnsi" w:hAnsiTheme="minorHAnsi" w:cstheme="minorBidi"/>
          <w:bCs/>
          <w:kern w:val="0"/>
          <w:sz w:val="22"/>
          <w:szCs w:val="22"/>
          <w:lang w:eastAsia="en-US" w:bidi="ar-SA"/>
        </w:rPr>
        <w:t xml:space="preserve">Ocorrem os </w:t>
      </w:r>
      <w:r>
        <w:rPr>
          <w:rFonts w:asciiTheme="minorHAnsi" w:eastAsiaTheme="minorHAnsi" w:hAnsiTheme="minorHAnsi" w:cstheme="minorBidi"/>
          <w:bCs/>
          <w:kern w:val="0"/>
          <w:sz w:val="22"/>
          <w:szCs w:val="22"/>
          <w:lang w:eastAsia="en-US" w:bidi="ar-SA"/>
        </w:rPr>
        <w:t>ciclos mensais de prestação (contratada) e medição/pagamento (Susep);</w:t>
      </w:r>
    </w:p>
    <w:p w14:paraId="76371974" w14:textId="2992CD9D" w:rsidR="00BC2695" w:rsidRDefault="00BC2695" w:rsidP="00BC2695">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A duração desta subfase coincide com os 3 (três) últimos meses da vigência contratual.</w:t>
      </w:r>
    </w:p>
    <w:p w14:paraId="18415A2C" w14:textId="4980F435" w:rsidR="00734975" w:rsidRDefault="00734975" w:rsidP="00734975">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Os Núcleos Técnicos estrarão em operação normal, cumprindo as atividades descritas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_Ref121581149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 xml:space="preserve"> e nos anexos deste Termo.</w:t>
      </w:r>
    </w:p>
    <w:p w14:paraId="669D95EB" w14:textId="49D7E800" w:rsidR="00EE2B5F" w:rsidRDefault="00EE2B5F" w:rsidP="00734975">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contratada deverá executar as atividades de transição final do contrato detalhadas no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_Ref121290386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5.13</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36EC3538" w14:textId="260C05F5" w:rsidR="00FA11A1" w:rsidRDefault="00FA11A1" w:rsidP="00FA11A1">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t xml:space="preserve">A contratada deverá manter a instrumentação para gerenciamento do </w:t>
      </w:r>
      <w:r w:rsidRPr="00FA11A1">
        <w:rPr>
          <w:rFonts w:asciiTheme="minorHAnsi" w:eastAsiaTheme="minorHAnsi" w:hAnsiTheme="minorHAnsi" w:cstheme="minorBidi"/>
          <w:bCs/>
          <w:i/>
          <w:kern w:val="0"/>
          <w:sz w:val="22"/>
          <w:szCs w:val="22"/>
          <w:lang w:eastAsia="en-US" w:bidi="ar-SA"/>
        </w:rPr>
        <w:t>backlog</w:t>
      </w:r>
      <w:r>
        <w:rPr>
          <w:rFonts w:asciiTheme="minorHAnsi" w:eastAsiaTheme="minorHAnsi" w:hAnsiTheme="minorHAnsi" w:cstheme="minorBidi"/>
          <w:bCs/>
          <w:kern w:val="0"/>
          <w:sz w:val="22"/>
          <w:szCs w:val="22"/>
          <w:lang w:eastAsia="en-US" w:bidi="ar-SA"/>
        </w:rPr>
        <w:t xml:space="preserve"> de projetos e os projetos em execução, conforme o item </w:t>
      </w:r>
      <w:r>
        <w:rPr>
          <w:rFonts w:asciiTheme="minorHAnsi" w:eastAsiaTheme="minorHAnsi" w:hAnsiTheme="minorHAnsi" w:cstheme="minorBidi"/>
          <w:bCs/>
          <w:kern w:val="0"/>
          <w:sz w:val="22"/>
          <w:szCs w:val="22"/>
          <w:lang w:eastAsia="en-US" w:bidi="ar-SA"/>
        </w:rPr>
        <w:fldChar w:fldCharType="begin"/>
      </w:r>
      <w:r>
        <w:rPr>
          <w:rFonts w:asciiTheme="minorHAnsi" w:eastAsiaTheme="minorHAnsi" w:hAnsiTheme="minorHAnsi" w:cstheme="minorBidi"/>
          <w:bCs/>
          <w:kern w:val="0"/>
          <w:sz w:val="22"/>
          <w:szCs w:val="22"/>
          <w:lang w:eastAsia="en-US" w:bidi="ar-SA"/>
        </w:rPr>
        <w:instrText xml:space="preserve"> REF _Ref120984361 \r \h </w:instrText>
      </w:r>
      <w:r>
        <w:rPr>
          <w:rFonts w:asciiTheme="minorHAnsi" w:eastAsiaTheme="minorHAnsi" w:hAnsiTheme="minorHAnsi" w:cstheme="minorBidi"/>
          <w:bCs/>
          <w:kern w:val="0"/>
          <w:sz w:val="22"/>
          <w:szCs w:val="22"/>
          <w:lang w:eastAsia="en-US" w:bidi="ar-SA"/>
        </w:rPr>
      </w:r>
      <w:r>
        <w:rPr>
          <w:rFonts w:asciiTheme="minorHAnsi" w:eastAsiaTheme="minorHAnsi" w:hAnsiTheme="minorHAnsi" w:cstheme="minorBidi"/>
          <w:bCs/>
          <w:kern w:val="0"/>
          <w:sz w:val="22"/>
          <w:szCs w:val="22"/>
          <w:lang w:eastAsia="en-US" w:bidi="ar-SA"/>
        </w:rPr>
        <w:fldChar w:fldCharType="separate"/>
      </w:r>
      <w:r w:rsidR="00ED1523">
        <w:rPr>
          <w:rFonts w:asciiTheme="minorHAnsi" w:eastAsiaTheme="minorHAnsi" w:hAnsiTheme="minorHAnsi" w:cstheme="minorBidi"/>
          <w:bCs/>
          <w:kern w:val="0"/>
          <w:sz w:val="22"/>
          <w:szCs w:val="22"/>
          <w:lang w:eastAsia="en-US" w:bidi="ar-SA"/>
        </w:rPr>
        <w:t>5.11</w:t>
      </w:r>
      <w:r>
        <w:rPr>
          <w:rFonts w:asciiTheme="minorHAnsi" w:eastAsiaTheme="minorHAnsi" w:hAnsiTheme="minorHAnsi" w:cstheme="minorBidi"/>
          <w:bCs/>
          <w:kern w:val="0"/>
          <w:sz w:val="22"/>
          <w:szCs w:val="22"/>
          <w:lang w:eastAsia="en-US" w:bidi="ar-SA"/>
        </w:rPr>
        <w:fldChar w:fldCharType="end"/>
      </w:r>
      <w:r>
        <w:rPr>
          <w:rFonts w:asciiTheme="minorHAnsi" w:eastAsiaTheme="minorHAnsi" w:hAnsiTheme="minorHAnsi" w:cstheme="minorBidi"/>
          <w:bCs/>
          <w:kern w:val="0"/>
          <w:sz w:val="22"/>
          <w:szCs w:val="22"/>
          <w:lang w:eastAsia="en-US" w:bidi="ar-SA"/>
        </w:rPr>
        <w:t>.</w:t>
      </w:r>
    </w:p>
    <w:p w14:paraId="3AD86596" w14:textId="77777777" w:rsidR="00BC2695" w:rsidRDefault="00BC2695" w:rsidP="00BC2695">
      <w:pPr>
        <w:pStyle w:val="PargrafodaLista"/>
        <w:widowControl/>
        <w:numPr>
          <w:ilvl w:val="3"/>
          <w:numId w:val="17"/>
        </w:numPr>
        <w:suppressAutoHyphens w:val="0"/>
        <w:autoSpaceDN/>
        <w:spacing w:after="160" w:line="259" w:lineRule="auto"/>
        <w:jc w:val="both"/>
        <w:textAlignment w:val="auto"/>
        <w:rPr>
          <w:rFonts w:asciiTheme="minorHAnsi" w:eastAsiaTheme="minorHAnsi" w:hAnsiTheme="minorHAnsi" w:cstheme="minorBidi"/>
          <w:bCs/>
          <w:kern w:val="0"/>
          <w:sz w:val="22"/>
          <w:szCs w:val="22"/>
          <w:lang w:eastAsia="en-US" w:bidi="ar-SA"/>
        </w:rPr>
      </w:pPr>
      <w:r>
        <w:rPr>
          <w:rFonts w:asciiTheme="minorHAnsi" w:eastAsiaTheme="minorHAnsi" w:hAnsiTheme="minorHAnsi" w:cstheme="minorBidi"/>
          <w:bCs/>
          <w:kern w:val="0"/>
          <w:sz w:val="22"/>
          <w:szCs w:val="22"/>
          <w:lang w:eastAsia="en-US" w:bidi="ar-SA"/>
        </w:rPr>
        <w:lastRenderedPageBreak/>
        <w:t>Os NMSE terão pleno efeito em sua apuração.</w:t>
      </w:r>
    </w:p>
    <w:p w14:paraId="4868FD80" w14:textId="77777777" w:rsidR="000E6C36" w:rsidRDefault="000E6C36" w:rsidP="00EE2B5F">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
          <w:bCs/>
          <w:kern w:val="0"/>
          <w:sz w:val="22"/>
          <w:szCs w:val="22"/>
          <w:lang w:eastAsia="en-US" w:bidi="ar-SA"/>
        </w:rPr>
      </w:pPr>
    </w:p>
    <w:p w14:paraId="4AF09989" w14:textId="77777777" w:rsidR="002D3966" w:rsidRPr="000E6C36" w:rsidRDefault="002D3966" w:rsidP="00EE2B5F">
      <w:pPr>
        <w:pStyle w:val="PargrafodaLista"/>
        <w:widowControl/>
        <w:suppressAutoHyphens w:val="0"/>
        <w:autoSpaceDN/>
        <w:spacing w:after="160" w:line="259" w:lineRule="auto"/>
        <w:ind w:left="1728"/>
        <w:jc w:val="both"/>
        <w:textAlignment w:val="auto"/>
        <w:rPr>
          <w:rFonts w:asciiTheme="minorHAnsi" w:eastAsiaTheme="minorHAnsi" w:hAnsiTheme="minorHAnsi" w:cstheme="minorBidi"/>
          <w:b/>
          <w:bCs/>
          <w:kern w:val="0"/>
          <w:sz w:val="22"/>
          <w:szCs w:val="22"/>
          <w:lang w:eastAsia="en-US" w:bidi="ar-SA"/>
        </w:rPr>
      </w:pPr>
    </w:p>
    <w:p w14:paraId="4317F9C6" w14:textId="307286FC" w:rsidR="009A1573" w:rsidRDefault="009A1573" w:rsidP="009A1573">
      <w:pPr>
        <w:pStyle w:val="PargrafodaLista"/>
        <w:widowControl/>
        <w:numPr>
          <w:ilvl w:val="1"/>
          <w:numId w:val="17"/>
        </w:numPr>
        <w:suppressAutoHyphens w:val="0"/>
        <w:autoSpaceDN/>
        <w:spacing w:after="160" w:line="259" w:lineRule="auto"/>
        <w:textAlignment w:val="auto"/>
        <w:rPr>
          <w:rFonts w:asciiTheme="minorHAnsi" w:hAnsiTheme="minorHAnsi" w:cstheme="minorBidi"/>
          <w:b/>
          <w:sz w:val="22"/>
        </w:rPr>
      </w:pPr>
      <w:r>
        <w:rPr>
          <w:rFonts w:asciiTheme="minorHAnsi" w:hAnsiTheme="minorHAnsi" w:cstheme="minorBidi"/>
          <w:b/>
          <w:sz w:val="22"/>
        </w:rPr>
        <w:t xml:space="preserve">OS CICLOS MENSAIS DE PRESTAÇÃO E </w:t>
      </w:r>
      <w:r w:rsidR="00B50F16">
        <w:rPr>
          <w:rFonts w:asciiTheme="minorHAnsi" w:hAnsiTheme="minorHAnsi" w:cstheme="minorBidi"/>
          <w:b/>
          <w:sz w:val="22"/>
        </w:rPr>
        <w:t>MEDIÇÃO/</w:t>
      </w:r>
      <w:r>
        <w:rPr>
          <w:rFonts w:asciiTheme="minorHAnsi" w:hAnsiTheme="minorHAnsi" w:cstheme="minorBidi"/>
          <w:b/>
          <w:sz w:val="22"/>
        </w:rPr>
        <w:t>PAGAMENTO</w:t>
      </w:r>
    </w:p>
    <w:p w14:paraId="6FA052C7" w14:textId="77777777" w:rsidR="00B50F16" w:rsidRDefault="00B50F16" w:rsidP="00B50F16">
      <w:pPr>
        <w:pStyle w:val="PargrafodaLista"/>
        <w:widowControl/>
        <w:suppressAutoHyphens w:val="0"/>
        <w:autoSpaceDN/>
        <w:spacing w:after="160" w:line="259" w:lineRule="auto"/>
        <w:ind w:left="792"/>
        <w:textAlignment w:val="auto"/>
        <w:rPr>
          <w:rFonts w:asciiTheme="minorHAnsi" w:hAnsiTheme="minorHAnsi" w:cstheme="minorBidi"/>
          <w:b/>
          <w:sz w:val="22"/>
        </w:rPr>
      </w:pPr>
    </w:p>
    <w:p w14:paraId="74948E42" w14:textId="71D063E6" w:rsidR="00B50F16" w:rsidRDefault="00B50F16" w:rsidP="00B50F16">
      <w:pPr>
        <w:pStyle w:val="PargrafodaLista"/>
        <w:widowControl/>
        <w:suppressAutoHyphens w:val="0"/>
        <w:autoSpaceDN/>
        <w:spacing w:after="160" w:line="259" w:lineRule="auto"/>
        <w:ind w:left="792"/>
        <w:textAlignment w:val="auto"/>
        <w:rPr>
          <w:rFonts w:asciiTheme="minorHAnsi" w:hAnsiTheme="minorHAnsi" w:cstheme="minorBidi"/>
          <w:b/>
          <w:sz w:val="22"/>
        </w:rPr>
      </w:pPr>
      <w:r>
        <w:rPr>
          <w:rFonts w:asciiTheme="minorHAnsi" w:hAnsiTheme="minorHAnsi" w:cstheme="minorBidi"/>
          <w:b/>
          <w:sz w:val="22"/>
        </w:rPr>
        <w:t>A PRESTAÇÃO MENSAL DO SERVIÇO</w:t>
      </w:r>
    </w:p>
    <w:p w14:paraId="7177A6AE" w14:textId="3B0AF0E4" w:rsidR="009A1573" w:rsidRPr="00FA11A1" w:rsidRDefault="00FA11A1" w:rsidP="0017507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A contratada deverá manter sua equipe em conformidade com o disposto no</w:t>
      </w:r>
      <w:r w:rsidR="00F015D4">
        <w:rPr>
          <w:rFonts w:asciiTheme="minorHAnsi" w:hAnsiTheme="minorHAnsi" w:cstheme="minorBidi"/>
          <w:sz w:val="22"/>
        </w:rPr>
        <w:t xml:space="preserve">s itens </w:t>
      </w:r>
      <w:r w:rsidR="00F015D4">
        <w:rPr>
          <w:rFonts w:asciiTheme="minorHAnsi" w:hAnsiTheme="minorHAnsi" w:cstheme="minorBidi"/>
          <w:sz w:val="22"/>
        </w:rPr>
        <w:fldChar w:fldCharType="begin"/>
      </w:r>
      <w:r w:rsidR="00F015D4">
        <w:rPr>
          <w:rFonts w:asciiTheme="minorHAnsi" w:hAnsiTheme="minorHAnsi" w:cstheme="minorBidi"/>
          <w:sz w:val="22"/>
        </w:rPr>
        <w:instrText xml:space="preserve"> REF _Ref121594720 \r \h </w:instrText>
      </w:r>
      <w:r w:rsidR="00175072">
        <w:rPr>
          <w:rFonts w:asciiTheme="minorHAnsi" w:hAnsiTheme="minorHAnsi" w:cstheme="minorBidi"/>
          <w:sz w:val="22"/>
        </w:rPr>
        <w:instrText xml:space="preserve"> \* MERGEFORMAT </w:instrText>
      </w:r>
      <w:r w:rsidR="00F015D4">
        <w:rPr>
          <w:rFonts w:asciiTheme="minorHAnsi" w:hAnsiTheme="minorHAnsi" w:cstheme="minorBidi"/>
          <w:sz w:val="22"/>
        </w:rPr>
      </w:r>
      <w:r w:rsidR="00F015D4">
        <w:rPr>
          <w:rFonts w:asciiTheme="minorHAnsi" w:hAnsiTheme="minorHAnsi" w:cstheme="minorBidi"/>
          <w:sz w:val="22"/>
        </w:rPr>
        <w:fldChar w:fldCharType="separate"/>
      </w:r>
      <w:r w:rsidR="00ED1523">
        <w:rPr>
          <w:rFonts w:asciiTheme="minorHAnsi" w:hAnsiTheme="minorHAnsi" w:cstheme="minorBidi"/>
          <w:sz w:val="22"/>
        </w:rPr>
        <w:t>5.4.4</w:t>
      </w:r>
      <w:r w:rsidR="00F015D4">
        <w:rPr>
          <w:rFonts w:asciiTheme="minorHAnsi" w:hAnsiTheme="minorHAnsi" w:cstheme="minorBidi"/>
          <w:sz w:val="22"/>
        </w:rPr>
        <w:fldChar w:fldCharType="end"/>
      </w:r>
      <w:r w:rsidR="00F015D4">
        <w:rPr>
          <w:rFonts w:asciiTheme="minorHAnsi" w:hAnsiTheme="minorHAnsi" w:cstheme="minorBidi"/>
          <w:sz w:val="22"/>
        </w:rPr>
        <w:t xml:space="preserve"> e</w:t>
      </w:r>
      <w:r>
        <w:rPr>
          <w:rFonts w:asciiTheme="minorHAnsi" w:hAnsiTheme="minorHAnsi" w:cstheme="minorBidi"/>
          <w:sz w:val="22"/>
        </w:rPr>
        <w:t xml:space="preserve"> </w:t>
      </w:r>
      <w:r>
        <w:rPr>
          <w:rFonts w:asciiTheme="minorHAnsi" w:hAnsiTheme="minorHAnsi" w:cstheme="minorBidi"/>
          <w:sz w:val="22"/>
        </w:rPr>
        <w:fldChar w:fldCharType="begin"/>
      </w:r>
      <w:r>
        <w:rPr>
          <w:rFonts w:asciiTheme="minorHAnsi" w:hAnsiTheme="minorHAnsi" w:cstheme="minorBidi"/>
          <w:sz w:val="22"/>
        </w:rPr>
        <w:instrText xml:space="preserve"> REF _Ref121283016 \r \h </w:instrText>
      </w:r>
      <w:r w:rsidR="00175072">
        <w:rPr>
          <w:rFonts w:asciiTheme="minorHAnsi" w:hAnsiTheme="minorHAnsi" w:cstheme="minorBidi"/>
          <w:sz w:val="22"/>
        </w:rPr>
        <w:instrText xml:space="preserve"> \* MERGEFORMAT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5.12</w:t>
      </w:r>
      <w:r>
        <w:rPr>
          <w:rFonts w:asciiTheme="minorHAnsi" w:hAnsiTheme="minorHAnsi" w:cstheme="minorBidi"/>
          <w:sz w:val="22"/>
        </w:rPr>
        <w:fldChar w:fldCharType="end"/>
      </w:r>
      <w:r>
        <w:rPr>
          <w:rFonts w:asciiTheme="minorHAnsi" w:hAnsiTheme="minorHAnsi" w:cstheme="minorBidi"/>
          <w:sz w:val="22"/>
        </w:rPr>
        <w:t>.</w:t>
      </w:r>
    </w:p>
    <w:p w14:paraId="2B29C0AD" w14:textId="08B0504E" w:rsidR="00FA11A1" w:rsidRPr="00F015D4" w:rsidRDefault="00FA11A1" w:rsidP="0017507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 xml:space="preserve">Cada Núcleo Técnico se organizará </w:t>
      </w:r>
      <w:r w:rsidR="00F015D4">
        <w:rPr>
          <w:rFonts w:asciiTheme="minorHAnsi" w:hAnsiTheme="minorHAnsi" w:cstheme="minorBidi"/>
          <w:sz w:val="22"/>
        </w:rPr>
        <w:t>conforme o modelo de equipes descrito neste Termo, lideradas por seu gerente, responsabilizando-se pela porção do ambiente de TIC da Susep relacionada com sua área de atuação.</w:t>
      </w:r>
    </w:p>
    <w:p w14:paraId="360FAB0E" w14:textId="765401E0" w:rsidR="00FA11A1" w:rsidRPr="00F015D4" w:rsidRDefault="00FA11A1" w:rsidP="0017507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 xml:space="preserve">A contratada prestará todos os serviços previstos no item </w:t>
      </w:r>
      <w:r>
        <w:rPr>
          <w:rFonts w:asciiTheme="minorHAnsi" w:hAnsiTheme="minorHAnsi" w:cstheme="minorBidi"/>
          <w:sz w:val="22"/>
        </w:rPr>
        <w:fldChar w:fldCharType="begin"/>
      </w:r>
      <w:r>
        <w:rPr>
          <w:rFonts w:asciiTheme="minorHAnsi" w:hAnsiTheme="minorHAnsi" w:cstheme="minorBidi"/>
          <w:sz w:val="22"/>
        </w:rPr>
        <w:instrText xml:space="preserve"> REF _Ref121581149 \r \h </w:instrText>
      </w:r>
      <w:r w:rsidR="00175072">
        <w:rPr>
          <w:rFonts w:asciiTheme="minorHAnsi" w:hAnsiTheme="minorHAnsi" w:cstheme="minorBidi"/>
          <w:sz w:val="22"/>
        </w:rPr>
        <w:instrText xml:space="preserve"> \* MERGEFORMAT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5</w:t>
      </w:r>
      <w:r>
        <w:rPr>
          <w:rFonts w:asciiTheme="minorHAnsi" w:hAnsiTheme="minorHAnsi" w:cstheme="minorBidi"/>
          <w:sz w:val="22"/>
        </w:rPr>
        <w:fldChar w:fldCharType="end"/>
      </w:r>
      <w:r>
        <w:rPr>
          <w:rFonts w:asciiTheme="minorHAnsi" w:hAnsiTheme="minorHAnsi" w:cstheme="minorBidi"/>
          <w:sz w:val="22"/>
        </w:rPr>
        <w:t>, considerando as disposições deste Termo de Referência.</w:t>
      </w:r>
    </w:p>
    <w:p w14:paraId="02DAEA32" w14:textId="77777777" w:rsidR="003A40D4" w:rsidRPr="003A40D4" w:rsidRDefault="00F015D4" w:rsidP="0017507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Em adição às atividades técnicas de TIC, a contratada deverá realizar</w:t>
      </w:r>
      <w:r w:rsidR="003A40D4">
        <w:rPr>
          <w:rFonts w:asciiTheme="minorHAnsi" w:hAnsiTheme="minorHAnsi" w:cstheme="minorBidi"/>
          <w:sz w:val="22"/>
        </w:rPr>
        <w:t>:</w:t>
      </w:r>
    </w:p>
    <w:p w14:paraId="5C19A96D" w14:textId="7E82FDAA" w:rsidR="00F015D4" w:rsidRPr="003A40D4" w:rsidRDefault="003A40D4" w:rsidP="003A40D4">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A</w:t>
      </w:r>
      <w:r w:rsidR="00F015D4">
        <w:rPr>
          <w:rFonts w:asciiTheme="minorHAnsi" w:hAnsiTheme="minorHAnsi" w:cstheme="minorBidi"/>
          <w:sz w:val="22"/>
        </w:rPr>
        <w:t xml:space="preserve">s atividades de governança e gestão do serviço, segundo o item </w:t>
      </w:r>
      <w:r w:rsidR="00F015D4">
        <w:rPr>
          <w:rFonts w:asciiTheme="minorHAnsi" w:hAnsiTheme="minorHAnsi" w:cstheme="minorBidi"/>
          <w:sz w:val="22"/>
        </w:rPr>
        <w:fldChar w:fldCharType="begin"/>
      </w:r>
      <w:r w:rsidR="00F015D4">
        <w:rPr>
          <w:rFonts w:asciiTheme="minorHAnsi" w:hAnsiTheme="minorHAnsi" w:cstheme="minorBidi"/>
          <w:sz w:val="22"/>
        </w:rPr>
        <w:instrText xml:space="preserve"> REF _Ref121371883 \r \h </w:instrText>
      </w:r>
      <w:r w:rsidR="00175072">
        <w:rPr>
          <w:rFonts w:asciiTheme="minorHAnsi" w:hAnsiTheme="minorHAnsi" w:cstheme="minorBidi"/>
          <w:sz w:val="22"/>
        </w:rPr>
        <w:instrText xml:space="preserve"> \* MERGEFORMAT </w:instrText>
      </w:r>
      <w:r w:rsidR="00F015D4">
        <w:rPr>
          <w:rFonts w:asciiTheme="minorHAnsi" w:hAnsiTheme="minorHAnsi" w:cstheme="minorBidi"/>
          <w:sz w:val="22"/>
        </w:rPr>
      </w:r>
      <w:r w:rsidR="00F015D4">
        <w:rPr>
          <w:rFonts w:asciiTheme="minorHAnsi" w:hAnsiTheme="minorHAnsi" w:cstheme="minorBidi"/>
          <w:sz w:val="22"/>
        </w:rPr>
        <w:fldChar w:fldCharType="separate"/>
      </w:r>
      <w:r w:rsidR="00ED1523">
        <w:rPr>
          <w:rFonts w:asciiTheme="minorHAnsi" w:hAnsiTheme="minorHAnsi" w:cstheme="minorBidi"/>
          <w:sz w:val="22"/>
        </w:rPr>
        <w:t>5.3.8</w:t>
      </w:r>
      <w:r w:rsidR="00F015D4">
        <w:rPr>
          <w:rFonts w:asciiTheme="minorHAnsi" w:hAnsiTheme="minorHAnsi" w:cstheme="minorBidi"/>
          <w:sz w:val="22"/>
        </w:rPr>
        <w:fldChar w:fldCharType="end"/>
      </w:r>
      <w:r>
        <w:rPr>
          <w:rFonts w:asciiTheme="minorHAnsi" w:hAnsiTheme="minorHAnsi" w:cstheme="minorBidi"/>
          <w:sz w:val="22"/>
        </w:rPr>
        <w:t>; e</w:t>
      </w:r>
    </w:p>
    <w:p w14:paraId="383F0285" w14:textId="34D32162" w:rsidR="00F015D4" w:rsidRPr="003A40D4" w:rsidRDefault="003A40D4" w:rsidP="003A40D4">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A</w:t>
      </w:r>
      <w:r w:rsidR="00F015D4" w:rsidRPr="003A40D4">
        <w:rPr>
          <w:rFonts w:asciiTheme="minorHAnsi" w:hAnsiTheme="minorHAnsi" w:cstheme="minorBidi"/>
          <w:sz w:val="22"/>
        </w:rPr>
        <w:t xml:space="preserve">s atividades de gestão do conhecimento, segundo o item </w:t>
      </w:r>
      <w:r w:rsidR="00F015D4" w:rsidRPr="003A40D4">
        <w:rPr>
          <w:rFonts w:asciiTheme="minorHAnsi" w:hAnsiTheme="minorHAnsi" w:cstheme="minorBidi"/>
          <w:sz w:val="22"/>
        </w:rPr>
        <w:fldChar w:fldCharType="begin"/>
      </w:r>
      <w:r w:rsidR="00F015D4" w:rsidRPr="003A40D4">
        <w:rPr>
          <w:rFonts w:asciiTheme="minorHAnsi" w:hAnsiTheme="minorHAnsi" w:cstheme="minorBidi"/>
          <w:sz w:val="22"/>
        </w:rPr>
        <w:instrText xml:space="preserve"> REF _Ref121371907 \r \h </w:instrText>
      </w:r>
      <w:r w:rsidR="00175072" w:rsidRPr="003A40D4">
        <w:rPr>
          <w:rFonts w:asciiTheme="minorHAnsi" w:hAnsiTheme="minorHAnsi" w:cstheme="minorBidi"/>
          <w:sz w:val="22"/>
        </w:rPr>
        <w:instrText xml:space="preserve"> \* MERGEFORMAT </w:instrText>
      </w:r>
      <w:r w:rsidR="00F015D4" w:rsidRPr="003A40D4">
        <w:rPr>
          <w:rFonts w:asciiTheme="minorHAnsi" w:hAnsiTheme="minorHAnsi" w:cstheme="minorBidi"/>
          <w:sz w:val="22"/>
        </w:rPr>
      </w:r>
      <w:r w:rsidR="00F015D4" w:rsidRPr="003A40D4">
        <w:rPr>
          <w:rFonts w:asciiTheme="minorHAnsi" w:hAnsiTheme="minorHAnsi" w:cstheme="minorBidi"/>
          <w:sz w:val="22"/>
        </w:rPr>
        <w:fldChar w:fldCharType="separate"/>
      </w:r>
      <w:r w:rsidR="00ED1523">
        <w:rPr>
          <w:rFonts w:asciiTheme="minorHAnsi" w:hAnsiTheme="minorHAnsi" w:cstheme="minorBidi"/>
          <w:sz w:val="22"/>
        </w:rPr>
        <w:t>5.3.9</w:t>
      </w:r>
      <w:r w:rsidR="00F015D4" w:rsidRPr="003A40D4">
        <w:rPr>
          <w:rFonts w:asciiTheme="minorHAnsi" w:hAnsiTheme="minorHAnsi" w:cstheme="minorBidi"/>
          <w:sz w:val="22"/>
        </w:rPr>
        <w:fldChar w:fldCharType="end"/>
      </w:r>
      <w:r w:rsidR="00F015D4" w:rsidRPr="003A40D4">
        <w:rPr>
          <w:rFonts w:asciiTheme="minorHAnsi" w:hAnsiTheme="minorHAnsi" w:cstheme="minorBidi"/>
          <w:sz w:val="22"/>
        </w:rPr>
        <w:t>.</w:t>
      </w:r>
    </w:p>
    <w:p w14:paraId="2FA7A7C8" w14:textId="7966F4CB" w:rsidR="00F015D4" w:rsidRPr="004B49FC" w:rsidRDefault="00026129" w:rsidP="0017507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 xml:space="preserve">Os núcleos técnicos deverão atender aos chamados direcionados às respectivas filas na ferramenta ITSM observando o disposto nos itens </w:t>
      </w:r>
      <w:r>
        <w:rPr>
          <w:rFonts w:asciiTheme="minorHAnsi" w:hAnsiTheme="minorHAnsi" w:cstheme="minorBidi"/>
          <w:sz w:val="22"/>
        </w:rPr>
        <w:fldChar w:fldCharType="begin"/>
      </w:r>
      <w:r>
        <w:rPr>
          <w:rFonts w:asciiTheme="minorHAnsi" w:hAnsiTheme="minorHAnsi" w:cstheme="minorBidi"/>
          <w:sz w:val="22"/>
        </w:rPr>
        <w:instrText xml:space="preserve"> REF _Ref121407699 \r \h </w:instrText>
      </w:r>
      <w:r w:rsidR="00175072">
        <w:rPr>
          <w:rFonts w:asciiTheme="minorHAnsi" w:hAnsiTheme="minorHAnsi" w:cstheme="minorBidi"/>
          <w:sz w:val="22"/>
        </w:rPr>
        <w:instrText xml:space="preserve"> \* MERGEFORMAT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5.4.7</w:t>
      </w:r>
      <w:r>
        <w:rPr>
          <w:rFonts w:asciiTheme="minorHAnsi" w:hAnsiTheme="minorHAnsi" w:cstheme="minorBidi"/>
          <w:sz w:val="22"/>
        </w:rPr>
        <w:fldChar w:fldCharType="end"/>
      </w:r>
      <w:r>
        <w:rPr>
          <w:rFonts w:asciiTheme="minorHAnsi" w:hAnsiTheme="minorHAnsi" w:cstheme="minorBidi"/>
          <w:sz w:val="22"/>
        </w:rPr>
        <w:t xml:space="preserve"> e </w:t>
      </w:r>
      <w:r>
        <w:rPr>
          <w:rFonts w:asciiTheme="minorHAnsi" w:hAnsiTheme="minorHAnsi" w:cstheme="minorBidi"/>
          <w:sz w:val="22"/>
        </w:rPr>
        <w:fldChar w:fldCharType="begin"/>
      </w:r>
      <w:r>
        <w:rPr>
          <w:rFonts w:asciiTheme="minorHAnsi" w:hAnsiTheme="minorHAnsi" w:cstheme="minorBidi"/>
          <w:sz w:val="22"/>
        </w:rPr>
        <w:instrText xml:space="preserve"> REF _Ref121595428 \r \h </w:instrText>
      </w:r>
      <w:r w:rsidR="00175072">
        <w:rPr>
          <w:rFonts w:asciiTheme="minorHAnsi" w:hAnsiTheme="minorHAnsi" w:cstheme="minorBidi"/>
          <w:sz w:val="22"/>
        </w:rPr>
        <w:instrText xml:space="preserve"> \* MERGEFORMAT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5.4.8</w:t>
      </w:r>
      <w:r>
        <w:rPr>
          <w:rFonts w:asciiTheme="minorHAnsi" w:hAnsiTheme="minorHAnsi" w:cstheme="minorBidi"/>
          <w:sz w:val="22"/>
        </w:rPr>
        <w:fldChar w:fldCharType="end"/>
      </w:r>
      <w:r>
        <w:rPr>
          <w:rFonts w:asciiTheme="minorHAnsi" w:hAnsiTheme="minorHAnsi" w:cstheme="minorBidi"/>
          <w:sz w:val="22"/>
        </w:rPr>
        <w:t>.</w:t>
      </w:r>
    </w:p>
    <w:p w14:paraId="1DDA2B37" w14:textId="7DCA0501" w:rsidR="004B49FC" w:rsidRPr="00385375" w:rsidRDefault="004B49FC" w:rsidP="0017507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 xml:space="preserve">Os núcleos técnicos deverão atuar nas atividades gerais e específicas previstas em suas respectivas seções no item </w:t>
      </w:r>
      <w:r>
        <w:rPr>
          <w:rFonts w:asciiTheme="minorHAnsi" w:hAnsiTheme="minorHAnsi" w:cstheme="minorBidi"/>
          <w:sz w:val="22"/>
        </w:rPr>
        <w:fldChar w:fldCharType="begin"/>
      </w:r>
      <w:r>
        <w:rPr>
          <w:rFonts w:asciiTheme="minorHAnsi" w:hAnsiTheme="minorHAnsi" w:cstheme="minorBidi"/>
          <w:sz w:val="22"/>
        </w:rPr>
        <w:instrText xml:space="preserve"> REF _Ref121581149 \r \h </w:instrText>
      </w:r>
      <w:r w:rsidR="00175072">
        <w:rPr>
          <w:rFonts w:asciiTheme="minorHAnsi" w:hAnsiTheme="minorHAnsi" w:cstheme="minorBidi"/>
          <w:sz w:val="22"/>
        </w:rPr>
        <w:instrText xml:space="preserve"> \* MERGEFORMAT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5</w:t>
      </w:r>
      <w:r>
        <w:rPr>
          <w:rFonts w:asciiTheme="minorHAnsi" w:hAnsiTheme="minorHAnsi" w:cstheme="minorBidi"/>
          <w:sz w:val="22"/>
        </w:rPr>
        <w:fldChar w:fldCharType="end"/>
      </w:r>
      <w:r>
        <w:rPr>
          <w:rFonts w:asciiTheme="minorHAnsi" w:hAnsiTheme="minorHAnsi" w:cstheme="minorBidi"/>
          <w:sz w:val="22"/>
        </w:rPr>
        <w:t>.</w:t>
      </w:r>
    </w:p>
    <w:p w14:paraId="72FAA045" w14:textId="77777777" w:rsidR="00385375" w:rsidRPr="004B49FC" w:rsidRDefault="00385375" w:rsidP="00385375">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 xml:space="preserve">Os núcleos técnicos deverão atuar no gerenciamento do backlog de projetos e nos projetos indicados e execução, conforme detalhado no item </w:t>
      </w:r>
      <w:r>
        <w:rPr>
          <w:rFonts w:asciiTheme="minorHAnsi" w:hAnsiTheme="minorHAnsi" w:cstheme="minorBidi"/>
          <w:sz w:val="22"/>
        </w:rPr>
        <w:fldChar w:fldCharType="begin"/>
      </w:r>
      <w:r>
        <w:rPr>
          <w:rFonts w:asciiTheme="minorHAnsi" w:hAnsiTheme="minorHAnsi" w:cstheme="minorBidi"/>
          <w:sz w:val="22"/>
        </w:rPr>
        <w:instrText xml:space="preserve"> REF _Ref120984361 \r \h  \* MERGEFORMAT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5.11</w:t>
      </w:r>
      <w:r>
        <w:rPr>
          <w:rFonts w:asciiTheme="minorHAnsi" w:hAnsiTheme="minorHAnsi" w:cstheme="minorBidi"/>
          <w:sz w:val="22"/>
        </w:rPr>
        <w:fldChar w:fldCharType="end"/>
      </w:r>
      <w:r>
        <w:rPr>
          <w:rFonts w:asciiTheme="minorHAnsi" w:hAnsiTheme="minorHAnsi" w:cstheme="minorBidi"/>
          <w:sz w:val="22"/>
        </w:rPr>
        <w:t>.</w:t>
      </w:r>
    </w:p>
    <w:p w14:paraId="4F7581BC" w14:textId="77777777" w:rsidR="00385375" w:rsidRDefault="00385375" w:rsidP="00385375">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 xml:space="preserve">A contratada deverá manter equipe apta a responder pelo planejamento e execução de projetos na forma e na capacidade detalhadas no item </w:t>
      </w:r>
      <w:r>
        <w:rPr>
          <w:rFonts w:asciiTheme="minorHAnsi" w:hAnsiTheme="minorHAnsi" w:cstheme="minorBidi"/>
          <w:sz w:val="22"/>
        </w:rPr>
        <w:fldChar w:fldCharType="begin"/>
      </w:r>
      <w:r>
        <w:rPr>
          <w:rFonts w:asciiTheme="minorHAnsi" w:hAnsiTheme="minorHAnsi" w:cstheme="minorBidi"/>
          <w:sz w:val="22"/>
        </w:rPr>
        <w:instrText xml:space="preserve"> REF _Ref121594448 \r \h  \* MERGEFORMAT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5.3.7</w:t>
      </w:r>
      <w:r>
        <w:rPr>
          <w:rFonts w:asciiTheme="minorHAnsi" w:hAnsiTheme="minorHAnsi" w:cstheme="minorBidi"/>
          <w:sz w:val="22"/>
        </w:rPr>
        <w:fldChar w:fldCharType="end"/>
      </w:r>
    </w:p>
    <w:p w14:paraId="0031BBEA" w14:textId="1F849962" w:rsidR="00385375" w:rsidRDefault="00385375"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385375">
        <w:rPr>
          <w:rFonts w:asciiTheme="minorHAnsi" w:hAnsiTheme="minorHAnsi" w:cstheme="minorBidi"/>
          <w:sz w:val="22"/>
        </w:rPr>
        <w:t>Todo o serviço</w:t>
      </w:r>
      <w:r>
        <w:rPr>
          <w:rFonts w:asciiTheme="minorHAnsi" w:hAnsiTheme="minorHAnsi" w:cstheme="minorBidi"/>
          <w:sz w:val="22"/>
        </w:rPr>
        <w:t xml:space="preserve"> será acompanhado e fiscalizado pela Susep, por meio da equipe de fiscalização e dos servidores da área de TIC da Susep, que poderão convocar reuniões a qualquer tempo para tratar de pauta do contrato.</w:t>
      </w:r>
    </w:p>
    <w:p w14:paraId="0B3EF81C" w14:textId="7683EE74" w:rsidR="002D3966" w:rsidRDefault="002D3966"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 xml:space="preserve">A contratada poderá ser instada a prestar serviços fora do expediente padrão da Susep, conforme item </w:t>
      </w:r>
      <w:r>
        <w:rPr>
          <w:rFonts w:asciiTheme="minorHAnsi" w:hAnsiTheme="minorHAnsi" w:cstheme="minorBidi"/>
          <w:sz w:val="22"/>
        </w:rPr>
        <w:fldChar w:fldCharType="begin"/>
      </w:r>
      <w:r>
        <w:rPr>
          <w:rFonts w:asciiTheme="minorHAnsi" w:hAnsiTheme="minorHAnsi" w:cstheme="minorBidi"/>
          <w:sz w:val="22"/>
        </w:rPr>
        <w:instrText xml:space="preserve"> REF _Ref121378956 \r \h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10.8</w:t>
      </w:r>
      <w:r>
        <w:rPr>
          <w:rFonts w:asciiTheme="minorHAnsi" w:hAnsiTheme="minorHAnsi" w:cstheme="minorBidi"/>
          <w:sz w:val="22"/>
        </w:rPr>
        <w:fldChar w:fldCharType="end"/>
      </w:r>
      <w:r>
        <w:rPr>
          <w:rFonts w:asciiTheme="minorHAnsi" w:hAnsiTheme="minorHAnsi" w:cstheme="minorBidi"/>
          <w:sz w:val="22"/>
        </w:rPr>
        <w:t xml:space="preserve">. </w:t>
      </w:r>
    </w:p>
    <w:p w14:paraId="6F045BD7" w14:textId="1C5DDF63" w:rsidR="00395844" w:rsidRPr="00385375" w:rsidRDefault="00395844"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Ao longo do mês, a contratada deverá se preparar para emissão dos relatórios gerenciais dentro do prazo.</w:t>
      </w:r>
    </w:p>
    <w:p w14:paraId="5CAEB6AE" w14:textId="2CF9A589" w:rsidR="004B49FC" w:rsidRPr="006A7057" w:rsidRDefault="004B49FC"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b/>
          <w:sz w:val="22"/>
        </w:rPr>
      </w:pPr>
      <w:bookmarkStart w:id="51" w:name="_Ref122108386"/>
      <w:r>
        <w:rPr>
          <w:rFonts w:asciiTheme="minorHAnsi" w:hAnsiTheme="minorHAnsi" w:cstheme="minorBidi"/>
          <w:sz w:val="22"/>
        </w:rPr>
        <w:t>Encerrado o mês, a contratada emitirá e enviará à Susep os relatórios g</w:t>
      </w:r>
      <w:r w:rsidR="00F818CA">
        <w:rPr>
          <w:rFonts w:asciiTheme="minorHAnsi" w:hAnsiTheme="minorHAnsi" w:cstheme="minorBidi"/>
          <w:sz w:val="22"/>
        </w:rPr>
        <w:t>erenciais previstos no Anexo 08</w:t>
      </w:r>
      <w:r>
        <w:rPr>
          <w:rFonts w:asciiTheme="minorHAnsi" w:hAnsiTheme="minorHAnsi" w:cstheme="minorBidi"/>
          <w:sz w:val="22"/>
        </w:rPr>
        <w:t xml:space="preserve"> –</w:t>
      </w:r>
      <w:r w:rsidR="003A40D4">
        <w:rPr>
          <w:rFonts w:asciiTheme="minorHAnsi" w:hAnsiTheme="minorHAnsi" w:cstheme="minorBidi"/>
          <w:sz w:val="22"/>
        </w:rPr>
        <w:t xml:space="preserve"> Relatórios Gerenciais, referentes ao mês anterior (mês de referência).</w:t>
      </w:r>
      <w:bookmarkEnd w:id="51"/>
    </w:p>
    <w:p w14:paraId="1BE7EFD9" w14:textId="042A2FD0" w:rsidR="006A7057" w:rsidRPr="006A7057" w:rsidRDefault="003A40D4" w:rsidP="0017507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 xml:space="preserve">Os relatórios deverão ser entregues à </w:t>
      </w:r>
      <w:proofErr w:type="gramStart"/>
      <w:r>
        <w:rPr>
          <w:rFonts w:asciiTheme="minorHAnsi" w:hAnsiTheme="minorHAnsi" w:cstheme="minorBidi"/>
          <w:sz w:val="22"/>
        </w:rPr>
        <w:t xml:space="preserve">Susep </w:t>
      </w:r>
      <w:r w:rsidR="00A44DFF">
        <w:rPr>
          <w:rFonts w:asciiTheme="minorHAnsi" w:hAnsiTheme="minorHAnsi" w:cstheme="minorBidi"/>
          <w:sz w:val="22"/>
        </w:rPr>
        <w:t xml:space="preserve"> </w:t>
      </w:r>
      <w:r w:rsidR="006A7057">
        <w:rPr>
          <w:rFonts w:asciiTheme="minorHAnsi" w:hAnsiTheme="minorHAnsi" w:cstheme="minorBidi"/>
          <w:sz w:val="22"/>
        </w:rPr>
        <w:t>até</w:t>
      </w:r>
      <w:proofErr w:type="gramEnd"/>
      <w:r w:rsidR="006A7057">
        <w:rPr>
          <w:rFonts w:asciiTheme="minorHAnsi" w:hAnsiTheme="minorHAnsi" w:cstheme="minorBidi"/>
          <w:sz w:val="22"/>
        </w:rPr>
        <w:t xml:space="preserve"> o 5º dia </w:t>
      </w:r>
      <w:r w:rsidR="00A44DFF">
        <w:rPr>
          <w:rFonts w:asciiTheme="minorHAnsi" w:hAnsiTheme="minorHAnsi" w:cstheme="minorBidi"/>
          <w:sz w:val="22"/>
        </w:rPr>
        <w:t>útil do mês corrente.</w:t>
      </w:r>
    </w:p>
    <w:p w14:paraId="6F76CC26" w14:textId="7E16AB8B" w:rsidR="006A7057" w:rsidRPr="00B50F16" w:rsidRDefault="006A7057" w:rsidP="0017507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b/>
          <w:sz w:val="22"/>
        </w:rPr>
      </w:pPr>
      <w:r>
        <w:rPr>
          <w:rFonts w:asciiTheme="minorHAnsi" w:hAnsiTheme="minorHAnsi" w:cstheme="minorBidi"/>
          <w:sz w:val="22"/>
        </w:rPr>
        <w:t>O atraso no envio dos relatórios gerenciais sujeitará a contratada a glosa no faturamento e a sanções administrativas.</w:t>
      </w:r>
    </w:p>
    <w:p w14:paraId="18A27644" w14:textId="77777777" w:rsidR="00B50F16" w:rsidRDefault="00B50F16" w:rsidP="00B50F16">
      <w:pPr>
        <w:pStyle w:val="PargrafodaLista"/>
        <w:widowControl/>
        <w:suppressAutoHyphens w:val="0"/>
        <w:autoSpaceDN/>
        <w:spacing w:after="160" w:line="259" w:lineRule="auto"/>
        <w:ind w:left="1728"/>
        <w:textAlignment w:val="auto"/>
        <w:rPr>
          <w:rFonts w:asciiTheme="minorHAnsi" w:hAnsiTheme="minorHAnsi" w:cstheme="minorBidi"/>
          <w:sz w:val="22"/>
        </w:rPr>
      </w:pPr>
    </w:p>
    <w:p w14:paraId="556BC8CA" w14:textId="638620D8" w:rsidR="00B50F16" w:rsidRDefault="00B50F16" w:rsidP="00B50F16">
      <w:pPr>
        <w:pStyle w:val="PargrafodaLista"/>
        <w:widowControl/>
        <w:suppressAutoHyphens w:val="0"/>
        <w:autoSpaceDN/>
        <w:spacing w:after="160" w:line="259" w:lineRule="auto"/>
        <w:ind w:left="792"/>
        <w:textAlignment w:val="auto"/>
        <w:rPr>
          <w:rFonts w:asciiTheme="minorHAnsi" w:hAnsiTheme="minorHAnsi" w:cstheme="minorBidi"/>
          <w:b/>
          <w:sz w:val="22"/>
        </w:rPr>
      </w:pPr>
      <w:r>
        <w:rPr>
          <w:rFonts w:asciiTheme="minorHAnsi" w:hAnsiTheme="minorHAnsi" w:cstheme="minorBidi"/>
          <w:b/>
          <w:sz w:val="22"/>
        </w:rPr>
        <w:t xml:space="preserve">A MEDIÇÃO DO SERVIÇO </w:t>
      </w:r>
    </w:p>
    <w:p w14:paraId="448A70DD" w14:textId="6B8CE835" w:rsidR="00B50F16" w:rsidRDefault="00B50F16"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B50F16">
        <w:rPr>
          <w:rFonts w:asciiTheme="minorHAnsi" w:hAnsiTheme="minorHAnsi" w:cstheme="minorBidi"/>
          <w:sz w:val="22"/>
        </w:rPr>
        <w:t xml:space="preserve">De posse dos relatórios gerenciais, </w:t>
      </w:r>
      <w:r>
        <w:rPr>
          <w:rFonts w:asciiTheme="minorHAnsi" w:hAnsiTheme="minorHAnsi" w:cstheme="minorBidi"/>
          <w:sz w:val="22"/>
        </w:rPr>
        <w:t>a Susep emitirá o Termo de Recebimento Provisório dos Serviços.</w:t>
      </w:r>
    </w:p>
    <w:p w14:paraId="17685570" w14:textId="09B7FBA6" w:rsidR="00B50F16" w:rsidRDefault="00B50F16"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bookmarkStart w:id="52" w:name="_Ref122108455"/>
      <w:r>
        <w:rPr>
          <w:rFonts w:asciiTheme="minorHAnsi" w:hAnsiTheme="minorHAnsi" w:cstheme="minorBidi"/>
          <w:sz w:val="22"/>
        </w:rPr>
        <w:t>A</w:t>
      </w:r>
      <w:r w:rsidRPr="00B50F16">
        <w:rPr>
          <w:rFonts w:asciiTheme="minorHAnsi" w:hAnsiTheme="minorHAnsi" w:cstheme="minorBidi"/>
          <w:sz w:val="22"/>
        </w:rPr>
        <w:t xml:space="preserve"> Susep validará </w:t>
      </w:r>
      <w:r w:rsidR="003358BA">
        <w:rPr>
          <w:rFonts w:asciiTheme="minorHAnsi" w:hAnsiTheme="minorHAnsi" w:cstheme="minorBidi"/>
          <w:sz w:val="22"/>
        </w:rPr>
        <w:t xml:space="preserve">os relatórios gerenciais recebidos </w:t>
      </w:r>
      <w:r w:rsidRPr="00B50F16">
        <w:rPr>
          <w:rFonts w:asciiTheme="minorHAnsi" w:hAnsiTheme="minorHAnsi" w:cstheme="minorBidi"/>
          <w:sz w:val="22"/>
        </w:rPr>
        <w:t>e realizará a apuração dos níveis de serviço efetivamente alcançados</w:t>
      </w:r>
      <w:r>
        <w:rPr>
          <w:rFonts w:asciiTheme="minorHAnsi" w:hAnsiTheme="minorHAnsi" w:cstheme="minorBidi"/>
          <w:sz w:val="22"/>
        </w:rPr>
        <w:t xml:space="preserve"> pela contratada no mês de referência (Anexo </w:t>
      </w:r>
      <w:r w:rsidR="001F5719">
        <w:rPr>
          <w:rFonts w:asciiTheme="minorHAnsi" w:hAnsiTheme="minorHAnsi" w:cstheme="minorBidi"/>
          <w:sz w:val="22"/>
        </w:rPr>
        <w:t>09</w:t>
      </w:r>
      <w:r>
        <w:rPr>
          <w:rFonts w:asciiTheme="minorHAnsi" w:hAnsiTheme="minorHAnsi" w:cstheme="minorBidi"/>
          <w:sz w:val="22"/>
        </w:rPr>
        <w:t xml:space="preserve"> – NMSE)</w:t>
      </w:r>
      <w:r w:rsidRPr="00B50F16">
        <w:rPr>
          <w:rFonts w:asciiTheme="minorHAnsi" w:hAnsiTheme="minorHAnsi" w:cstheme="minorBidi"/>
          <w:sz w:val="22"/>
        </w:rPr>
        <w:t>.</w:t>
      </w:r>
      <w:bookmarkEnd w:id="52"/>
    </w:p>
    <w:p w14:paraId="5088C510" w14:textId="117EF915" w:rsidR="003358BA" w:rsidRDefault="003358BA"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A Susep calculará eventuais glosas ao faturamento em função do não atingimento dos NMSE.</w:t>
      </w:r>
    </w:p>
    <w:p w14:paraId="1124E14D" w14:textId="7372AC4B" w:rsidR="00B50F16" w:rsidRDefault="00B50F16"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bookmarkStart w:id="53" w:name="_Ref122108480"/>
      <w:r>
        <w:rPr>
          <w:rFonts w:asciiTheme="minorHAnsi" w:hAnsiTheme="minorHAnsi" w:cstheme="minorBidi"/>
          <w:sz w:val="22"/>
        </w:rPr>
        <w:t>A Susep emitirá a Autor</w:t>
      </w:r>
      <w:r w:rsidR="0095735C">
        <w:rPr>
          <w:rFonts w:asciiTheme="minorHAnsi" w:hAnsiTheme="minorHAnsi" w:cstheme="minorBidi"/>
          <w:sz w:val="22"/>
        </w:rPr>
        <w:t>ização de Faturamento (Anexo 16</w:t>
      </w:r>
      <w:r>
        <w:rPr>
          <w:rFonts w:asciiTheme="minorHAnsi" w:hAnsiTheme="minorHAnsi" w:cstheme="minorBidi"/>
          <w:sz w:val="22"/>
        </w:rPr>
        <w:t>), em que serão detalhados:</w:t>
      </w:r>
      <w:bookmarkEnd w:id="53"/>
    </w:p>
    <w:p w14:paraId="3854BD39" w14:textId="7686FB7C" w:rsidR="00B50F16" w:rsidRDefault="00B50F16" w:rsidP="00B50F16">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O valor mensal do serviço, segundo a proposta comercial da contratada;</w:t>
      </w:r>
    </w:p>
    <w:p w14:paraId="6CAAFBB3" w14:textId="491DE508" w:rsidR="00B50F16" w:rsidRDefault="00B50F16" w:rsidP="00B50F16">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 xml:space="preserve">O valor de cada </w:t>
      </w:r>
      <w:r w:rsidR="006535A5">
        <w:rPr>
          <w:rFonts w:asciiTheme="minorHAnsi" w:hAnsiTheme="minorHAnsi" w:cstheme="minorBidi"/>
          <w:sz w:val="22"/>
        </w:rPr>
        <w:t xml:space="preserve">indicador </w:t>
      </w:r>
      <w:r>
        <w:rPr>
          <w:rFonts w:asciiTheme="minorHAnsi" w:hAnsiTheme="minorHAnsi" w:cstheme="minorBidi"/>
          <w:sz w:val="22"/>
        </w:rPr>
        <w:t xml:space="preserve">nível de serviço medido (Anexo </w:t>
      </w:r>
      <w:r w:rsidR="001F5719">
        <w:rPr>
          <w:rFonts w:asciiTheme="minorHAnsi" w:hAnsiTheme="minorHAnsi" w:cstheme="minorBidi"/>
          <w:sz w:val="22"/>
        </w:rPr>
        <w:t>09</w:t>
      </w:r>
      <w:r>
        <w:rPr>
          <w:rFonts w:asciiTheme="minorHAnsi" w:hAnsiTheme="minorHAnsi" w:cstheme="minorBidi"/>
          <w:sz w:val="22"/>
        </w:rPr>
        <w:t xml:space="preserve"> – NMSE);</w:t>
      </w:r>
    </w:p>
    <w:p w14:paraId="40AD6574" w14:textId="2A81AB1E" w:rsidR="00B50F16" w:rsidRDefault="00B50F16" w:rsidP="00B50F16">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 xml:space="preserve">O percentual de glosa sobre o faturamento referente </w:t>
      </w:r>
      <w:r w:rsidR="006535A5">
        <w:rPr>
          <w:rFonts w:asciiTheme="minorHAnsi" w:hAnsiTheme="minorHAnsi" w:cstheme="minorBidi"/>
          <w:sz w:val="22"/>
        </w:rPr>
        <w:t>a cada indicador de nível de serviço.</w:t>
      </w:r>
    </w:p>
    <w:p w14:paraId="4B8E5F03" w14:textId="69E8D760" w:rsidR="006535A5" w:rsidRDefault="006535A5" w:rsidP="00B50F16">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lastRenderedPageBreak/>
        <w:t>O percentual total de glosas.</w:t>
      </w:r>
    </w:p>
    <w:p w14:paraId="249B7B3B" w14:textId="52C4717E" w:rsidR="006535A5" w:rsidRDefault="006535A5" w:rsidP="00B50F16">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 xml:space="preserve">Eventual redução das glosas, em função do disposto no item </w:t>
      </w:r>
      <w:r>
        <w:rPr>
          <w:rFonts w:asciiTheme="minorHAnsi" w:hAnsiTheme="minorHAnsi" w:cstheme="minorBidi"/>
          <w:sz w:val="22"/>
        </w:rPr>
        <w:fldChar w:fldCharType="begin"/>
      </w:r>
      <w:r>
        <w:rPr>
          <w:rFonts w:asciiTheme="minorHAnsi" w:hAnsiTheme="minorHAnsi" w:cstheme="minorBidi"/>
          <w:sz w:val="22"/>
        </w:rPr>
        <w:instrText xml:space="preserve"> REF _Ref121718389 \r \h </w:instrText>
      </w:r>
      <w:r>
        <w:rPr>
          <w:rFonts w:asciiTheme="minorHAnsi" w:hAnsiTheme="minorHAnsi" w:cstheme="minorBidi"/>
          <w:sz w:val="22"/>
        </w:rPr>
      </w:r>
      <w:r>
        <w:rPr>
          <w:rFonts w:asciiTheme="minorHAnsi" w:hAnsiTheme="minorHAnsi" w:cstheme="minorBidi"/>
          <w:sz w:val="22"/>
        </w:rPr>
        <w:fldChar w:fldCharType="separate"/>
      </w:r>
      <w:r w:rsidR="00ED1523">
        <w:rPr>
          <w:rFonts w:asciiTheme="minorHAnsi" w:hAnsiTheme="minorHAnsi" w:cstheme="minorBidi"/>
          <w:sz w:val="22"/>
        </w:rPr>
        <w:t>10.3.6.7</w:t>
      </w:r>
      <w:r>
        <w:rPr>
          <w:rFonts w:asciiTheme="minorHAnsi" w:hAnsiTheme="minorHAnsi" w:cstheme="minorBidi"/>
          <w:sz w:val="22"/>
        </w:rPr>
        <w:fldChar w:fldCharType="end"/>
      </w:r>
      <w:r>
        <w:rPr>
          <w:rFonts w:asciiTheme="minorHAnsi" w:hAnsiTheme="minorHAnsi" w:cstheme="minorBidi"/>
          <w:sz w:val="22"/>
        </w:rPr>
        <w:t>.</w:t>
      </w:r>
    </w:p>
    <w:p w14:paraId="7CCF4F72" w14:textId="637950C2" w:rsidR="006535A5" w:rsidRDefault="006535A5" w:rsidP="006535A5">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 xml:space="preserve">O percentual total de glosas, que não poderá </w:t>
      </w:r>
      <w:r w:rsidR="00BC0CA6">
        <w:rPr>
          <w:rFonts w:asciiTheme="minorHAnsi" w:hAnsiTheme="minorHAnsi" w:cstheme="minorBidi"/>
          <w:sz w:val="22"/>
        </w:rPr>
        <w:t>exceder a</w:t>
      </w:r>
      <w:r>
        <w:rPr>
          <w:rFonts w:asciiTheme="minorHAnsi" w:hAnsiTheme="minorHAnsi" w:cstheme="minorBidi"/>
          <w:sz w:val="22"/>
        </w:rPr>
        <w:t xml:space="preserve"> 30% (trinta por cento) do valor mensal do serviço, segundo a proposta comercial.</w:t>
      </w:r>
    </w:p>
    <w:p w14:paraId="6B2C0147" w14:textId="53D54485" w:rsidR="00180A7C" w:rsidRDefault="00180A7C" w:rsidP="006535A5">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O valor das glosas aplicadas sobre o valor do faturamento;</w:t>
      </w:r>
    </w:p>
    <w:p w14:paraId="0F949929" w14:textId="4A924550" w:rsidR="006535A5" w:rsidRDefault="00175072" w:rsidP="00B50F16">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O valor autorizado do faturamento</w:t>
      </w:r>
    </w:p>
    <w:p w14:paraId="70AD7C9B" w14:textId="6E453D3E" w:rsidR="00175072" w:rsidRDefault="009A3A8D"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A Autorização de F</w:t>
      </w:r>
      <w:r w:rsidR="00175072">
        <w:rPr>
          <w:rFonts w:asciiTheme="minorHAnsi" w:hAnsiTheme="minorHAnsi" w:cstheme="minorBidi"/>
          <w:sz w:val="22"/>
        </w:rPr>
        <w:t>aturamento terá efeitos de Termo de Recebimento Definitivo.</w:t>
      </w:r>
    </w:p>
    <w:p w14:paraId="680B7DF8" w14:textId="76622165" w:rsidR="009A3A8D" w:rsidRDefault="009A3A8D" w:rsidP="009A3A8D">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 xml:space="preserve">A Autorização de Faturamento poderá excepcionalmente incluir </w:t>
      </w:r>
      <w:r w:rsidRPr="009A3A8D">
        <w:rPr>
          <w:rFonts w:asciiTheme="minorHAnsi" w:hAnsiTheme="minorHAnsi" w:cstheme="minorBidi"/>
          <w:sz w:val="22"/>
        </w:rPr>
        <w:t xml:space="preserve">ajustes ou correções de valores </w:t>
      </w:r>
      <w:r>
        <w:rPr>
          <w:rFonts w:asciiTheme="minorHAnsi" w:hAnsiTheme="minorHAnsi" w:cstheme="minorBidi"/>
          <w:sz w:val="22"/>
        </w:rPr>
        <w:t>decorrentes de</w:t>
      </w:r>
      <w:r w:rsidRPr="009A3A8D">
        <w:rPr>
          <w:rFonts w:asciiTheme="minorHAnsi" w:hAnsiTheme="minorHAnsi" w:cstheme="minorBidi"/>
          <w:sz w:val="22"/>
        </w:rPr>
        <w:t xml:space="preserve"> decisões de gestão que tenham impacto no valor faturado</w:t>
      </w:r>
      <w:r>
        <w:rPr>
          <w:rFonts w:asciiTheme="minorHAnsi" w:hAnsiTheme="minorHAnsi" w:cstheme="minorBidi"/>
          <w:sz w:val="22"/>
        </w:rPr>
        <w:t>, sempre de forma justificada e documentada.</w:t>
      </w:r>
    </w:p>
    <w:p w14:paraId="3F1E37F4" w14:textId="3BEF7568" w:rsidR="00175072" w:rsidRDefault="00175072"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 xml:space="preserve">A Susep realizará a </w:t>
      </w:r>
      <w:r w:rsidR="00F50920">
        <w:rPr>
          <w:rFonts w:asciiTheme="minorHAnsi" w:hAnsiTheme="minorHAnsi" w:cstheme="minorBidi"/>
          <w:sz w:val="22"/>
        </w:rPr>
        <w:t>medição do serviço no prazo de 10 (dez</w:t>
      </w:r>
      <w:r>
        <w:rPr>
          <w:rFonts w:asciiTheme="minorHAnsi" w:hAnsiTheme="minorHAnsi" w:cstheme="minorBidi"/>
          <w:sz w:val="22"/>
        </w:rPr>
        <w:t>) dias úteis contados do recebimento dos relatórios gerenciais.</w:t>
      </w:r>
    </w:p>
    <w:p w14:paraId="61BD0E6E" w14:textId="7131DEE3" w:rsidR="00175072" w:rsidRDefault="00175072"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A Susep enviará à contratada a Autorização de Faturamento.</w:t>
      </w:r>
    </w:p>
    <w:p w14:paraId="5004A1AC" w14:textId="77777777" w:rsidR="00175072" w:rsidRDefault="00175072" w:rsidP="00175072">
      <w:pPr>
        <w:pStyle w:val="PargrafodaLista"/>
        <w:widowControl/>
        <w:suppressAutoHyphens w:val="0"/>
        <w:autoSpaceDN/>
        <w:spacing w:after="160" w:line="259" w:lineRule="auto"/>
        <w:ind w:left="1224"/>
        <w:textAlignment w:val="auto"/>
        <w:rPr>
          <w:rFonts w:asciiTheme="minorHAnsi" w:hAnsiTheme="minorHAnsi" w:cstheme="minorBidi"/>
          <w:sz w:val="22"/>
        </w:rPr>
      </w:pPr>
    </w:p>
    <w:p w14:paraId="4D8066FF" w14:textId="6B039916" w:rsidR="00175072" w:rsidRDefault="00175072" w:rsidP="00175072">
      <w:pPr>
        <w:pStyle w:val="PargrafodaLista"/>
        <w:widowControl/>
        <w:suppressAutoHyphens w:val="0"/>
        <w:autoSpaceDN/>
        <w:spacing w:after="160" w:line="259" w:lineRule="auto"/>
        <w:ind w:left="792"/>
        <w:textAlignment w:val="auto"/>
        <w:rPr>
          <w:rFonts w:asciiTheme="minorHAnsi" w:hAnsiTheme="minorHAnsi" w:cstheme="minorBidi"/>
          <w:b/>
          <w:sz w:val="22"/>
        </w:rPr>
      </w:pPr>
      <w:r>
        <w:rPr>
          <w:rFonts w:asciiTheme="minorHAnsi" w:hAnsiTheme="minorHAnsi" w:cstheme="minorBidi"/>
          <w:b/>
          <w:sz w:val="22"/>
        </w:rPr>
        <w:t>O FATURAMENTO</w:t>
      </w:r>
    </w:p>
    <w:p w14:paraId="51FC1D80" w14:textId="3DF70F1B" w:rsidR="00175072" w:rsidRDefault="00175072"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B50F16">
        <w:rPr>
          <w:rFonts w:asciiTheme="minorHAnsi" w:hAnsiTheme="minorHAnsi" w:cstheme="minorBidi"/>
          <w:sz w:val="22"/>
        </w:rPr>
        <w:t xml:space="preserve">De posse </w:t>
      </w:r>
      <w:r>
        <w:rPr>
          <w:rFonts w:asciiTheme="minorHAnsi" w:hAnsiTheme="minorHAnsi" w:cstheme="minorBidi"/>
          <w:sz w:val="22"/>
        </w:rPr>
        <w:t>da Autorização de Faturamento, a contratada emitirá a nota fiscal em reflexo ao valor autorizado.</w:t>
      </w:r>
    </w:p>
    <w:p w14:paraId="4A0B5341" w14:textId="7EBC5173" w:rsidR="00175072" w:rsidRDefault="00175072"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A contratada enviará à Susep a nota fiscal no prazo de 5 (cinco) dias úteis contados do recebimento da Autorização de faturamento.</w:t>
      </w:r>
    </w:p>
    <w:p w14:paraId="4FDD7AC9" w14:textId="247FC744" w:rsidR="00175072" w:rsidRDefault="00175072" w:rsidP="00385375">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 xml:space="preserve">A Susep realizará o pagamento segundo o disposto no item </w:t>
      </w:r>
      <w:r w:rsidR="0095735C">
        <w:rPr>
          <w:rFonts w:asciiTheme="minorHAnsi" w:hAnsiTheme="minorHAnsi" w:cstheme="minorBidi"/>
          <w:sz w:val="22"/>
        </w:rPr>
        <w:fldChar w:fldCharType="begin"/>
      </w:r>
      <w:r w:rsidR="0095735C">
        <w:rPr>
          <w:rFonts w:asciiTheme="minorHAnsi" w:hAnsiTheme="minorHAnsi" w:cstheme="minorBidi"/>
          <w:sz w:val="22"/>
        </w:rPr>
        <w:instrText xml:space="preserve"> REF _Ref122110411 \r \h </w:instrText>
      </w:r>
      <w:r w:rsidR="0095735C">
        <w:rPr>
          <w:rFonts w:asciiTheme="minorHAnsi" w:hAnsiTheme="minorHAnsi" w:cstheme="minorBidi"/>
          <w:sz w:val="22"/>
        </w:rPr>
      </w:r>
      <w:r w:rsidR="0095735C">
        <w:rPr>
          <w:rFonts w:asciiTheme="minorHAnsi" w:hAnsiTheme="minorHAnsi" w:cstheme="minorBidi"/>
          <w:sz w:val="22"/>
        </w:rPr>
        <w:fldChar w:fldCharType="separate"/>
      </w:r>
      <w:r w:rsidR="00ED1523">
        <w:rPr>
          <w:rFonts w:asciiTheme="minorHAnsi" w:hAnsiTheme="minorHAnsi" w:cstheme="minorBidi"/>
          <w:sz w:val="22"/>
        </w:rPr>
        <w:t>13</w:t>
      </w:r>
      <w:r w:rsidR="0095735C">
        <w:rPr>
          <w:rFonts w:asciiTheme="minorHAnsi" w:hAnsiTheme="minorHAnsi" w:cstheme="minorBidi"/>
          <w:sz w:val="22"/>
        </w:rPr>
        <w:fldChar w:fldCharType="end"/>
      </w:r>
      <w:r>
        <w:rPr>
          <w:rFonts w:asciiTheme="minorHAnsi" w:hAnsiTheme="minorHAnsi" w:cstheme="minorBidi"/>
          <w:sz w:val="22"/>
        </w:rPr>
        <w:t>.</w:t>
      </w:r>
    </w:p>
    <w:p w14:paraId="5D8B66A4" w14:textId="77777777" w:rsidR="00385375" w:rsidRDefault="00385375" w:rsidP="00385375">
      <w:pPr>
        <w:pStyle w:val="PargrafodaLista"/>
        <w:widowControl/>
        <w:suppressAutoHyphens w:val="0"/>
        <w:autoSpaceDN/>
        <w:spacing w:after="160" w:line="259" w:lineRule="auto"/>
        <w:ind w:left="1072"/>
        <w:jc w:val="both"/>
        <w:textAlignment w:val="auto"/>
        <w:rPr>
          <w:rFonts w:asciiTheme="minorHAnsi" w:hAnsiTheme="minorHAnsi" w:cstheme="minorBidi"/>
          <w:sz w:val="22"/>
        </w:rPr>
      </w:pPr>
    </w:p>
    <w:p w14:paraId="4153F8E6" w14:textId="47ED9125" w:rsidR="00175072" w:rsidRPr="00385375" w:rsidRDefault="00385375" w:rsidP="00175072">
      <w:pPr>
        <w:pStyle w:val="PargrafodaLista"/>
        <w:widowControl/>
        <w:numPr>
          <w:ilvl w:val="1"/>
          <w:numId w:val="17"/>
        </w:numPr>
        <w:suppressAutoHyphens w:val="0"/>
        <w:autoSpaceDN/>
        <w:spacing w:after="160" w:line="259" w:lineRule="auto"/>
        <w:textAlignment w:val="auto"/>
        <w:rPr>
          <w:rFonts w:asciiTheme="minorHAnsi" w:hAnsiTheme="minorHAnsi" w:cstheme="minorBidi"/>
          <w:b/>
          <w:sz w:val="22"/>
        </w:rPr>
      </w:pPr>
      <w:r w:rsidRPr="00385375">
        <w:rPr>
          <w:rFonts w:asciiTheme="minorHAnsi" w:hAnsiTheme="minorHAnsi" w:cstheme="minorBidi"/>
          <w:b/>
          <w:sz w:val="22"/>
        </w:rPr>
        <w:t>PAPEIS E RESPONSABILIDADES</w:t>
      </w:r>
    </w:p>
    <w:tbl>
      <w:tblPr>
        <w:tblStyle w:val="Tabelacomgrade"/>
        <w:tblW w:w="0" w:type="auto"/>
        <w:tblInd w:w="607" w:type="dxa"/>
        <w:tblLook w:val="04A0" w:firstRow="1" w:lastRow="0" w:firstColumn="1" w:lastColumn="0" w:noHBand="0" w:noVBand="1"/>
      </w:tblPr>
      <w:tblGrid>
        <w:gridCol w:w="1413"/>
        <w:gridCol w:w="1559"/>
        <w:gridCol w:w="5522"/>
      </w:tblGrid>
      <w:tr w:rsidR="00385375" w:rsidRPr="007A57C6" w14:paraId="20A27782" w14:textId="77777777" w:rsidTr="003358BA">
        <w:tc>
          <w:tcPr>
            <w:tcW w:w="1413" w:type="dxa"/>
          </w:tcPr>
          <w:p w14:paraId="191893CD" w14:textId="77777777"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PARTE</w:t>
            </w:r>
          </w:p>
        </w:tc>
        <w:tc>
          <w:tcPr>
            <w:tcW w:w="1559" w:type="dxa"/>
          </w:tcPr>
          <w:p w14:paraId="5EEAE84D" w14:textId="77777777"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PAPÉIS</w:t>
            </w:r>
          </w:p>
        </w:tc>
        <w:tc>
          <w:tcPr>
            <w:tcW w:w="5522" w:type="dxa"/>
          </w:tcPr>
          <w:p w14:paraId="74DEC117" w14:textId="77777777"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RESPONSABILIDADES</w:t>
            </w:r>
          </w:p>
        </w:tc>
      </w:tr>
      <w:tr w:rsidR="00385375" w:rsidRPr="007A57C6" w14:paraId="066D2E83" w14:textId="77777777" w:rsidTr="003358BA">
        <w:tc>
          <w:tcPr>
            <w:tcW w:w="1413" w:type="dxa"/>
            <w:vMerge w:val="restart"/>
            <w:shd w:val="clear" w:color="auto" w:fill="D9D9D9" w:themeFill="background1" w:themeFillShade="D9"/>
            <w:vAlign w:val="center"/>
          </w:tcPr>
          <w:p w14:paraId="13CF7C4A" w14:textId="77777777"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Contratante</w:t>
            </w:r>
          </w:p>
        </w:tc>
        <w:tc>
          <w:tcPr>
            <w:tcW w:w="1559" w:type="dxa"/>
            <w:shd w:val="clear" w:color="auto" w:fill="F2F2F2" w:themeFill="background1" w:themeFillShade="F2"/>
            <w:vAlign w:val="center"/>
          </w:tcPr>
          <w:p w14:paraId="19DFCFFE" w14:textId="77777777" w:rsidR="00385375" w:rsidRPr="007A57C6" w:rsidRDefault="00385375" w:rsidP="00A03BE5">
            <w:pPr>
              <w:jc w:val="both"/>
              <w:rPr>
                <w:rFonts w:ascii="Calibri" w:hAnsi="Calibri" w:cs="Calibri"/>
                <w:sz w:val="22"/>
                <w:szCs w:val="22"/>
              </w:rPr>
            </w:pPr>
            <w:r w:rsidRPr="007A57C6">
              <w:rPr>
                <w:rFonts w:ascii="Calibri" w:hAnsi="Calibri" w:cs="Calibri"/>
                <w:sz w:val="22"/>
                <w:szCs w:val="22"/>
              </w:rPr>
              <w:t>Gestor</w:t>
            </w:r>
          </w:p>
        </w:tc>
        <w:tc>
          <w:tcPr>
            <w:tcW w:w="5522" w:type="dxa"/>
          </w:tcPr>
          <w:p w14:paraId="3A3B0416" w14:textId="625826E2"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 xml:space="preserve">Na fase de </w:t>
            </w:r>
            <w:r>
              <w:rPr>
                <w:rFonts w:ascii="Calibri" w:hAnsi="Calibri" w:cs="Calibri"/>
                <w:b/>
                <w:sz w:val="22"/>
                <w:szCs w:val="22"/>
              </w:rPr>
              <w:t>Preparação</w:t>
            </w:r>
            <w:r w:rsidRPr="007A57C6">
              <w:rPr>
                <w:rFonts w:ascii="Calibri" w:hAnsi="Calibri" w:cs="Calibri"/>
                <w:b/>
                <w:sz w:val="22"/>
                <w:szCs w:val="22"/>
              </w:rPr>
              <w:t>:</w:t>
            </w:r>
          </w:p>
          <w:p w14:paraId="05189E68" w14:textId="62209629"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Participar da reunião inicial</w:t>
            </w:r>
            <w:r>
              <w:rPr>
                <w:rFonts w:ascii="Calibri" w:hAnsi="Calibri" w:cs="Calibri"/>
                <w:sz w:val="22"/>
                <w:szCs w:val="22"/>
              </w:rPr>
              <w:t>.</w:t>
            </w:r>
          </w:p>
          <w:p w14:paraId="1C81AA2A"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Assinar o Termo de Compromisso</w:t>
            </w:r>
          </w:p>
          <w:p w14:paraId="3569D172" w14:textId="7501D3A0"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Autorizar a Ordem de Serviço.</w:t>
            </w:r>
          </w:p>
          <w:p w14:paraId="60C1EA19" w14:textId="10EA012D"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 xml:space="preserve">Supervisionar as atividades de </w:t>
            </w:r>
            <w:r>
              <w:rPr>
                <w:rFonts w:ascii="Calibri" w:hAnsi="Calibri" w:cs="Calibri"/>
                <w:sz w:val="22"/>
                <w:szCs w:val="22"/>
              </w:rPr>
              <w:t>preparação.</w:t>
            </w:r>
          </w:p>
          <w:p w14:paraId="0A3EBC7E" w14:textId="47BC866A"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 xml:space="preserve">Validar </w:t>
            </w:r>
            <w:r w:rsidR="000B0CA5">
              <w:rPr>
                <w:rFonts w:ascii="Calibri" w:hAnsi="Calibri" w:cs="Calibri"/>
                <w:sz w:val="22"/>
                <w:szCs w:val="22"/>
              </w:rPr>
              <w:t>os</w:t>
            </w:r>
            <w:r>
              <w:rPr>
                <w:rFonts w:ascii="Calibri" w:hAnsi="Calibri" w:cs="Calibri"/>
                <w:sz w:val="22"/>
                <w:szCs w:val="22"/>
              </w:rPr>
              <w:t xml:space="preserve"> documentos dos membros da equipe técnica.</w:t>
            </w:r>
          </w:p>
          <w:p w14:paraId="23D1E778" w14:textId="5CC3D16A"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Coordenar as atividades de passagem de conhecimento.</w:t>
            </w:r>
          </w:p>
          <w:p w14:paraId="46A9BB30" w14:textId="6B41A352"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Receber o Termo de Capacidade Operacional da contratada</w:t>
            </w:r>
          </w:p>
          <w:p w14:paraId="787EFD0C" w14:textId="77777777" w:rsidR="00385375" w:rsidRPr="007A57C6" w:rsidRDefault="00385375" w:rsidP="00A03BE5">
            <w:pPr>
              <w:jc w:val="both"/>
              <w:rPr>
                <w:rFonts w:ascii="Calibri" w:hAnsi="Calibri" w:cs="Calibri"/>
                <w:sz w:val="22"/>
                <w:szCs w:val="22"/>
              </w:rPr>
            </w:pPr>
          </w:p>
          <w:p w14:paraId="3ABEA2AE" w14:textId="5CB9D4D9"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 xml:space="preserve">Na fase de </w:t>
            </w:r>
            <w:r>
              <w:rPr>
                <w:rFonts w:ascii="Calibri" w:hAnsi="Calibri" w:cs="Calibri"/>
                <w:b/>
                <w:sz w:val="22"/>
                <w:szCs w:val="22"/>
              </w:rPr>
              <w:t>Produção</w:t>
            </w:r>
            <w:r w:rsidRPr="007A57C6">
              <w:rPr>
                <w:rFonts w:ascii="Calibri" w:hAnsi="Calibri" w:cs="Calibri"/>
                <w:b/>
                <w:sz w:val="22"/>
                <w:szCs w:val="22"/>
              </w:rPr>
              <w:t>:</w:t>
            </w:r>
          </w:p>
          <w:p w14:paraId="3E73C7A6" w14:textId="2E61773A"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Acompanhar o serviço em nível gerencial</w:t>
            </w:r>
            <w:r w:rsidR="00263C4B">
              <w:rPr>
                <w:rFonts w:ascii="Calibri" w:hAnsi="Calibri" w:cs="Calibri"/>
                <w:sz w:val="22"/>
                <w:szCs w:val="22"/>
              </w:rPr>
              <w:t>.</w:t>
            </w:r>
          </w:p>
          <w:p w14:paraId="7ABF0E5B" w14:textId="6C27B041"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Assinar e entregar a Autorização de Faturamento</w:t>
            </w:r>
            <w:r w:rsidR="00263C4B">
              <w:rPr>
                <w:rFonts w:ascii="Calibri" w:hAnsi="Calibri" w:cs="Calibri"/>
                <w:sz w:val="22"/>
                <w:szCs w:val="22"/>
              </w:rPr>
              <w:t>.</w:t>
            </w:r>
          </w:p>
          <w:p w14:paraId="0E96BE36" w14:textId="49A192B1"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Atestar o recebimento dos serviços da nota fiscal</w:t>
            </w:r>
            <w:r w:rsidR="00263C4B">
              <w:rPr>
                <w:rFonts w:ascii="Calibri" w:hAnsi="Calibri" w:cs="Calibri"/>
                <w:sz w:val="22"/>
                <w:szCs w:val="22"/>
              </w:rPr>
              <w:t>.</w:t>
            </w:r>
          </w:p>
          <w:p w14:paraId="480BC88D"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Convocar reuniões periódicas de gestão do contrato.</w:t>
            </w:r>
          </w:p>
          <w:p w14:paraId="0719A623"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Encaminhamento de indicação de sanções à área administrativa, quando houver.</w:t>
            </w:r>
          </w:p>
          <w:p w14:paraId="7E07492E" w14:textId="5779766C"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Encaminhamento de pedidos de alteração contratual ao set</w:t>
            </w:r>
            <w:r w:rsidR="00263C4B">
              <w:rPr>
                <w:rFonts w:ascii="Calibri" w:hAnsi="Calibri" w:cs="Calibri"/>
                <w:sz w:val="22"/>
                <w:szCs w:val="22"/>
              </w:rPr>
              <w:t>or competente, quando os houver.</w:t>
            </w:r>
          </w:p>
          <w:p w14:paraId="788F59F3" w14:textId="28BE11F4"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Encaminhar justificativa para aditamento contratual ao setor competente se</w:t>
            </w:r>
            <w:r w:rsidR="00263C4B">
              <w:rPr>
                <w:rFonts w:ascii="Calibri" w:hAnsi="Calibri" w:cs="Calibri"/>
                <w:sz w:val="22"/>
                <w:szCs w:val="22"/>
              </w:rPr>
              <w:t xml:space="preserve"> julgado conveniente e oportuno.</w:t>
            </w:r>
          </w:p>
          <w:p w14:paraId="2E7AC361"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Manutenção do histórico do gerenciamento do contrato.</w:t>
            </w:r>
          </w:p>
          <w:p w14:paraId="36A61CB5" w14:textId="77777777" w:rsidR="00385375" w:rsidRPr="007A57C6" w:rsidRDefault="00385375" w:rsidP="00A03BE5">
            <w:pPr>
              <w:jc w:val="both"/>
              <w:rPr>
                <w:rFonts w:ascii="Calibri" w:hAnsi="Calibri" w:cs="Calibri"/>
                <w:sz w:val="22"/>
                <w:szCs w:val="22"/>
              </w:rPr>
            </w:pPr>
          </w:p>
          <w:p w14:paraId="1DA815A3" w14:textId="77777777"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lastRenderedPageBreak/>
              <w:t>Na fase de Transição:</w:t>
            </w:r>
          </w:p>
          <w:p w14:paraId="5452C570"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Gerenciar a transição da operação dos serviços.</w:t>
            </w:r>
          </w:p>
        </w:tc>
      </w:tr>
      <w:tr w:rsidR="00385375" w:rsidRPr="007A57C6" w14:paraId="30A60059" w14:textId="77777777" w:rsidTr="003358BA">
        <w:tc>
          <w:tcPr>
            <w:tcW w:w="1413" w:type="dxa"/>
            <w:vMerge/>
            <w:shd w:val="clear" w:color="auto" w:fill="D9D9D9" w:themeFill="background1" w:themeFillShade="D9"/>
            <w:vAlign w:val="center"/>
          </w:tcPr>
          <w:p w14:paraId="259DFC62" w14:textId="77777777" w:rsidR="00385375" w:rsidRPr="007A57C6" w:rsidRDefault="00385375" w:rsidP="00A03BE5">
            <w:pPr>
              <w:jc w:val="both"/>
              <w:rPr>
                <w:rFonts w:ascii="Calibri" w:hAnsi="Calibri" w:cs="Calibri"/>
                <w:sz w:val="22"/>
                <w:szCs w:val="22"/>
              </w:rPr>
            </w:pPr>
          </w:p>
        </w:tc>
        <w:tc>
          <w:tcPr>
            <w:tcW w:w="1559" w:type="dxa"/>
            <w:vAlign w:val="center"/>
          </w:tcPr>
          <w:p w14:paraId="38E7F632" w14:textId="77777777" w:rsidR="00385375" w:rsidRPr="007A57C6" w:rsidRDefault="00385375" w:rsidP="00A03BE5">
            <w:pPr>
              <w:jc w:val="both"/>
              <w:rPr>
                <w:rFonts w:ascii="Calibri" w:hAnsi="Calibri" w:cs="Calibri"/>
                <w:sz w:val="22"/>
                <w:szCs w:val="22"/>
              </w:rPr>
            </w:pPr>
            <w:r w:rsidRPr="007A57C6">
              <w:rPr>
                <w:rFonts w:ascii="Calibri" w:hAnsi="Calibri" w:cs="Calibri"/>
                <w:sz w:val="22"/>
                <w:szCs w:val="22"/>
              </w:rPr>
              <w:t>Fiscal Técnico</w:t>
            </w:r>
          </w:p>
        </w:tc>
        <w:tc>
          <w:tcPr>
            <w:tcW w:w="5522" w:type="dxa"/>
          </w:tcPr>
          <w:p w14:paraId="35DCB7A7" w14:textId="16ED2FBC"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 xml:space="preserve">Fase de </w:t>
            </w:r>
            <w:r w:rsidR="000B0CA5">
              <w:rPr>
                <w:rFonts w:ascii="Calibri" w:hAnsi="Calibri" w:cs="Calibri"/>
                <w:b/>
                <w:sz w:val="22"/>
                <w:szCs w:val="22"/>
              </w:rPr>
              <w:t>Preparação</w:t>
            </w:r>
            <w:r w:rsidRPr="007A57C6">
              <w:rPr>
                <w:rFonts w:ascii="Calibri" w:hAnsi="Calibri" w:cs="Calibri"/>
                <w:b/>
                <w:sz w:val="22"/>
                <w:szCs w:val="22"/>
              </w:rPr>
              <w:t>:</w:t>
            </w:r>
          </w:p>
          <w:p w14:paraId="6F7E5330"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Participar da reunião inicial.</w:t>
            </w:r>
          </w:p>
          <w:p w14:paraId="5C4A4A41" w14:textId="7E77D019" w:rsidR="00385375" w:rsidRPr="007A57C6" w:rsidRDefault="000B0CA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Apoiar as atividades de formação da equipe técnica</w:t>
            </w:r>
            <w:r w:rsidR="00385375" w:rsidRPr="007A57C6">
              <w:rPr>
                <w:rFonts w:ascii="Calibri" w:hAnsi="Calibri" w:cs="Calibri"/>
                <w:sz w:val="22"/>
                <w:szCs w:val="22"/>
              </w:rPr>
              <w:t>.</w:t>
            </w:r>
          </w:p>
          <w:p w14:paraId="290F7628" w14:textId="25646115"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V</w:t>
            </w:r>
            <w:r w:rsidR="000B0CA5">
              <w:rPr>
                <w:rFonts w:ascii="Calibri" w:hAnsi="Calibri" w:cs="Calibri"/>
                <w:sz w:val="22"/>
                <w:szCs w:val="22"/>
              </w:rPr>
              <w:t xml:space="preserve">erificar o cadastro do preposto </w:t>
            </w:r>
            <w:r w:rsidRPr="007A57C6">
              <w:rPr>
                <w:rFonts w:ascii="Calibri" w:hAnsi="Calibri" w:cs="Calibri"/>
                <w:sz w:val="22"/>
                <w:szCs w:val="22"/>
              </w:rPr>
              <w:t>usuários externos do SEI.</w:t>
            </w:r>
          </w:p>
          <w:p w14:paraId="5134AE81" w14:textId="244CEF41"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Certificar a assinatura do Termo de Compromisso e Ciência pelas devidas pessoas da contratada</w:t>
            </w:r>
            <w:r w:rsidR="000B0CA5">
              <w:rPr>
                <w:rFonts w:ascii="Calibri" w:hAnsi="Calibri" w:cs="Calibri"/>
                <w:sz w:val="22"/>
                <w:szCs w:val="22"/>
              </w:rPr>
              <w:t>.</w:t>
            </w:r>
          </w:p>
          <w:p w14:paraId="6D1759C3" w14:textId="1D368392" w:rsidR="00385375" w:rsidRPr="007A57C6" w:rsidRDefault="000B0CA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Providenciar credenciais aos membros da Equipe Técnica.</w:t>
            </w:r>
          </w:p>
          <w:p w14:paraId="4F622D76" w14:textId="1C497521" w:rsidR="000B0CA5" w:rsidRDefault="000B0CA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Distribuir as atividades de passagem de conhecimento entre as coordenações da TIC.</w:t>
            </w:r>
          </w:p>
          <w:p w14:paraId="491F2976" w14:textId="7ADFB7DF" w:rsidR="000B0CA5" w:rsidRDefault="000B0CA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Receber a autuar as atas de reuniões e o Termo de Capacidade Operacional.</w:t>
            </w:r>
          </w:p>
          <w:p w14:paraId="6B69B1C4" w14:textId="77777777" w:rsidR="00385375" w:rsidRPr="007A57C6" w:rsidRDefault="00385375" w:rsidP="00A03BE5">
            <w:pPr>
              <w:jc w:val="both"/>
              <w:rPr>
                <w:rFonts w:ascii="Calibri" w:hAnsi="Calibri" w:cs="Calibri"/>
                <w:sz w:val="22"/>
                <w:szCs w:val="22"/>
              </w:rPr>
            </w:pPr>
          </w:p>
          <w:p w14:paraId="50D59D0B" w14:textId="1BB456DD"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 xml:space="preserve">Na fase de </w:t>
            </w:r>
            <w:r w:rsidR="000B0CA5">
              <w:rPr>
                <w:rFonts w:ascii="Calibri" w:hAnsi="Calibri" w:cs="Calibri"/>
                <w:b/>
                <w:sz w:val="22"/>
                <w:szCs w:val="22"/>
              </w:rPr>
              <w:t>Produção</w:t>
            </w:r>
            <w:r w:rsidRPr="007A57C6">
              <w:rPr>
                <w:rFonts w:ascii="Calibri" w:hAnsi="Calibri" w:cs="Calibri"/>
                <w:b/>
                <w:sz w:val="22"/>
                <w:szCs w:val="22"/>
              </w:rPr>
              <w:t>:</w:t>
            </w:r>
          </w:p>
          <w:p w14:paraId="2DF69E1E" w14:textId="70751A66"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Acompanhar a execução do serviço em nível técnico</w:t>
            </w:r>
            <w:r w:rsidR="000B0CA5">
              <w:rPr>
                <w:rFonts w:ascii="Calibri" w:hAnsi="Calibri" w:cs="Calibri"/>
                <w:sz w:val="22"/>
                <w:szCs w:val="22"/>
              </w:rPr>
              <w:t>.</w:t>
            </w:r>
          </w:p>
          <w:p w14:paraId="691CA6AF" w14:textId="72D45F33"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Validar a conformida</w:t>
            </w:r>
            <w:r w:rsidR="000B0CA5">
              <w:rPr>
                <w:rFonts w:ascii="Calibri" w:hAnsi="Calibri" w:cs="Calibri"/>
                <w:sz w:val="22"/>
                <w:szCs w:val="22"/>
              </w:rPr>
              <w:t>de técnica do serviço prestado</w:t>
            </w:r>
            <w:r w:rsidRPr="007A57C6">
              <w:rPr>
                <w:rFonts w:ascii="Calibri" w:hAnsi="Calibri" w:cs="Calibri"/>
                <w:sz w:val="22"/>
                <w:szCs w:val="22"/>
              </w:rPr>
              <w:t>, demandando à contratante correção das irregularidades, sempre que for o caso.</w:t>
            </w:r>
          </w:p>
          <w:p w14:paraId="0B3373D9" w14:textId="41111ED9"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Acompanhar</w:t>
            </w:r>
            <w:r w:rsidR="000B0CA5">
              <w:rPr>
                <w:rFonts w:ascii="Calibri" w:hAnsi="Calibri" w:cs="Calibri"/>
                <w:sz w:val="22"/>
                <w:szCs w:val="22"/>
              </w:rPr>
              <w:t xml:space="preserve">, com os coordenadores da CGITI, </w:t>
            </w:r>
            <w:r w:rsidRPr="007A57C6">
              <w:rPr>
                <w:rFonts w:ascii="Calibri" w:hAnsi="Calibri" w:cs="Calibri"/>
                <w:sz w:val="22"/>
                <w:szCs w:val="22"/>
              </w:rPr>
              <w:t>o funcion</w:t>
            </w:r>
            <w:r w:rsidR="000B0CA5">
              <w:rPr>
                <w:rFonts w:ascii="Calibri" w:hAnsi="Calibri" w:cs="Calibri"/>
                <w:sz w:val="22"/>
                <w:szCs w:val="22"/>
              </w:rPr>
              <w:t>amento dos núcleos técnicos</w:t>
            </w:r>
            <w:r w:rsidRPr="007A57C6">
              <w:rPr>
                <w:rFonts w:ascii="Calibri" w:hAnsi="Calibri" w:cs="Calibri"/>
                <w:sz w:val="22"/>
                <w:szCs w:val="22"/>
              </w:rPr>
              <w:t>.</w:t>
            </w:r>
          </w:p>
          <w:p w14:paraId="5D005198" w14:textId="6C409621"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Receber da contratada os relatórios</w:t>
            </w:r>
            <w:r w:rsidR="00263C4B">
              <w:rPr>
                <w:rFonts w:ascii="Calibri" w:hAnsi="Calibri" w:cs="Calibri"/>
                <w:sz w:val="22"/>
                <w:szCs w:val="22"/>
              </w:rPr>
              <w:t xml:space="preserve"> gerenciais mensais</w:t>
            </w:r>
            <w:r w:rsidRPr="007A57C6">
              <w:rPr>
                <w:rFonts w:ascii="Calibri" w:hAnsi="Calibri" w:cs="Calibri"/>
                <w:sz w:val="22"/>
                <w:szCs w:val="22"/>
              </w:rPr>
              <w:t>)</w:t>
            </w:r>
            <w:r w:rsidR="00263C4B">
              <w:rPr>
                <w:rFonts w:ascii="Calibri" w:hAnsi="Calibri" w:cs="Calibri"/>
                <w:sz w:val="22"/>
                <w:szCs w:val="22"/>
              </w:rPr>
              <w:t>.</w:t>
            </w:r>
          </w:p>
          <w:p w14:paraId="70470C2F" w14:textId="00A7BA24"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Apurar os níveis de serviço alcançados e calcular os ajustes no faturamento</w:t>
            </w:r>
            <w:r w:rsidR="00263C4B">
              <w:rPr>
                <w:rFonts w:ascii="Calibri" w:hAnsi="Calibri" w:cs="Calibri"/>
                <w:sz w:val="22"/>
                <w:szCs w:val="22"/>
              </w:rPr>
              <w:t>.</w:t>
            </w:r>
          </w:p>
          <w:p w14:paraId="70AB4A5A"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Elaborar e assinar o Termo de Recebimento Provisório desta fase.</w:t>
            </w:r>
          </w:p>
          <w:p w14:paraId="76505275"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Elaborar e assinar o Termo de Recebimento Definitivo dessa fase.</w:t>
            </w:r>
          </w:p>
          <w:p w14:paraId="027844C6" w14:textId="3F5EAEB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 xml:space="preserve">Emitir a Autorização de Faturamento e submetê-la </w:t>
            </w:r>
            <w:r w:rsidR="00263C4B">
              <w:rPr>
                <w:rFonts w:ascii="Calibri" w:hAnsi="Calibri" w:cs="Calibri"/>
                <w:sz w:val="22"/>
                <w:szCs w:val="22"/>
              </w:rPr>
              <w:t>ao Gestor do contrato.</w:t>
            </w:r>
          </w:p>
          <w:p w14:paraId="5AF3138E"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Elaborar e assinar o Relatório Técnico de Fiscalização desta fase.</w:t>
            </w:r>
          </w:p>
          <w:p w14:paraId="3A420E33" w14:textId="77777777" w:rsidR="00385375" w:rsidRPr="007A57C6" w:rsidRDefault="00385375" w:rsidP="00A03BE5">
            <w:pPr>
              <w:pStyle w:val="PargrafodaLista"/>
              <w:ind w:left="459"/>
              <w:jc w:val="both"/>
              <w:rPr>
                <w:rFonts w:ascii="Calibri" w:hAnsi="Calibri" w:cs="Calibri"/>
                <w:sz w:val="22"/>
                <w:szCs w:val="22"/>
              </w:rPr>
            </w:pPr>
          </w:p>
          <w:p w14:paraId="13277C51" w14:textId="77777777"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Na fase de Transição:</w:t>
            </w:r>
          </w:p>
          <w:p w14:paraId="6CD8F555"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Acompanhar as atividades técnicas de transição da operação dos serviços.</w:t>
            </w:r>
          </w:p>
          <w:p w14:paraId="5A48A9C6" w14:textId="3BBD26FA" w:rsidR="00385375" w:rsidRPr="007A57C6" w:rsidRDefault="00385375" w:rsidP="00263C4B">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 xml:space="preserve">Seguir com a rotina da fase de </w:t>
            </w:r>
            <w:r w:rsidR="00263C4B">
              <w:rPr>
                <w:rFonts w:ascii="Calibri" w:hAnsi="Calibri" w:cs="Calibri"/>
                <w:sz w:val="22"/>
                <w:szCs w:val="22"/>
              </w:rPr>
              <w:t>Produção</w:t>
            </w:r>
            <w:r w:rsidRPr="007A57C6">
              <w:rPr>
                <w:rFonts w:ascii="Calibri" w:hAnsi="Calibri" w:cs="Calibri"/>
                <w:sz w:val="22"/>
                <w:szCs w:val="22"/>
              </w:rPr>
              <w:t>.</w:t>
            </w:r>
          </w:p>
        </w:tc>
      </w:tr>
      <w:tr w:rsidR="00385375" w:rsidRPr="007A57C6" w14:paraId="3796A854" w14:textId="77777777" w:rsidTr="003358BA">
        <w:tc>
          <w:tcPr>
            <w:tcW w:w="1413" w:type="dxa"/>
            <w:vMerge w:val="restart"/>
            <w:shd w:val="clear" w:color="auto" w:fill="D9D9D9" w:themeFill="background1" w:themeFillShade="D9"/>
            <w:vAlign w:val="center"/>
          </w:tcPr>
          <w:p w14:paraId="6B6833FD" w14:textId="77777777" w:rsidR="00385375" w:rsidRPr="007A57C6" w:rsidRDefault="00385375" w:rsidP="00A03BE5">
            <w:pPr>
              <w:jc w:val="both"/>
              <w:rPr>
                <w:rFonts w:ascii="Calibri" w:hAnsi="Calibri" w:cs="Calibri"/>
                <w:sz w:val="22"/>
                <w:szCs w:val="22"/>
              </w:rPr>
            </w:pPr>
          </w:p>
        </w:tc>
        <w:tc>
          <w:tcPr>
            <w:tcW w:w="1559" w:type="dxa"/>
            <w:shd w:val="clear" w:color="auto" w:fill="F2F2F2" w:themeFill="background1" w:themeFillShade="F2"/>
            <w:vAlign w:val="center"/>
          </w:tcPr>
          <w:p w14:paraId="179F7310" w14:textId="77777777" w:rsidR="00385375" w:rsidRPr="007A57C6" w:rsidRDefault="00385375" w:rsidP="00A03BE5">
            <w:pPr>
              <w:jc w:val="both"/>
              <w:rPr>
                <w:rFonts w:ascii="Calibri" w:hAnsi="Calibri" w:cs="Calibri"/>
                <w:sz w:val="22"/>
                <w:szCs w:val="22"/>
              </w:rPr>
            </w:pPr>
            <w:r w:rsidRPr="007A57C6">
              <w:rPr>
                <w:rFonts w:ascii="Calibri" w:hAnsi="Calibri" w:cs="Calibri"/>
                <w:sz w:val="22"/>
                <w:szCs w:val="22"/>
              </w:rPr>
              <w:t>Fiscal Requisitante</w:t>
            </w:r>
          </w:p>
        </w:tc>
        <w:tc>
          <w:tcPr>
            <w:tcW w:w="5522" w:type="dxa"/>
          </w:tcPr>
          <w:p w14:paraId="5B0DF3EB"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Participar da reunião inicial</w:t>
            </w:r>
          </w:p>
          <w:p w14:paraId="415366AC"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Assinar os Termos Recebimento Definitivo</w:t>
            </w:r>
          </w:p>
        </w:tc>
      </w:tr>
      <w:tr w:rsidR="00385375" w:rsidRPr="007A57C6" w14:paraId="11BA7EAC" w14:textId="77777777" w:rsidTr="003358BA">
        <w:tc>
          <w:tcPr>
            <w:tcW w:w="1413" w:type="dxa"/>
            <w:vMerge/>
            <w:shd w:val="clear" w:color="auto" w:fill="D9D9D9" w:themeFill="background1" w:themeFillShade="D9"/>
            <w:vAlign w:val="center"/>
          </w:tcPr>
          <w:p w14:paraId="29C4822C" w14:textId="77777777" w:rsidR="00385375" w:rsidRPr="007A57C6" w:rsidRDefault="00385375" w:rsidP="00A03BE5">
            <w:pPr>
              <w:jc w:val="both"/>
              <w:rPr>
                <w:rFonts w:ascii="Calibri" w:hAnsi="Calibri" w:cs="Calibri"/>
                <w:sz w:val="22"/>
                <w:szCs w:val="22"/>
              </w:rPr>
            </w:pPr>
          </w:p>
        </w:tc>
        <w:tc>
          <w:tcPr>
            <w:tcW w:w="1559" w:type="dxa"/>
            <w:vAlign w:val="center"/>
          </w:tcPr>
          <w:p w14:paraId="72C29BC9" w14:textId="77777777" w:rsidR="00385375" w:rsidRPr="007A57C6" w:rsidRDefault="00385375" w:rsidP="00A03BE5">
            <w:pPr>
              <w:jc w:val="both"/>
              <w:rPr>
                <w:rFonts w:ascii="Calibri" w:hAnsi="Calibri" w:cs="Calibri"/>
                <w:sz w:val="22"/>
                <w:szCs w:val="22"/>
              </w:rPr>
            </w:pPr>
            <w:proofErr w:type="gramStart"/>
            <w:r w:rsidRPr="007A57C6">
              <w:rPr>
                <w:rFonts w:ascii="Calibri" w:hAnsi="Calibri" w:cs="Calibri"/>
                <w:sz w:val="22"/>
                <w:szCs w:val="22"/>
              </w:rPr>
              <w:t>Fiscal Administrativo</w:t>
            </w:r>
            <w:proofErr w:type="gramEnd"/>
          </w:p>
        </w:tc>
        <w:tc>
          <w:tcPr>
            <w:tcW w:w="5522" w:type="dxa"/>
          </w:tcPr>
          <w:p w14:paraId="2EDF6B00"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Participar da reunião inicial</w:t>
            </w:r>
          </w:p>
          <w:p w14:paraId="4C18B7F1"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Realizar a fiscalização administrativa do contrato, em ciclos mensais</w:t>
            </w:r>
          </w:p>
          <w:p w14:paraId="6B556354"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Encaminhar as notas fiscais para pagamento</w:t>
            </w:r>
          </w:p>
          <w:p w14:paraId="45D071FF"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Verificar a manutenção das condições da contratada nas quais o contrato foi assinado.</w:t>
            </w:r>
          </w:p>
          <w:p w14:paraId="68B20D70"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Avaliar os procedimentos de transição</w:t>
            </w:r>
          </w:p>
        </w:tc>
      </w:tr>
      <w:tr w:rsidR="00385375" w:rsidRPr="007A57C6" w14:paraId="6F8AB0DE" w14:textId="77777777" w:rsidTr="003358BA">
        <w:tc>
          <w:tcPr>
            <w:tcW w:w="1413" w:type="dxa"/>
            <w:vMerge w:val="restart"/>
            <w:shd w:val="clear" w:color="auto" w:fill="FFE599" w:themeFill="accent4" w:themeFillTint="66"/>
            <w:vAlign w:val="center"/>
          </w:tcPr>
          <w:p w14:paraId="3A9A3F10" w14:textId="77777777"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Contratada</w:t>
            </w:r>
          </w:p>
        </w:tc>
        <w:tc>
          <w:tcPr>
            <w:tcW w:w="1559" w:type="dxa"/>
            <w:shd w:val="clear" w:color="auto" w:fill="FFF2CC" w:themeFill="accent4" w:themeFillTint="33"/>
            <w:vAlign w:val="center"/>
          </w:tcPr>
          <w:p w14:paraId="4A721397" w14:textId="77777777" w:rsidR="00385375" w:rsidRPr="007A57C6" w:rsidRDefault="00385375" w:rsidP="00A03BE5">
            <w:pPr>
              <w:jc w:val="both"/>
              <w:rPr>
                <w:rFonts w:ascii="Calibri" w:hAnsi="Calibri" w:cs="Calibri"/>
                <w:sz w:val="22"/>
                <w:szCs w:val="22"/>
              </w:rPr>
            </w:pPr>
            <w:r w:rsidRPr="007A57C6">
              <w:rPr>
                <w:rFonts w:ascii="Calibri" w:hAnsi="Calibri" w:cs="Calibri"/>
                <w:sz w:val="22"/>
                <w:szCs w:val="22"/>
              </w:rPr>
              <w:t>Representante legal</w:t>
            </w:r>
          </w:p>
        </w:tc>
        <w:tc>
          <w:tcPr>
            <w:tcW w:w="5522" w:type="dxa"/>
          </w:tcPr>
          <w:p w14:paraId="15666C56" w14:textId="7682898D"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Participar da reunião inicial</w:t>
            </w:r>
            <w:r w:rsidR="00263C4B">
              <w:rPr>
                <w:rFonts w:ascii="Calibri" w:hAnsi="Calibri" w:cs="Calibri"/>
                <w:sz w:val="22"/>
                <w:szCs w:val="22"/>
              </w:rPr>
              <w:t>.</w:t>
            </w:r>
          </w:p>
          <w:p w14:paraId="4234681B" w14:textId="3E17ECFD" w:rsidR="00385375" w:rsidRPr="00263C4B" w:rsidRDefault="00385375" w:rsidP="00263C4B">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Apresentar o preposto</w:t>
            </w:r>
            <w:r w:rsidR="00263C4B">
              <w:rPr>
                <w:rFonts w:ascii="Calibri" w:hAnsi="Calibri" w:cs="Calibri"/>
                <w:sz w:val="22"/>
                <w:szCs w:val="22"/>
              </w:rPr>
              <w:t>.</w:t>
            </w:r>
          </w:p>
        </w:tc>
      </w:tr>
      <w:tr w:rsidR="00385375" w:rsidRPr="007A57C6" w14:paraId="2D7D92CF" w14:textId="77777777" w:rsidTr="003358BA">
        <w:tc>
          <w:tcPr>
            <w:tcW w:w="1413" w:type="dxa"/>
            <w:vMerge/>
            <w:shd w:val="clear" w:color="auto" w:fill="FFE599" w:themeFill="accent4" w:themeFillTint="66"/>
            <w:vAlign w:val="center"/>
          </w:tcPr>
          <w:p w14:paraId="36B0256B" w14:textId="77777777" w:rsidR="00385375" w:rsidRPr="007A57C6" w:rsidRDefault="00385375" w:rsidP="00A03BE5">
            <w:pPr>
              <w:jc w:val="both"/>
              <w:rPr>
                <w:rFonts w:ascii="Calibri" w:hAnsi="Calibri" w:cs="Calibri"/>
                <w:b/>
                <w:sz w:val="22"/>
                <w:szCs w:val="22"/>
              </w:rPr>
            </w:pPr>
          </w:p>
        </w:tc>
        <w:tc>
          <w:tcPr>
            <w:tcW w:w="1559" w:type="dxa"/>
            <w:shd w:val="clear" w:color="auto" w:fill="FFF2CC" w:themeFill="accent4" w:themeFillTint="33"/>
            <w:vAlign w:val="center"/>
          </w:tcPr>
          <w:p w14:paraId="1E983B96" w14:textId="77777777" w:rsidR="00385375" w:rsidRPr="007A57C6" w:rsidRDefault="00385375" w:rsidP="00A03BE5">
            <w:pPr>
              <w:jc w:val="both"/>
              <w:rPr>
                <w:rFonts w:ascii="Calibri" w:hAnsi="Calibri" w:cs="Calibri"/>
                <w:sz w:val="22"/>
                <w:szCs w:val="22"/>
              </w:rPr>
            </w:pPr>
            <w:r w:rsidRPr="007A57C6">
              <w:rPr>
                <w:rFonts w:ascii="Calibri" w:hAnsi="Calibri" w:cs="Calibri"/>
                <w:sz w:val="22"/>
                <w:szCs w:val="22"/>
              </w:rPr>
              <w:t>Preposto</w:t>
            </w:r>
          </w:p>
        </w:tc>
        <w:tc>
          <w:tcPr>
            <w:tcW w:w="5522" w:type="dxa"/>
          </w:tcPr>
          <w:p w14:paraId="5132A86E" w14:textId="7D8E78E1"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Na fase de</w:t>
            </w:r>
            <w:r w:rsidR="00263C4B">
              <w:rPr>
                <w:rFonts w:ascii="Calibri" w:hAnsi="Calibri" w:cs="Calibri"/>
                <w:b/>
                <w:sz w:val="22"/>
                <w:szCs w:val="22"/>
              </w:rPr>
              <w:t xml:space="preserve"> Preparação</w:t>
            </w:r>
            <w:r w:rsidRPr="007A57C6">
              <w:rPr>
                <w:rFonts w:ascii="Calibri" w:hAnsi="Calibri" w:cs="Calibri"/>
                <w:b/>
                <w:sz w:val="22"/>
                <w:szCs w:val="22"/>
              </w:rPr>
              <w:t>:</w:t>
            </w:r>
          </w:p>
          <w:p w14:paraId="1F7473FB" w14:textId="5DC047C6"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Participar da reunião inicial</w:t>
            </w:r>
            <w:r w:rsidR="00263C4B">
              <w:rPr>
                <w:rFonts w:ascii="Calibri" w:hAnsi="Calibri" w:cs="Calibri"/>
                <w:sz w:val="22"/>
                <w:szCs w:val="22"/>
              </w:rPr>
              <w:t>.</w:t>
            </w:r>
          </w:p>
          <w:p w14:paraId="51922CDD" w14:textId="348E5078"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 xml:space="preserve">Cadastrar-se </w:t>
            </w:r>
            <w:proofErr w:type="spellStart"/>
            <w:r w:rsidRPr="007A57C6">
              <w:rPr>
                <w:rFonts w:ascii="Calibri" w:hAnsi="Calibri" w:cs="Calibri"/>
                <w:sz w:val="22"/>
                <w:szCs w:val="22"/>
              </w:rPr>
              <w:t>no</w:t>
            </w:r>
            <w:proofErr w:type="spellEnd"/>
            <w:r w:rsidRPr="007A57C6">
              <w:rPr>
                <w:rFonts w:ascii="Calibri" w:hAnsi="Calibri" w:cs="Calibri"/>
                <w:sz w:val="22"/>
                <w:szCs w:val="22"/>
              </w:rPr>
              <w:t xml:space="preserve"> SEI como usuário-externo</w:t>
            </w:r>
            <w:r w:rsidR="00263C4B">
              <w:rPr>
                <w:rFonts w:ascii="Calibri" w:hAnsi="Calibri" w:cs="Calibri"/>
                <w:sz w:val="22"/>
                <w:szCs w:val="22"/>
              </w:rPr>
              <w:t>.</w:t>
            </w:r>
          </w:p>
          <w:p w14:paraId="6FCFFB77" w14:textId="52B1E7C1"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Assinar o Termo de Compromisso</w:t>
            </w:r>
            <w:r w:rsidR="00263C4B">
              <w:rPr>
                <w:rFonts w:ascii="Calibri" w:hAnsi="Calibri" w:cs="Calibri"/>
                <w:sz w:val="22"/>
                <w:szCs w:val="22"/>
              </w:rPr>
              <w:t>.</w:t>
            </w:r>
          </w:p>
          <w:p w14:paraId="18EEF4A0" w14:textId="755EFADD" w:rsidR="00385375" w:rsidRPr="007A57C6" w:rsidRDefault="00263C4B"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Acatar a Ordem de Serviço da Susep.</w:t>
            </w:r>
          </w:p>
          <w:p w14:paraId="31E5EEFC" w14:textId="1DBB3121" w:rsidR="00385375" w:rsidRDefault="00263C4B"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Apresentar a garantia contratual.</w:t>
            </w:r>
          </w:p>
          <w:p w14:paraId="31588AF7" w14:textId="1FB84D7B" w:rsidR="00263C4B" w:rsidRDefault="00263C4B"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Formar a Equipe Técnica do Serviço.</w:t>
            </w:r>
          </w:p>
          <w:p w14:paraId="7C812858" w14:textId="6CC3C5AE" w:rsidR="00263C4B" w:rsidRDefault="00263C4B"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Coordenar as atividades de recepção de conhecimento da Susep.</w:t>
            </w:r>
          </w:p>
          <w:p w14:paraId="2D83852B" w14:textId="42E1801F" w:rsidR="00263C4B" w:rsidRPr="007A57C6" w:rsidRDefault="00263C4B"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Elaborar e entregar à Susep as atas das reuniões de passagem de conhecimento.</w:t>
            </w:r>
          </w:p>
          <w:p w14:paraId="0C9BB064" w14:textId="76AF7873" w:rsidR="00385375" w:rsidRPr="007A57C6" w:rsidRDefault="00263C4B"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 xml:space="preserve"> Emitir e entregar à Susep o Termo de Capacidade Operacional.</w:t>
            </w:r>
          </w:p>
          <w:p w14:paraId="4BCA94F1" w14:textId="77777777" w:rsidR="00385375" w:rsidRPr="007A57C6" w:rsidRDefault="00385375" w:rsidP="00A03BE5">
            <w:pPr>
              <w:jc w:val="both"/>
              <w:rPr>
                <w:rFonts w:ascii="Calibri" w:hAnsi="Calibri" w:cs="Calibri"/>
                <w:sz w:val="22"/>
                <w:szCs w:val="22"/>
              </w:rPr>
            </w:pPr>
          </w:p>
          <w:p w14:paraId="35C0B3EB" w14:textId="1D769610"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 xml:space="preserve">Na fase de </w:t>
            </w:r>
            <w:r w:rsidR="00263C4B">
              <w:rPr>
                <w:rFonts w:ascii="Calibri" w:hAnsi="Calibri" w:cs="Calibri"/>
                <w:b/>
                <w:sz w:val="22"/>
                <w:szCs w:val="22"/>
              </w:rPr>
              <w:t>Produção</w:t>
            </w:r>
            <w:r w:rsidRPr="007A57C6">
              <w:rPr>
                <w:rFonts w:ascii="Calibri" w:hAnsi="Calibri" w:cs="Calibri"/>
                <w:b/>
                <w:sz w:val="22"/>
                <w:szCs w:val="22"/>
              </w:rPr>
              <w:t>:</w:t>
            </w:r>
          </w:p>
          <w:p w14:paraId="3CC301E2"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Zelar pela prestação do serviço em observação às condições contratuais.</w:t>
            </w:r>
          </w:p>
          <w:p w14:paraId="202C07D5" w14:textId="6FAA56D0"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Zelar pelo atendimento aos níveis mínimos de serviço</w:t>
            </w:r>
            <w:r w:rsidR="00263C4B">
              <w:rPr>
                <w:rFonts w:ascii="Calibri" w:hAnsi="Calibri" w:cs="Calibri"/>
                <w:sz w:val="22"/>
                <w:szCs w:val="22"/>
              </w:rPr>
              <w:t>.</w:t>
            </w:r>
          </w:p>
          <w:p w14:paraId="543529DB" w14:textId="77777777" w:rsidR="00385375"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Ser o interlocutor da contratada em todas as questões contratuais.</w:t>
            </w:r>
          </w:p>
          <w:p w14:paraId="753C2CD0" w14:textId="360E13B9" w:rsidR="00110B2A" w:rsidRPr="007A57C6" w:rsidRDefault="00110B2A"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Gerir o serviço, da parte da contratada.</w:t>
            </w:r>
          </w:p>
          <w:p w14:paraId="1693883C" w14:textId="77777777" w:rsidR="00385375"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Atender aos comandos da equipe de fiscalização, dentro das previsões do contrato.</w:t>
            </w:r>
          </w:p>
          <w:p w14:paraId="551776F9" w14:textId="4BA7F245" w:rsidR="00110B2A" w:rsidRPr="007A57C6" w:rsidRDefault="00110B2A"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Participar das reuniões agendadas pela Susep.</w:t>
            </w:r>
          </w:p>
          <w:p w14:paraId="34DE18D3" w14:textId="40AF3AFB"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 xml:space="preserve">Emitir mensalmente os relatórios </w:t>
            </w:r>
            <w:r w:rsidR="00263C4B">
              <w:rPr>
                <w:rFonts w:ascii="Calibri" w:hAnsi="Calibri" w:cs="Calibri"/>
                <w:sz w:val="22"/>
                <w:szCs w:val="22"/>
              </w:rPr>
              <w:t>gerenciais.</w:t>
            </w:r>
          </w:p>
          <w:p w14:paraId="476B24E1" w14:textId="6967A659"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Emitir notas fiscais</w:t>
            </w:r>
            <w:r w:rsidR="00263C4B">
              <w:rPr>
                <w:rFonts w:ascii="Calibri" w:hAnsi="Calibri" w:cs="Calibri"/>
                <w:sz w:val="22"/>
                <w:szCs w:val="22"/>
              </w:rPr>
              <w:t>.</w:t>
            </w:r>
          </w:p>
          <w:p w14:paraId="7472977D" w14:textId="77777777" w:rsidR="00385375" w:rsidRPr="007A57C6" w:rsidRDefault="00385375" w:rsidP="00A03BE5">
            <w:pPr>
              <w:pStyle w:val="PargrafodaLista"/>
              <w:ind w:left="459"/>
              <w:jc w:val="both"/>
              <w:rPr>
                <w:rFonts w:ascii="Calibri" w:hAnsi="Calibri" w:cs="Calibri"/>
                <w:sz w:val="22"/>
                <w:szCs w:val="22"/>
              </w:rPr>
            </w:pPr>
          </w:p>
          <w:p w14:paraId="6B2A88C0" w14:textId="77777777" w:rsidR="00385375" w:rsidRPr="007A57C6" w:rsidRDefault="00385375" w:rsidP="00A03BE5">
            <w:pPr>
              <w:jc w:val="both"/>
              <w:rPr>
                <w:rFonts w:ascii="Calibri" w:hAnsi="Calibri" w:cs="Calibri"/>
                <w:b/>
                <w:sz w:val="22"/>
                <w:szCs w:val="22"/>
              </w:rPr>
            </w:pPr>
            <w:r w:rsidRPr="007A57C6">
              <w:rPr>
                <w:rFonts w:ascii="Calibri" w:hAnsi="Calibri" w:cs="Calibri"/>
                <w:b/>
                <w:sz w:val="22"/>
                <w:szCs w:val="22"/>
              </w:rPr>
              <w:t>Na fase de Transição:</w:t>
            </w:r>
          </w:p>
          <w:p w14:paraId="59CD0EC8" w14:textId="77777777" w:rsidR="00385375" w:rsidRPr="007A57C6" w:rsidRDefault="00385375" w:rsidP="00A03BE5">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Colaborar com as atividades de transição do serviço zelando pela sua continuidade, ainda que por empresa terceira.</w:t>
            </w:r>
          </w:p>
          <w:p w14:paraId="2ABCF130" w14:textId="0E4EB15C" w:rsidR="00385375" w:rsidRPr="007A57C6" w:rsidRDefault="00385375" w:rsidP="00263C4B">
            <w:pPr>
              <w:pStyle w:val="PargrafodaLista"/>
              <w:widowControl/>
              <w:numPr>
                <w:ilvl w:val="0"/>
                <w:numId w:val="30"/>
              </w:numPr>
              <w:suppressAutoHyphens w:val="0"/>
              <w:autoSpaceDN/>
              <w:ind w:left="459"/>
              <w:jc w:val="both"/>
              <w:textAlignment w:val="auto"/>
              <w:rPr>
                <w:rFonts w:ascii="Calibri" w:hAnsi="Calibri" w:cs="Calibri"/>
                <w:sz w:val="22"/>
                <w:szCs w:val="22"/>
              </w:rPr>
            </w:pPr>
            <w:r w:rsidRPr="007A57C6">
              <w:rPr>
                <w:rFonts w:ascii="Calibri" w:hAnsi="Calibri" w:cs="Calibri"/>
                <w:sz w:val="22"/>
                <w:szCs w:val="22"/>
              </w:rPr>
              <w:t xml:space="preserve">Manter as responsabilidades da fase de </w:t>
            </w:r>
            <w:r w:rsidR="00263C4B">
              <w:rPr>
                <w:rFonts w:ascii="Calibri" w:hAnsi="Calibri" w:cs="Calibri"/>
                <w:sz w:val="22"/>
                <w:szCs w:val="22"/>
              </w:rPr>
              <w:t>Produção</w:t>
            </w:r>
            <w:r w:rsidRPr="007A57C6">
              <w:rPr>
                <w:rFonts w:ascii="Calibri" w:hAnsi="Calibri" w:cs="Calibri"/>
                <w:sz w:val="22"/>
                <w:szCs w:val="22"/>
              </w:rPr>
              <w:t>.</w:t>
            </w:r>
          </w:p>
        </w:tc>
      </w:tr>
      <w:tr w:rsidR="00385375" w:rsidRPr="007A57C6" w14:paraId="4C7B88CA" w14:textId="77777777" w:rsidTr="003358BA">
        <w:tc>
          <w:tcPr>
            <w:tcW w:w="1413" w:type="dxa"/>
            <w:vMerge/>
            <w:shd w:val="clear" w:color="auto" w:fill="FFE599" w:themeFill="accent4" w:themeFillTint="66"/>
            <w:vAlign w:val="center"/>
          </w:tcPr>
          <w:p w14:paraId="4575D6E8" w14:textId="01F5AECF" w:rsidR="00385375" w:rsidRPr="007A57C6" w:rsidRDefault="00385375" w:rsidP="00A03BE5">
            <w:pPr>
              <w:jc w:val="both"/>
              <w:rPr>
                <w:rFonts w:ascii="Calibri" w:hAnsi="Calibri" w:cs="Calibri"/>
                <w:b/>
                <w:sz w:val="22"/>
                <w:szCs w:val="22"/>
              </w:rPr>
            </w:pPr>
          </w:p>
        </w:tc>
        <w:tc>
          <w:tcPr>
            <w:tcW w:w="1559" w:type="dxa"/>
            <w:shd w:val="clear" w:color="auto" w:fill="FFF2CC" w:themeFill="accent4" w:themeFillTint="33"/>
            <w:vAlign w:val="center"/>
          </w:tcPr>
          <w:p w14:paraId="54C2559A" w14:textId="6C5D88C7" w:rsidR="00385375" w:rsidRPr="007A57C6" w:rsidRDefault="00263C4B" w:rsidP="00A03BE5">
            <w:pPr>
              <w:jc w:val="both"/>
              <w:rPr>
                <w:rFonts w:ascii="Calibri" w:hAnsi="Calibri" w:cs="Calibri"/>
                <w:sz w:val="22"/>
                <w:szCs w:val="22"/>
              </w:rPr>
            </w:pPr>
            <w:r>
              <w:rPr>
                <w:rFonts w:ascii="Calibri" w:hAnsi="Calibri" w:cs="Calibri"/>
                <w:sz w:val="22"/>
                <w:szCs w:val="22"/>
              </w:rPr>
              <w:t>Equipe Técnica</w:t>
            </w:r>
          </w:p>
        </w:tc>
        <w:tc>
          <w:tcPr>
            <w:tcW w:w="5522" w:type="dxa"/>
          </w:tcPr>
          <w:p w14:paraId="19B4E9D6" w14:textId="0C68A85A" w:rsidR="00385375" w:rsidRPr="00263C4B" w:rsidRDefault="00263C4B" w:rsidP="00263C4B">
            <w:pPr>
              <w:pStyle w:val="PargrafodaLista"/>
              <w:widowControl/>
              <w:numPr>
                <w:ilvl w:val="0"/>
                <w:numId w:val="30"/>
              </w:numPr>
              <w:suppressAutoHyphens w:val="0"/>
              <w:autoSpaceDN/>
              <w:ind w:left="459"/>
              <w:jc w:val="both"/>
              <w:textAlignment w:val="auto"/>
              <w:rPr>
                <w:rFonts w:ascii="Calibri" w:hAnsi="Calibri" w:cs="Calibri"/>
                <w:sz w:val="22"/>
                <w:szCs w:val="22"/>
              </w:rPr>
            </w:pPr>
            <w:r>
              <w:rPr>
                <w:rFonts w:ascii="Calibri" w:hAnsi="Calibri" w:cs="Calibri"/>
                <w:sz w:val="22"/>
                <w:szCs w:val="22"/>
              </w:rPr>
              <w:t>Conhecer e cumprir as disposições deste Termo de Referência.</w:t>
            </w:r>
          </w:p>
        </w:tc>
      </w:tr>
    </w:tbl>
    <w:p w14:paraId="31126E5D" w14:textId="77777777" w:rsidR="00B825C2" w:rsidRDefault="00B825C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p>
    <w:p w14:paraId="5C699939" w14:textId="4FE3F3EE" w:rsidR="00EC3D1D" w:rsidRPr="00EC3D1D" w:rsidRDefault="00EC3D1D" w:rsidP="00EC3D1D">
      <w:pPr>
        <w:pStyle w:val="PargrafodaLista"/>
        <w:widowControl/>
        <w:numPr>
          <w:ilvl w:val="2"/>
          <w:numId w:val="17"/>
        </w:numPr>
        <w:suppressAutoHyphens w:val="0"/>
        <w:autoSpaceDN/>
        <w:spacing w:after="160" w:line="259" w:lineRule="auto"/>
        <w:ind w:left="1072" w:hanging="505"/>
        <w:jc w:val="both"/>
        <w:textAlignment w:val="auto"/>
      </w:pPr>
      <w:bookmarkStart w:id="54" w:name="_Ref122329233"/>
      <w:r>
        <w:rPr>
          <w:rFonts w:asciiTheme="minorHAnsi" w:hAnsiTheme="minorHAnsi" w:cstheme="minorBidi"/>
          <w:sz w:val="22"/>
        </w:rPr>
        <w:t xml:space="preserve">O </w:t>
      </w:r>
      <w:r w:rsidRPr="00EC3D1D">
        <w:rPr>
          <w:rFonts w:asciiTheme="minorHAnsi" w:hAnsiTheme="minorHAnsi" w:cstheme="minorBidi"/>
          <w:b/>
          <w:sz w:val="22"/>
        </w:rPr>
        <w:t>Preposto do Contrato</w:t>
      </w:r>
      <w:r>
        <w:rPr>
          <w:rFonts w:asciiTheme="minorHAnsi" w:hAnsiTheme="minorHAnsi" w:cstheme="minorBidi"/>
          <w:sz w:val="22"/>
        </w:rPr>
        <w:t xml:space="preserve"> s</w:t>
      </w:r>
      <w:r w:rsidRPr="00EC3D1D">
        <w:rPr>
          <w:rFonts w:asciiTheme="minorHAnsi" w:hAnsiTheme="minorHAnsi" w:cstheme="minorBidi"/>
          <w:sz w:val="22"/>
        </w:rPr>
        <w:t>erá o responsável administrativo, com poderes de representante legal</w:t>
      </w:r>
      <w:r>
        <w:rPr>
          <w:rFonts w:asciiTheme="minorHAnsi" w:hAnsiTheme="minorHAnsi" w:cstheme="minorBidi"/>
          <w:sz w:val="22"/>
        </w:rPr>
        <w:t>,</w:t>
      </w:r>
      <w:r w:rsidRPr="00EC3D1D">
        <w:rPr>
          <w:rFonts w:asciiTheme="minorHAnsi" w:hAnsiTheme="minorHAnsi" w:cstheme="minorBidi"/>
          <w:sz w:val="22"/>
        </w:rPr>
        <w:t xml:space="preserve"> para tratar de todos os assuntos relacionados ao</w:t>
      </w:r>
      <w:r>
        <w:rPr>
          <w:rFonts w:asciiTheme="minorHAnsi" w:hAnsiTheme="minorHAnsi" w:cstheme="minorBidi"/>
          <w:sz w:val="22"/>
        </w:rPr>
        <w:t xml:space="preserve"> </w:t>
      </w:r>
      <w:r w:rsidRPr="00EC3D1D">
        <w:rPr>
          <w:rFonts w:asciiTheme="minorHAnsi" w:hAnsiTheme="minorHAnsi" w:cstheme="minorBidi"/>
          <w:sz w:val="22"/>
        </w:rPr>
        <w:t xml:space="preserve">contrato, atuando à luz da Instrução Normativa nº 01/2019 da SGD/ME e suas revisões, e em atenção ao art. 68 da Lei nº. 8.666/93. </w:t>
      </w:r>
      <w:r>
        <w:rPr>
          <w:rFonts w:asciiTheme="minorHAnsi" w:hAnsiTheme="minorHAnsi" w:cstheme="minorBidi"/>
          <w:sz w:val="22"/>
        </w:rPr>
        <w:t>O preposto deverá:</w:t>
      </w:r>
      <w:bookmarkEnd w:id="54"/>
    </w:p>
    <w:p w14:paraId="4B182E15" w14:textId="0DA08C23" w:rsidR="00EC3D1D" w:rsidRPr="00EC3D1D" w:rsidRDefault="00EC3D1D" w:rsidP="00EC3D1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EC3D1D">
        <w:rPr>
          <w:rFonts w:asciiTheme="minorHAnsi" w:hAnsiTheme="minorHAnsi" w:cstheme="minorBidi"/>
          <w:sz w:val="22"/>
          <w:szCs w:val="22"/>
        </w:rPr>
        <w:t xml:space="preserve">Gerir a execução do serviço, objeto do contrato, por parte da CONTRATADA, objetivando garantir a execução e entrega dos serviços dentro dos prazos estabelecidos e atendendo todos os requisitos especificados neste Termo de Referência; </w:t>
      </w:r>
    </w:p>
    <w:p w14:paraId="632CCAA1" w14:textId="77777777" w:rsidR="00EC3D1D" w:rsidRPr="00EC3D1D" w:rsidRDefault="00EC3D1D" w:rsidP="00EC3D1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EC3D1D">
        <w:rPr>
          <w:rFonts w:asciiTheme="minorHAnsi" w:hAnsiTheme="minorHAnsi" w:cstheme="minorBidi"/>
          <w:sz w:val="22"/>
          <w:szCs w:val="22"/>
        </w:rPr>
        <w:t xml:space="preserve">Gerir as solicitações de mudanças feitas pelo CONTRATANTE, formalmente encaminhadas; </w:t>
      </w:r>
    </w:p>
    <w:p w14:paraId="1DBAF894" w14:textId="77777777" w:rsidR="00EC3D1D" w:rsidRPr="00EC3D1D" w:rsidRDefault="00EC3D1D" w:rsidP="00EC3D1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EC3D1D">
        <w:rPr>
          <w:rFonts w:asciiTheme="minorHAnsi" w:hAnsiTheme="minorHAnsi" w:cstheme="minorBidi"/>
          <w:sz w:val="22"/>
          <w:szCs w:val="22"/>
        </w:rPr>
        <w:t xml:space="preserve">Responder, perante o CONTRATANTE, pela execução das solicitações; </w:t>
      </w:r>
    </w:p>
    <w:p w14:paraId="11C99A9F" w14:textId="77777777" w:rsidR="00EC3D1D" w:rsidRPr="00EC3D1D" w:rsidRDefault="00EC3D1D" w:rsidP="00EC3D1D">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szCs w:val="22"/>
        </w:rPr>
      </w:pPr>
      <w:r w:rsidRPr="00EC3D1D">
        <w:rPr>
          <w:rFonts w:asciiTheme="minorHAnsi" w:hAnsiTheme="minorHAnsi" w:cstheme="minorBidi"/>
          <w:sz w:val="22"/>
          <w:szCs w:val="22"/>
        </w:rPr>
        <w:t xml:space="preserve">Participar periodicamente, a critério do CONTRATANTE, de reuniões de acompanhamento das atividades referentes à prestação do serviço em execução. </w:t>
      </w:r>
    </w:p>
    <w:p w14:paraId="50602052" w14:textId="148DB826" w:rsidR="00EC3D1D" w:rsidRDefault="00EC3D1D" w:rsidP="00EC3D1D">
      <w:pPr>
        <w:pStyle w:val="PargrafodaLista"/>
        <w:widowControl/>
        <w:numPr>
          <w:ilvl w:val="2"/>
          <w:numId w:val="17"/>
        </w:numPr>
        <w:suppressAutoHyphens w:val="0"/>
        <w:autoSpaceDN/>
        <w:spacing w:after="160" w:line="259" w:lineRule="auto"/>
        <w:jc w:val="both"/>
        <w:textAlignment w:val="auto"/>
      </w:pPr>
      <w:r w:rsidRPr="00EC3D1D">
        <w:rPr>
          <w:rFonts w:asciiTheme="minorHAnsi" w:hAnsiTheme="minorHAnsi" w:cstheme="minorBidi"/>
          <w:sz w:val="22"/>
        </w:rPr>
        <w:t>Não há obrigatoriedade do PREPOSTO disponível fisi</w:t>
      </w:r>
      <w:r>
        <w:rPr>
          <w:rFonts w:asciiTheme="minorHAnsi" w:hAnsiTheme="minorHAnsi" w:cstheme="minorBidi"/>
          <w:sz w:val="22"/>
        </w:rPr>
        <w:t>camente nas dependências da SUSEP</w:t>
      </w:r>
      <w:r w:rsidRPr="00EC3D1D">
        <w:rPr>
          <w:rFonts w:asciiTheme="minorHAnsi" w:hAnsiTheme="minorHAnsi" w:cstheme="minorBidi"/>
          <w:sz w:val="22"/>
        </w:rPr>
        <w:t>. Todavia, o PREPOSTO,</w:t>
      </w:r>
      <w:r>
        <w:rPr>
          <w:rFonts w:asciiTheme="minorHAnsi" w:hAnsiTheme="minorHAnsi" w:cstheme="minorBidi"/>
          <w:sz w:val="22"/>
        </w:rPr>
        <w:t xml:space="preserve"> </w:t>
      </w:r>
      <w:r w:rsidRPr="00EC3D1D">
        <w:rPr>
          <w:rFonts w:asciiTheme="minorHAnsi" w:hAnsiTheme="minorHAnsi" w:cstheme="minorBidi"/>
          <w:sz w:val="22"/>
        </w:rPr>
        <w:t>obrigatoriamente, deverá estar disponível fisi</w:t>
      </w:r>
      <w:r>
        <w:rPr>
          <w:rFonts w:asciiTheme="minorHAnsi" w:hAnsiTheme="minorHAnsi" w:cstheme="minorBidi"/>
          <w:sz w:val="22"/>
        </w:rPr>
        <w:t xml:space="preserve">camente nas dependências </w:t>
      </w:r>
      <w:r>
        <w:rPr>
          <w:rFonts w:asciiTheme="minorHAnsi" w:hAnsiTheme="minorHAnsi" w:cstheme="minorBidi"/>
          <w:sz w:val="22"/>
        </w:rPr>
        <w:lastRenderedPageBreak/>
        <w:t>da SUSEP</w:t>
      </w:r>
      <w:r w:rsidRPr="00EC3D1D">
        <w:rPr>
          <w:rFonts w:asciiTheme="minorHAnsi" w:hAnsiTheme="minorHAnsi" w:cstheme="minorBidi"/>
          <w:sz w:val="22"/>
        </w:rPr>
        <w:t>, quando solicitado, principalmente enquanto houver a execução da prestação de</w:t>
      </w:r>
      <w:r>
        <w:rPr>
          <w:rFonts w:asciiTheme="minorHAnsi" w:hAnsiTheme="minorHAnsi" w:cstheme="minorBidi"/>
          <w:sz w:val="22"/>
        </w:rPr>
        <w:t xml:space="preserve"> </w:t>
      </w:r>
      <w:r w:rsidRPr="00EC3D1D">
        <w:rPr>
          <w:rFonts w:asciiTheme="minorHAnsi" w:hAnsiTheme="minorHAnsi" w:cstheme="minorBidi"/>
          <w:sz w:val="22"/>
        </w:rPr>
        <w:t>serviços por parte da CONTRATADA ao CONTRATANTE</w:t>
      </w:r>
      <w:r>
        <w:rPr>
          <w:rFonts w:asciiTheme="minorHAnsi" w:hAnsiTheme="minorHAnsi" w:cstheme="minorBidi"/>
          <w:sz w:val="22"/>
        </w:rPr>
        <w:t>.</w:t>
      </w:r>
    </w:p>
    <w:p w14:paraId="2DE403A5" w14:textId="77777777" w:rsidR="00B825C2" w:rsidRDefault="00B825C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3333"/>
        </w:rPr>
      </w:pPr>
    </w:p>
    <w:p w14:paraId="12278755" w14:textId="390FBDC0" w:rsidR="00395844" w:rsidRPr="00385375" w:rsidRDefault="00395844" w:rsidP="00395844">
      <w:pPr>
        <w:pStyle w:val="PargrafodaLista"/>
        <w:widowControl/>
        <w:numPr>
          <w:ilvl w:val="1"/>
          <w:numId w:val="17"/>
        </w:numPr>
        <w:suppressAutoHyphens w:val="0"/>
        <w:autoSpaceDN/>
        <w:spacing w:after="160" w:line="259" w:lineRule="auto"/>
        <w:textAlignment w:val="auto"/>
        <w:rPr>
          <w:rFonts w:asciiTheme="minorHAnsi" w:hAnsiTheme="minorHAnsi" w:cstheme="minorBidi"/>
          <w:b/>
          <w:sz w:val="22"/>
        </w:rPr>
      </w:pPr>
      <w:r>
        <w:rPr>
          <w:rFonts w:asciiTheme="minorHAnsi" w:hAnsiTheme="minorHAnsi" w:cstheme="minorBidi"/>
          <w:b/>
          <w:sz w:val="22"/>
        </w:rPr>
        <w:t>MECANISMOS DE COMUNICAÇÃO ENTRE CONTRATANTE E CONTRATADA</w:t>
      </w:r>
    </w:p>
    <w:p w14:paraId="0E4E0CE9" w14:textId="156FC775" w:rsidR="00395844" w:rsidRPr="00395844" w:rsidRDefault="00395844" w:rsidP="00395844">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O serviço será iniciado pela</w:t>
      </w:r>
      <w:r w:rsidRPr="00395844">
        <w:rPr>
          <w:rFonts w:asciiTheme="minorHAnsi" w:hAnsiTheme="minorHAnsi" w:cstheme="minorBidi"/>
          <w:sz w:val="22"/>
        </w:rPr>
        <w:t xml:space="preserve"> Contratante </w:t>
      </w:r>
      <w:r>
        <w:rPr>
          <w:rFonts w:asciiTheme="minorHAnsi" w:hAnsiTheme="minorHAnsi" w:cstheme="minorBidi"/>
          <w:sz w:val="22"/>
        </w:rPr>
        <w:t xml:space="preserve">mediante </w:t>
      </w:r>
      <w:r w:rsidRPr="00395844">
        <w:rPr>
          <w:rFonts w:asciiTheme="minorHAnsi" w:hAnsiTheme="minorHAnsi" w:cstheme="minorBidi"/>
          <w:sz w:val="22"/>
        </w:rPr>
        <w:t>apresenta</w:t>
      </w:r>
      <w:r>
        <w:rPr>
          <w:rFonts w:asciiTheme="minorHAnsi" w:hAnsiTheme="minorHAnsi" w:cstheme="minorBidi"/>
          <w:sz w:val="22"/>
        </w:rPr>
        <w:t>ção</w:t>
      </w:r>
      <w:r w:rsidRPr="00395844">
        <w:rPr>
          <w:rFonts w:asciiTheme="minorHAnsi" w:hAnsiTheme="minorHAnsi" w:cstheme="minorBidi"/>
          <w:sz w:val="22"/>
        </w:rPr>
        <w:t xml:space="preserve"> à Contratada </w:t>
      </w:r>
      <w:r>
        <w:rPr>
          <w:rFonts w:asciiTheme="minorHAnsi" w:hAnsiTheme="minorHAnsi" w:cstheme="minorBidi"/>
          <w:sz w:val="22"/>
        </w:rPr>
        <w:t>de</w:t>
      </w:r>
      <w:r w:rsidRPr="00395844">
        <w:rPr>
          <w:rFonts w:asciiTheme="minorHAnsi" w:hAnsiTheme="minorHAnsi" w:cstheme="minorBidi"/>
          <w:sz w:val="22"/>
        </w:rPr>
        <w:t xml:space="preserve"> Ordem de Serviço.</w:t>
      </w:r>
    </w:p>
    <w:p w14:paraId="63520CA0" w14:textId="3C6DA524" w:rsidR="00395844" w:rsidRPr="00395844" w:rsidRDefault="00395844" w:rsidP="00395844">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395844">
        <w:rPr>
          <w:rFonts w:asciiTheme="minorHAnsi" w:hAnsiTheme="minorHAnsi" w:cstheme="minorBidi"/>
          <w:sz w:val="22"/>
        </w:rPr>
        <w:t xml:space="preserve">Os níveis de serviço serão comunicados pela Contratada à Contratante por meio de relatórios </w:t>
      </w:r>
      <w:r>
        <w:rPr>
          <w:rFonts w:asciiTheme="minorHAnsi" w:hAnsiTheme="minorHAnsi" w:cstheme="minorBidi"/>
          <w:sz w:val="22"/>
        </w:rPr>
        <w:t xml:space="preserve">gerenciais </w:t>
      </w:r>
      <w:r w:rsidRPr="00395844">
        <w:rPr>
          <w:rFonts w:asciiTheme="minorHAnsi" w:hAnsiTheme="minorHAnsi" w:cstheme="minorBidi"/>
          <w:sz w:val="22"/>
        </w:rPr>
        <w:t>mensais, que serão validados pela</w:t>
      </w:r>
      <w:r>
        <w:rPr>
          <w:rFonts w:asciiTheme="minorHAnsi" w:hAnsiTheme="minorHAnsi" w:cstheme="minorBidi"/>
          <w:sz w:val="22"/>
        </w:rPr>
        <w:t xml:space="preserve"> </w:t>
      </w:r>
      <w:r w:rsidRPr="00395844">
        <w:rPr>
          <w:rFonts w:asciiTheme="minorHAnsi" w:hAnsiTheme="minorHAnsi" w:cstheme="minorBidi"/>
          <w:sz w:val="22"/>
        </w:rPr>
        <w:t>Contratante após sua recepção por e-mail ou outro meio acordado.</w:t>
      </w:r>
    </w:p>
    <w:p w14:paraId="5DBB48FD" w14:textId="243A0F93" w:rsidR="00395844" w:rsidRPr="00395844" w:rsidRDefault="00395844" w:rsidP="00395844">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395844">
        <w:rPr>
          <w:rFonts w:asciiTheme="minorHAnsi" w:hAnsiTheme="minorHAnsi" w:cstheme="minorBidi"/>
          <w:sz w:val="22"/>
        </w:rPr>
        <w:t>Os eventuais ajustes ao valor de faturamento serão registrados na respectiva Autorização de Faturamento, que será entregue à Contratada por</w:t>
      </w:r>
      <w:r>
        <w:rPr>
          <w:rFonts w:asciiTheme="minorHAnsi" w:hAnsiTheme="minorHAnsi" w:cstheme="minorBidi"/>
          <w:sz w:val="22"/>
        </w:rPr>
        <w:t xml:space="preserve"> </w:t>
      </w:r>
      <w:r w:rsidRPr="00395844">
        <w:rPr>
          <w:rFonts w:asciiTheme="minorHAnsi" w:hAnsiTheme="minorHAnsi" w:cstheme="minorBidi"/>
          <w:sz w:val="22"/>
        </w:rPr>
        <w:t>e-mail ou outro meio acordado.</w:t>
      </w:r>
    </w:p>
    <w:p w14:paraId="74EBFD34" w14:textId="10409381" w:rsidR="00395844" w:rsidRPr="00395844" w:rsidRDefault="00395844" w:rsidP="00395844">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395844">
        <w:rPr>
          <w:rFonts w:asciiTheme="minorHAnsi" w:hAnsiTheme="minorHAnsi" w:cstheme="minorBidi"/>
          <w:sz w:val="22"/>
        </w:rPr>
        <w:t xml:space="preserve">Os relatórios </w:t>
      </w:r>
      <w:r w:rsidR="00F818CA">
        <w:rPr>
          <w:rFonts w:asciiTheme="minorHAnsi" w:hAnsiTheme="minorHAnsi" w:cstheme="minorBidi"/>
          <w:sz w:val="22"/>
        </w:rPr>
        <w:t>gerenciais mensais (Ane</w:t>
      </w:r>
      <w:r w:rsidR="006A1F68">
        <w:rPr>
          <w:rFonts w:asciiTheme="minorHAnsi" w:hAnsiTheme="minorHAnsi" w:cstheme="minorBidi"/>
          <w:sz w:val="22"/>
        </w:rPr>
        <w:t>x</w:t>
      </w:r>
      <w:r w:rsidR="00F818CA">
        <w:rPr>
          <w:rFonts w:asciiTheme="minorHAnsi" w:hAnsiTheme="minorHAnsi" w:cstheme="minorBidi"/>
          <w:sz w:val="22"/>
        </w:rPr>
        <w:t>o 08</w:t>
      </w:r>
      <w:r>
        <w:rPr>
          <w:rFonts w:asciiTheme="minorHAnsi" w:hAnsiTheme="minorHAnsi" w:cstheme="minorBidi"/>
          <w:sz w:val="22"/>
        </w:rPr>
        <w:t>)</w:t>
      </w:r>
      <w:r w:rsidRPr="00395844">
        <w:rPr>
          <w:rFonts w:asciiTheme="minorHAnsi" w:hAnsiTheme="minorHAnsi" w:cstheme="minorBidi"/>
          <w:sz w:val="22"/>
        </w:rPr>
        <w:t xml:space="preserve"> serão enviados por e-mail ao fiscal técnico do contrato.</w:t>
      </w:r>
    </w:p>
    <w:p w14:paraId="1C5DB84B" w14:textId="584FA89D" w:rsidR="00395844" w:rsidRPr="00395844" w:rsidRDefault="00395844" w:rsidP="00395844">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395844">
        <w:rPr>
          <w:rFonts w:asciiTheme="minorHAnsi" w:hAnsiTheme="minorHAnsi" w:cstheme="minorBidi"/>
          <w:sz w:val="22"/>
        </w:rPr>
        <w:t>A Contratada enviará as notas fiscais por e-mail à equipe de fiscalização.</w:t>
      </w:r>
    </w:p>
    <w:p w14:paraId="5273C739" w14:textId="03046C1A" w:rsidR="00395844" w:rsidRPr="00395844" w:rsidRDefault="00395844" w:rsidP="00395844">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395844">
        <w:rPr>
          <w:rFonts w:asciiTheme="minorHAnsi" w:hAnsiTheme="minorHAnsi" w:cstheme="minorBidi"/>
          <w:sz w:val="22"/>
        </w:rPr>
        <w:t>As reuniões de gestão do contrato terão suas atas autuadas no processo e as decisões nelas registradas vinculam os polos do contrato.</w:t>
      </w:r>
    </w:p>
    <w:p w14:paraId="49E398E2" w14:textId="49693E50" w:rsidR="00B825C2" w:rsidRDefault="00395844" w:rsidP="00395844">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395844">
        <w:rPr>
          <w:rFonts w:asciiTheme="minorHAnsi" w:hAnsiTheme="minorHAnsi" w:cstheme="minorBidi"/>
          <w:sz w:val="22"/>
        </w:rPr>
        <w:t>As demais comunicações entre as partes se darão por plataforma de colaboração pactuada, e-mail e, em último caso, carta registrada dos</w:t>
      </w:r>
      <w:r>
        <w:rPr>
          <w:rFonts w:asciiTheme="minorHAnsi" w:hAnsiTheme="minorHAnsi" w:cstheme="minorBidi"/>
          <w:sz w:val="22"/>
        </w:rPr>
        <w:t xml:space="preserve"> </w:t>
      </w:r>
      <w:r w:rsidRPr="00395844">
        <w:rPr>
          <w:rFonts w:asciiTheme="minorHAnsi" w:hAnsiTheme="minorHAnsi" w:cstheme="minorBidi"/>
          <w:sz w:val="22"/>
        </w:rPr>
        <w:t>Correios.</w:t>
      </w:r>
    </w:p>
    <w:p w14:paraId="48D594DF" w14:textId="77777777" w:rsidR="00395844" w:rsidRPr="00395844" w:rsidRDefault="00395844" w:rsidP="00395844">
      <w:pPr>
        <w:pStyle w:val="PargrafodaLista"/>
        <w:widowControl/>
        <w:suppressAutoHyphens w:val="0"/>
        <w:autoSpaceDN/>
        <w:spacing w:after="160" w:line="259" w:lineRule="auto"/>
        <w:ind w:left="1072"/>
        <w:jc w:val="both"/>
        <w:textAlignment w:val="auto"/>
        <w:rPr>
          <w:rFonts w:asciiTheme="minorHAnsi" w:hAnsiTheme="minorHAnsi" w:cstheme="minorBidi"/>
          <w:sz w:val="22"/>
        </w:rPr>
      </w:pPr>
    </w:p>
    <w:p w14:paraId="494646E2" w14:textId="49C3A27A" w:rsidR="00B825C2" w:rsidRPr="00395844" w:rsidRDefault="00395844" w:rsidP="00395844">
      <w:pPr>
        <w:pStyle w:val="PargrafodaLista"/>
        <w:widowControl/>
        <w:numPr>
          <w:ilvl w:val="1"/>
          <w:numId w:val="17"/>
        </w:numPr>
        <w:suppressAutoHyphens w:val="0"/>
        <w:autoSpaceDN/>
        <w:spacing w:after="160" w:line="259" w:lineRule="auto"/>
        <w:textAlignment w:val="auto"/>
        <w:rPr>
          <w:rFonts w:asciiTheme="minorHAnsi" w:hAnsiTheme="minorHAnsi" w:cstheme="minorBidi"/>
          <w:b/>
          <w:sz w:val="22"/>
        </w:rPr>
      </w:pPr>
      <w:bookmarkStart w:id="55" w:name="__RefHeading___Toc2732_3638099950"/>
      <w:r w:rsidRPr="00395844">
        <w:rPr>
          <w:rFonts w:asciiTheme="minorHAnsi" w:hAnsiTheme="minorHAnsi" w:cstheme="minorBidi"/>
          <w:b/>
          <w:sz w:val="22"/>
        </w:rPr>
        <w:t>MANUTENÇÃO DE SIGILO E NORMAS DE SEGURANÇA</w:t>
      </w:r>
      <w:bookmarkEnd w:id="55"/>
    </w:p>
    <w:p w14:paraId="1750B573" w14:textId="77777777" w:rsidR="00B825C2" w:rsidRPr="002D3966" w:rsidRDefault="00FD041E">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sz w:val="22"/>
          <w:szCs w:val="22"/>
        </w:rPr>
      </w:pPr>
      <w:r w:rsidRPr="002D3966">
        <w:rPr>
          <w:rFonts w:ascii="Calibri" w:hAnsi="Calibri"/>
          <w:sz w:val="22"/>
          <w:szCs w:val="22"/>
        </w:rPr>
        <w:tab/>
        <w:t>A Contratada deverá manter sigilo absoluto sobre quaisquer dados e informações contidos em quaisquer documentos e mídias, incluindo os equipamentos e seus meios de armazenamento, de que venha a ter conhecimento durante a execução dos serviços, não podendo, sob qualquer pretexto, divulgar, reproduzir ou utilizar, sob pena de lei, independentemente da classificação de sigilo conferida pelo Contratante a tais documentos.</w:t>
      </w:r>
    </w:p>
    <w:p w14:paraId="60BAAFBF" w14:textId="0E8DA127" w:rsidR="00B825C2" w:rsidRPr="002D3966" w:rsidRDefault="00FD041E">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sz w:val="22"/>
          <w:szCs w:val="22"/>
        </w:rPr>
      </w:pPr>
      <w:r w:rsidRPr="002D3966">
        <w:rPr>
          <w:rFonts w:ascii="Calibri" w:hAnsi="Calibri"/>
          <w:sz w:val="22"/>
          <w:szCs w:val="22"/>
        </w:rPr>
        <w:tab/>
        <w:t xml:space="preserve">O </w:t>
      </w:r>
      <w:r w:rsidRPr="002D3966">
        <w:rPr>
          <w:rFonts w:ascii="Calibri" w:hAnsi="Calibri"/>
          <w:b/>
          <w:bCs/>
          <w:sz w:val="22"/>
          <w:szCs w:val="22"/>
        </w:rPr>
        <w:t>Termo de Compromisso e Manutenção de Sigilo</w:t>
      </w:r>
      <w:r w:rsidRPr="002D3966">
        <w:rPr>
          <w:rFonts w:ascii="Calibri" w:hAnsi="Calibri"/>
          <w:sz w:val="22"/>
          <w:szCs w:val="22"/>
        </w:rPr>
        <w:t xml:space="preserve">, contendo declaração de manutenção de sigilo e respeito às normas de segurança vigentes na entidade, a ser assinado pelo representante legal da Contratada, e </w:t>
      </w:r>
      <w:r w:rsidRPr="002D3966">
        <w:rPr>
          <w:rFonts w:ascii="Calibri" w:hAnsi="Calibri"/>
          <w:b/>
          <w:bCs/>
          <w:sz w:val="22"/>
          <w:szCs w:val="22"/>
        </w:rPr>
        <w:t>Termo de Ciência</w:t>
      </w:r>
      <w:r w:rsidRPr="002D3966">
        <w:rPr>
          <w:rFonts w:ascii="Calibri" w:hAnsi="Calibri"/>
          <w:sz w:val="22"/>
          <w:szCs w:val="22"/>
        </w:rPr>
        <w:t xml:space="preserve">, a ser assinado por todos os empregados da Contratada diretamente envolvidos na contratação, encontram-se nos </w:t>
      </w:r>
      <w:r w:rsidR="002D3966" w:rsidRPr="002D3966">
        <w:rPr>
          <w:rFonts w:ascii="Calibri" w:hAnsi="Calibri"/>
          <w:sz w:val="22"/>
          <w:szCs w:val="22"/>
        </w:rPr>
        <w:t>Anexos</w:t>
      </w:r>
      <w:r w:rsidR="0095735C">
        <w:rPr>
          <w:rFonts w:ascii="Calibri" w:hAnsi="Calibri"/>
          <w:sz w:val="22"/>
          <w:szCs w:val="22"/>
        </w:rPr>
        <w:t xml:space="preserve"> 11 e 12</w:t>
      </w:r>
      <w:r w:rsidR="002D3966" w:rsidRPr="002D3966">
        <w:rPr>
          <w:rFonts w:ascii="Calibri" w:hAnsi="Calibri"/>
          <w:sz w:val="22"/>
          <w:szCs w:val="22"/>
        </w:rPr>
        <w:t>.</w:t>
      </w:r>
    </w:p>
    <w:p w14:paraId="193184CE" w14:textId="77777777" w:rsidR="00B448C1" w:rsidRDefault="00B448C1">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p>
    <w:p w14:paraId="6EDEEFEA" w14:textId="5B0787C6" w:rsidR="00176244" w:rsidRPr="002D3966" w:rsidRDefault="002D3966" w:rsidP="002D3966">
      <w:pPr>
        <w:pStyle w:val="PargrafodaLista"/>
        <w:widowControl/>
        <w:numPr>
          <w:ilvl w:val="1"/>
          <w:numId w:val="17"/>
        </w:numPr>
        <w:suppressAutoHyphens w:val="0"/>
        <w:autoSpaceDN/>
        <w:spacing w:after="160" w:line="259" w:lineRule="auto"/>
        <w:textAlignment w:val="auto"/>
        <w:rPr>
          <w:rFonts w:asciiTheme="minorHAnsi" w:hAnsiTheme="minorHAnsi" w:cstheme="minorBidi"/>
          <w:b/>
          <w:sz w:val="22"/>
        </w:rPr>
      </w:pPr>
      <w:bookmarkStart w:id="56" w:name="_Ref121378956"/>
      <w:r w:rsidRPr="002D3966">
        <w:rPr>
          <w:rFonts w:asciiTheme="minorHAnsi" w:hAnsiTheme="minorHAnsi" w:cstheme="minorBidi"/>
          <w:b/>
          <w:sz w:val="22"/>
        </w:rPr>
        <w:t>SERVIÇOS FORA DO HORÁRIO DE EXPEDIENTE PADRÃO</w:t>
      </w:r>
      <w:bookmarkEnd w:id="56"/>
    </w:p>
    <w:p w14:paraId="6C0FC13B" w14:textId="583EB476" w:rsidR="00176244" w:rsidRPr="002D3966" w:rsidRDefault="00176244" w:rsidP="002D3966">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2D3966">
        <w:rPr>
          <w:rFonts w:asciiTheme="minorHAnsi" w:hAnsiTheme="minorHAnsi" w:cstheme="minorBidi"/>
          <w:sz w:val="22"/>
        </w:rPr>
        <w:t xml:space="preserve">A Susep poderá solicitar a prestação de serviços fora do horário de expediente padrão ou solicitar que a contratada mantenha membro da equipe técnica de sobreaviso durante período determinado, conforme previsto no item </w:t>
      </w:r>
      <w:r w:rsidRPr="002D3966">
        <w:rPr>
          <w:rFonts w:asciiTheme="minorHAnsi" w:hAnsiTheme="minorHAnsi" w:cstheme="minorBidi"/>
          <w:sz w:val="22"/>
        </w:rPr>
        <w:fldChar w:fldCharType="begin"/>
      </w:r>
      <w:r w:rsidRPr="002D3966">
        <w:rPr>
          <w:rFonts w:asciiTheme="minorHAnsi" w:hAnsiTheme="minorHAnsi" w:cstheme="minorBidi"/>
          <w:sz w:val="22"/>
        </w:rPr>
        <w:instrText xml:space="preserve"> REF _Ref119129123 \r \h </w:instrText>
      </w:r>
      <w:r w:rsidR="002D3966">
        <w:rPr>
          <w:rFonts w:asciiTheme="minorHAnsi" w:hAnsiTheme="minorHAnsi" w:cstheme="minorBidi"/>
          <w:sz w:val="22"/>
        </w:rPr>
        <w:instrText xml:space="preserve"> \* MERGEFORMAT </w:instrText>
      </w:r>
      <w:r w:rsidRPr="002D3966">
        <w:rPr>
          <w:rFonts w:asciiTheme="minorHAnsi" w:hAnsiTheme="minorHAnsi" w:cstheme="minorBidi"/>
          <w:sz w:val="22"/>
        </w:rPr>
      </w:r>
      <w:r w:rsidRPr="002D3966">
        <w:rPr>
          <w:rFonts w:asciiTheme="minorHAnsi" w:hAnsiTheme="minorHAnsi" w:cstheme="minorBidi"/>
          <w:sz w:val="22"/>
        </w:rPr>
        <w:fldChar w:fldCharType="separate"/>
      </w:r>
      <w:r w:rsidR="00ED1523">
        <w:rPr>
          <w:rFonts w:asciiTheme="minorHAnsi" w:hAnsiTheme="minorHAnsi" w:cstheme="minorBidi"/>
          <w:sz w:val="22"/>
        </w:rPr>
        <w:t>5.4.3</w:t>
      </w:r>
      <w:r w:rsidRPr="002D3966">
        <w:rPr>
          <w:rFonts w:asciiTheme="minorHAnsi" w:hAnsiTheme="minorHAnsi" w:cstheme="minorBidi"/>
          <w:sz w:val="22"/>
        </w:rPr>
        <w:fldChar w:fldCharType="end"/>
      </w:r>
      <w:r w:rsidRPr="002D3966">
        <w:rPr>
          <w:rFonts w:asciiTheme="minorHAnsi" w:hAnsiTheme="minorHAnsi" w:cstheme="minorBidi"/>
          <w:sz w:val="22"/>
        </w:rPr>
        <w:t>.</w:t>
      </w:r>
    </w:p>
    <w:p w14:paraId="42477837" w14:textId="5B896B80" w:rsidR="00176244" w:rsidRPr="002D3966" w:rsidRDefault="00176244" w:rsidP="002D3966">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2D3966">
        <w:rPr>
          <w:rFonts w:asciiTheme="minorHAnsi" w:hAnsiTheme="minorHAnsi" w:cstheme="minorBidi"/>
          <w:sz w:val="22"/>
        </w:rPr>
        <w:t>A Susep formalizará a solicitação por e-mail ou outro canal de colaboração utilizado na rotina do contrato.</w:t>
      </w:r>
    </w:p>
    <w:p w14:paraId="1B425A28" w14:textId="5FD0736E" w:rsidR="00176244" w:rsidRPr="002D3966" w:rsidRDefault="00176244" w:rsidP="002D3966">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2D3966">
        <w:rPr>
          <w:rFonts w:asciiTheme="minorHAnsi" w:hAnsiTheme="minorHAnsi" w:cstheme="minorBidi"/>
          <w:sz w:val="22"/>
        </w:rPr>
        <w:t xml:space="preserve">A contratada manterá </w:t>
      </w:r>
      <w:r w:rsidR="00A31741" w:rsidRPr="002D3966">
        <w:rPr>
          <w:rFonts w:asciiTheme="minorHAnsi" w:hAnsiTheme="minorHAnsi" w:cstheme="minorBidi"/>
          <w:sz w:val="22"/>
        </w:rPr>
        <w:t xml:space="preserve">comprovante da solicitação para controle dos saldos fixados em </w:t>
      </w:r>
      <w:r w:rsidR="00A31741" w:rsidRPr="002D3966">
        <w:rPr>
          <w:rFonts w:asciiTheme="minorHAnsi" w:hAnsiTheme="minorHAnsi" w:cstheme="minorBidi"/>
          <w:sz w:val="22"/>
        </w:rPr>
        <w:fldChar w:fldCharType="begin"/>
      </w:r>
      <w:r w:rsidR="00A31741" w:rsidRPr="002D3966">
        <w:rPr>
          <w:rFonts w:asciiTheme="minorHAnsi" w:hAnsiTheme="minorHAnsi" w:cstheme="minorBidi"/>
          <w:sz w:val="22"/>
        </w:rPr>
        <w:instrText xml:space="preserve"> REF _Ref121378642 \r \h </w:instrText>
      </w:r>
      <w:r w:rsidR="002D3966">
        <w:rPr>
          <w:rFonts w:asciiTheme="minorHAnsi" w:hAnsiTheme="minorHAnsi" w:cstheme="minorBidi"/>
          <w:sz w:val="22"/>
        </w:rPr>
        <w:instrText xml:space="preserve"> \* MERGEFORMAT </w:instrText>
      </w:r>
      <w:r w:rsidR="00A31741" w:rsidRPr="002D3966">
        <w:rPr>
          <w:rFonts w:asciiTheme="minorHAnsi" w:hAnsiTheme="minorHAnsi" w:cstheme="minorBidi"/>
          <w:sz w:val="22"/>
        </w:rPr>
      </w:r>
      <w:r w:rsidR="00A31741" w:rsidRPr="002D3966">
        <w:rPr>
          <w:rFonts w:asciiTheme="minorHAnsi" w:hAnsiTheme="minorHAnsi" w:cstheme="minorBidi"/>
          <w:sz w:val="22"/>
        </w:rPr>
        <w:fldChar w:fldCharType="separate"/>
      </w:r>
      <w:r w:rsidR="00ED1523">
        <w:rPr>
          <w:rFonts w:asciiTheme="minorHAnsi" w:hAnsiTheme="minorHAnsi" w:cstheme="minorBidi"/>
          <w:sz w:val="22"/>
        </w:rPr>
        <w:t>5.4.3.4.2</w:t>
      </w:r>
      <w:r w:rsidR="00A31741" w:rsidRPr="002D3966">
        <w:rPr>
          <w:rFonts w:asciiTheme="minorHAnsi" w:hAnsiTheme="minorHAnsi" w:cstheme="minorBidi"/>
          <w:sz w:val="22"/>
        </w:rPr>
        <w:fldChar w:fldCharType="end"/>
      </w:r>
      <w:r w:rsidR="00A31741" w:rsidRPr="002D3966">
        <w:rPr>
          <w:rFonts w:asciiTheme="minorHAnsi" w:hAnsiTheme="minorHAnsi" w:cstheme="minorBidi"/>
          <w:sz w:val="22"/>
        </w:rPr>
        <w:t xml:space="preserve"> e </w:t>
      </w:r>
      <w:r w:rsidR="00A31741" w:rsidRPr="002D3966">
        <w:rPr>
          <w:rFonts w:asciiTheme="minorHAnsi" w:hAnsiTheme="minorHAnsi" w:cstheme="minorBidi"/>
          <w:sz w:val="22"/>
        </w:rPr>
        <w:fldChar w:fldCharType="begin"/>
      </w:r>
      <w:r w:rsidR="00A31741" w:rsidRPr="002D3966">
        <w:rPr>
          <w:rFonts w:asciiTheme="minorHAnsi" w:hAnsiTheme="minorHAnsi" w:cstheme="minorBidi"/>
          <w:sz w:val="22"/>
        </w:rPr>
        <w:instrText xml:space="preserve"> REF _Ref121378653 \r \h </w:instrText>
      </w:r>
      <w:r w:rsidR="002D3966">
        <w:rPr>
          <w:rFonts w:asciiTheme="minorHAnsi" w:hAnsiTheme="minorHAnsi" w:cstheme="minorBidi"/>
          <w:sz w:val="22"/>
        </w:rPr>
        <w:instrText xml:space="preserve"> \* MERGEFORMAT </w:instrText>
      </w:r>
      <w:r w:rsidR="00A31741" w:rsidRPr="002D3966">
        <w:rPr>
          <w:rFonts w:asciiTheme="minorHAnsi" w:hAnsiTheme="minorHAnsi" w:cstheme="minorBidi"/>
          <w:sz w:val="22"/>
        </w:rPr>
      </w:r>
      <w:r w:rsidR="00A31741" w:rsidRPr="002D3966">
        <w:rPr>
          <w:rFonts w:asciiTheme="minorHAnsi" w:hAnsiTheme="minorHAnsi" w:cstheme="minorBidi"/>
          <w:sz w:val="22"/>
        </w:rPr>
        <w:fldChar w:fldCharType="separate"/>
      </w:r>
      <w:r w:rsidR="00ED1523">
        <w:rPr>
          <w:rFonts w:asciiTheme="minorHAnsi" w:hAnsiTheme="minorHAnsi" w:cstheme="minorBidi"/>
          <w:sz w:val="22"/>
        </w:rPr>
        <w:t>5.4.3.5.1</w:t>
      </w:r>
      <w:r w:rsidR="00A31741" w:rsidRPr="002D3966">
        <w:rPr>
          <w:rFonts w:asciiTheme="minorHAnsi" w:hAnsiTheme="minorHAnsi" w:cstheme="minorBidi"/>
          <w:sz w:val="22"/>
        </w:rPr>
        <w:fldChar w:fldCharType="end"/>
      </w:r>
      <w:r w:rsidR="00A31741" w:rsidRPr="002D3966">
        <w:rPr>
          <w:rFonts w:asciiTheme="minorHAnsi" w:hAnsiTheme="minorHAnsi" w:cstheme="minorBidi"/>
          <w:sz w:val="22"/>
        </w:rPr>
        <w:t>.</w:t>
      </w:r>
    </w:p>
    <w:p w14:paraId="7604DEE0" w14:textId="6CC6FF1B" w:rsidR="00AB358E" w:rsidRPr="002D3966" w:rsidRDefault="00AB358E" w:rsidP="002D3966">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2D3966">
        <w:rPr>
          <w:rFonts w:asciiTheme="minorHAnsi" w:hAnsiTheme="minorHAnsi" w:cstheme="minorBidi"/>
          <w:sz w:val="22"/>
        </w:rPr>
        <w:t>Serão avaliados pela Susep os casos em que a contratada, por iniciativa própria e em situações de emergência, consumir os bolsões de horas de serviço fora do expediente sem prévia autorização da Susep.</w:t>
      </w:r>
    </w:p>
    <w:p w14:paraId="740809BE" w14:textId="1E4FE8A7" w:rsidR="00A31741" w:rsidRPr="002D3966" w:rsidRDefault="00A31741" w:rsidP="002D3966">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2D3966">
        <w:rPr>
          <w:rFonts w:asciiTheme="minorHAnsi" w:hAnsiTheme="minorHAnsi" w:cstheme="minorBidi"/>
          <w:sz w:val="22"/>
        </w:rPr>
        <w:t xml:space="preserve">O período de trabalho </w:t>
      </w:r>
      <w:r w:rsidR="000772D8" w:rsidRPr="002D3966">
        <w:rPr>
          <w:rFonts w:asciiTheme="minorHAnsi" w:hAnsiTheme="minorHAnsi" w:cstheme="minorBidi"/>
          <w:sz w:val="22"/>
        </w:rPr>
        <w:t>fora do expediente</w:t>
      </w:r>
      <w:r w:rsidRPr="002D3966">
        <w:rPr>
          <w:rFonts w:asciiTheme="minorHAnsi" w:hAnsiTheme="minorHAnsi" w:cstheme="minorBidi"/>
          <w:sz w:val="22"/>
        </w:rPr>
        <w:t xml:space="preserve"> efetivamente consumido poderá ser ajustado no primeiro dia útil após o seu consumo, conforme acordo entre Susep e contratada.</w:t>
      </w:r>
    </w:p>
    <w:p w14:paraId="2FB859CF" w14:textId="3E4D1BC3" w:rsidR="00A31741" w:rsidRDefault="00A31741" w:rsidP="002D3966">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sidRPr="002D3966">
        <w:rPr>
          <w:rFonts w:asciiTheme="minorHAnsi" w:hAnsiTheme="minorHAnsi" w:cstheme="minorBidi"/>
          <w:sz w:val="22"/>
        </w:rPr>
        <w:t xml:space="preserve">A contratada não se obriga a exceder os limites fixados em </w:t>
      </w:r>
      <w:r w:rsidRPr="002D3966">
        <w:rPr>
          <w:rFonts w:asciiTheme="minorHAnsi" w:hAnsiTheme="minorHAnsi" w:cstheme="minorBidi"/>
          <w:sz w:val="22"/>
        </w:rPr>
        <w:fldChar w:fldCharType="begin"/>
      </w:r>
      <w:r w:rsidRPr="002D3966">
        <w:rPr>
          <w:rFonts w:asciiTheme="minorHAnsi" w:hAnsiTheme="minorHAnsi" w:cstheme="minorBidi"/>
          <w:sz w:val="22"/>
        </w:rPr>
        <w:instrText xml:space="preserve"> REF _Ref121378642 \r \h </w:instrText>
      </w:r>
      <w:r w:rsidR="002D3966">
        <w:rPr>
          <w:rFonts w:asciiTheme="minorHAnsi" w:hAnsiTheme="minorHAnsi" w:cstheme="minorBidi"/>
          <w:sz w:val="22"/>
        </w:rPr>
        <w:instrText xml:space="preserve"> \* MERGEFORMAT </w:instrText>
      </w:r>
      <w:r w:rsidRPr="002D3966">
        <w:rPr>
          <w:rFonts w:asciiTheme="minorHAnsi" w:hAnsiTheme="minorHAnsi" w:cstheme="minorBidi"/>
          <w:sz w:val="22"/>
        </w:rPr>
      </w:r>
      <w:r w:rsidRPr="002D3966">
        <w:rPr>
          <w:rFonts w:asciiTheme="minorHAnsi" w:hAnsiTheme="minorHAnsi" w:cstheme="minorBidi"/>
          <w:sz w:val="22"/>
        </w:rPr>
        <w:fldChar w:fldCharType="separate"/>
      </w:r>
      <w:r w:rsidR="00ED1523">
        <w:rPr>
          <w:rFonts w:asciiTheme="minorHAnsi" w:hAnsiTheme="minorHAnsi" w:cstheme="minorBidi"/>
          <w:sz w:val="22"/>
        </w:rPr>
        <w:t>5.4.3.4.2</w:t>
      </w:r>
      <w:r w:rsidRPr="002D3966">
        <w:rPr>
          <w:rFonts w:asciiTheme="minorHAnsi" w:hAnsiTheme="minorHAnsi" w:cstheme="minorBidi"/>
          <w:sz w:val="22"/>
        </w:rPr>
        <w:fldChar w:fldCharType="end"/>
      </w:r>
      <w:r w:rsidRPr="002D3966">
        <w:rPr>
          <w:rFonts w:asciiTheme="minorHAnsi" w:hAnsiTheme="minorHAnsi" w:cstheme="minorBidi"/>
          <w:sz w:val="22"/>
        </w:rPr>
        <w:t xml:space="preserve"> e </w:t>
      </w:r>
      <w:r w:rsidRPr="002D3966">
        <w:rPr>
          <w:rFonts w:asciiTheme="minorHAnsi" w:hAnsiTheme="minorHAnsi" w:cstheme="minorBidi"/>
          <w:sz w:val="22"/>
        </w:rPr>
        <w:fldChar w:fldCharType="begin"/>
      </w:r>
      <w:r w:rsidRPr="002D3966">
        <w:rPr>
          <w:rFonts w:asciiTheme="minorHAnsi" w:hAnsiTheme="minorHAnsi" w:cstheme="minorBidi"/>
          <w:sz w:val="22"/>
        </w:rPr>
        <w:instrText xml:space="preserve"> REF _Ref121378653 \r \h </w:instrText>
      </w:r>
      <w:r w:rsidR="002D3966">
        <w:rPr>
          <w:rFonts w:asciiTheme="minorHAnsi" w:hAnsiTheme="minorHAnsi" w:cstheme="minorBidi"/>
          <w:sz w:val="22"/>
        </w:rPr>
        <w:instrText xml:space="preserve"> \* MERGEFORMAT </w:instrText>
      </w:r>
      <w:r w:rsidRPr="002D3966">
        <w:rPr>
          <w:rFonts w:asciiTheme="minorHAnsi" w:hAnsiTheme="minorHAnsi" w:cstheme="minorBidi"/>
          <w:sz w:val="22"/>
        </w:rPr>
      </w:r>
      <w:r w:rsidRPr="002D3966">
        <w:rPr>
          <w:rFonts w:asciiTheme="minorHAnsi" w:hAnsiTheme="minorHAnsi" w:cstheme="minorBidi"/>
          <w:sz w:val="22"/>
        </w:rPr>
        <w:fldChar w:fldCharType="separate"/>
      </w:r>
      <w:r w:rsidR="00ED1523">
        <w:rPr>
          <w:rFonts w:asciiTheme="minorHAnsi" w:hAnsiTheme="minorHAnsi" w:cstheme="minorBidi"/>
          <w:sz w:val="22"/>
        </w:rPr>
        <w:t>5.4.3.5.1</w:t>
      </w:r>
      <w:r w:rsidRPr="002D3966">
        <w:rPr>
          <w:rFonts w:asciiTheme="minorHAnsi" w:hAnsiTheme="minorHAnsi" w:cstheme="minorBidi"/>
          <w:sz w:val="22"/>
        </w:rPr>
        <w:fldChar w:fldCharType="end"/>
      </w:r>
      <w:r w:rsidRPr="002D3966">
        <w:rPr>
          <w:rFonts w:asciiTheme="minorHAnsi" w:hAnsiTheme="minorHAnsi" w:cstheme="minorBidi"/>
          <w:sz w:val="22"/>
        </w:rPr>
        <w:t>.</w:t>
      </w:r>
    </w:p>
    <w:p w14:paraId="3E5FC6A9" w14:textId="3D89DF6C" w:rsidR="002D3966" w:rsidRPr="002D3966" w:rsidRDefault="002D3966" w:rsidP="002D3966">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Bidi"/>
          <w:sz w:val="22"/>
        </w:rPr>
      </w:pPr>
      <w:r>
        <w:rPr>
          <w:rFonts w:asciiTheme="minorHAnsi" w:hAnsiTheme="minorHAnsi" w:cstheme="minorBidi"/>
          <w:sz w:val="22"/>
        </w:rPr>
        <w:t>O controle do saldo de horas de serviços prestados hora do expediente padrão e do saldo de períodos de sobreaviso serão objeto de avaliação mensal do contrato e estão incluídos entre os relatórios gerenciai</w:t>
      </w:r>
      <w:r w:rsidR="006A1F68">
        <w:rPr>
          <w:rFonts w:asciiTheme="minorHAnsi" w:hAnsiTheme="minorHAnsi" w:cstheme="minorBidi"/>
          <w:sz w:val="22"/>
        </w:rPr>
        <w:t>s mensais (Anexo 08</w:t>
      </w:r>
      <w:r>
        <w:rPr>
          <w:rFonts w:asciiTheme="minorHAnsi" w:hAnsiTheme="minorHAnsi" w:cstheme="minorBidi"/>
          <w:sz w:val="22"/>
        </w:rPr>
        <w:t>)</w:t>
      </w:r>
    </w:p>
    <w:p w14:paraId="1B91A499" w14:textId="073387B7" w:rsidR="00176244" w:rsidRDefault="00176244" w:rsidP="00973B31">
      <w:pPr>
        <w:pStyle w:val="Standard"/>
        <w:rPr>
          <w:rFonts w:ascii="Calibri" w:hAnsi="Calibri"/>
          <w:b/>
          <w:bCs/>
        </w:rPr>
      </w:pPr>
    </w:p>
    <w:p w14:paraId="6D38EC33" w14:textId="1FE441BA" w:rsidR="00A31741" w:rsidRDefault="00A31741" w:rsidP="00F84CDF">
      <w:pPr>
        <w:pStyle w:val="PargrafodaLista"/>
        <w:widowControl/>
        <w:numPr>
          <w:ilvl w:val="0"/>
          <w:numId w:val="17"/>
        </w:numPr>
        <w:suppressAutoHyphens w:val="0"/>
        <w:autoSpaceDN/>
        <w:spacing w:after="160" w:line="259" w:lineRule="auto"/>
        <w:ind w:left="357" w:hanging="357"/>
        <w:textAlignment w:val="auto"/>
        <w:rPr>
          <w:rFonts w:asciiTheme="minorHAnsi" w:hAnsiTheme="minorHAnsi" w:cstheme="minorBidi"/>
          <w:b/>
          <w:sz w:val="28"/>
        </w:rPr>
      </w:pPr>
      <w:r>
        <w:rPr>
          <w:rFonts w:asciiTheme="minorHAnsi" w:hAnsiTheme="minorHAnsi" w:cstheme="minorBidi"/>
          <w:b/>
          <w:sz w:val="28"/>
        </w:rPr>
        <w:t>MODELO DE GESTÃO DO CONTRATO</w:t>
      </w:r>
    </w:p>
    <w:p w14:paraId="2B6B2FC3" w14:textId="77777777" w:rsidR="008A480E" w:rsidRDefault="008A480E" w:rsidP="008A480E">
      <w:pPr>
        <w:pStyle w:val="PargrafodaLista"/>
        <w:widowControl/>
        <w:suppressAutoHyphens w:val="0"/>
        <w:autoSpaceDN/>
        <w:spacing w:after="160" w:line="259" w:lineRule="auto"/>
        <w:ind w:left="357"/>
        <w:textAlignment w:val="auto"/>
        <w:rPr>
          <w:rFonts w:asciiTheme="minorHAnsi" w:hAnsiTheme="minorHAnsi" w:cstheme="minorBidi"/>
          <w:b/>
          <w:sz w:val="28"/>
        </w:rPr>
      </w:pPr>
    </w:p>
    <w:p w14:paraId="6178F1BD" w14:textId="1F8886C0" w:rsidR="003A40D4" w:rsidRDefault="003A40D4" w:rsidP="003A40D4">
      <w:pPr>
        <w:pStyle w:val="PargrafodaLista"/>
        <w:widowControl/>
        <w:numPr>
          <w:ilvl w:val="1"/>
          <w:numId w:val="17"/>
        </w:numPr>
        <w:suppressAutoHyphens w:val="0"/>
        <w:autoSpaceDN/>
        <w:spacing w:after="160" w:line="259" w:lineRule="auto"/>
        <w:textAlignment w:val="auto"/>
        <w:rPr>
          <w:rFonts w:asciiTheme="minorHAnsi" w:hAnsiTheme="minorHAnsi" w:cstheme="minorBidi"/>
          <w:b/>
          <w:sz w:val="22"/>
        </w:rPr>
      </w:pPr>
      <w:r>
        <w:rPr>
          <w:rFonts w:asciiTheme="minorHAnsi" w:hAnsiTheme="minorHAnsi" w:cstheme="minorBidi"/>
          <w:b/>
          <w:sz w:val="22"/>
        </w:rPr>
        <w:t>CRITÉRIOS DE ACEITAÇÃO</w:t>
      </w:r>
      <w:r w:rsidR="008A480E">
        <w:rPr>
          <w:rFonts w:asciiTheme="minorHAnsi" w:hAnsiTheme="minorHAnsi" w:cstheme="minorBidi"/>
          <w:b/>
          <w:sz w:val="22"/>
        </w:rPr>
        <w:t>, PROCEDIMENTOS DE TESTE E INSPEÇÃO</w:t>
      </w:r>
    </w:p>
    <w:p w14:paraId="4A141964" w14:textId="77777777" w:rsidR="008A480E" w:rsidRDefault="008A480E" w:rsidP="008A480E">
      <w:pPr>
        <w:pStyle w:val="PargrafodaLista"/>
        <w:widowControl/>
        <w:suppressAutoHyphens w:val="0"/>
        <w:autoSpaceDN/>
        <w:spacing w:after="160" w:line="259" w:lineRule="auto"/>
        <w:ind w:left="792"/>
        <w:textAlignment w:val="auto"/>
        <w:rPr>
          <w:rFonts w:asciiTheme="minorHAnsi" w:hAnsiTheme="minorHAnsi" w:cstheme="minorBidi"/>
          <w:b/>
          <w:sz w:val="22"/>
        </w:rPr>
      </w:pPr>
    </w:p>
    <w:p w14:paraId="31F7BA27" w14:textId="503F996F" w:rsidR="003A40D4" w:rsidRDefault="003A40D4"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 xml:space="preserve">A formação da Equipe Técnica pela contratada deverá obedecer às disposições dos </w:t>
      </w:r>
      <w:r w:rsidRPr="00F015D4">
        <w:rPr>
          <w:rFonts w:asciiTheme="minorHAnsi" w:hAnsiTheme="minorHAnsi" w:cstheme="minorBidi"/>
          <w:sz w:val="22"/>
        </w:rPr>
        <w:t xml:space="preserve">itens </w:t>
      </w:r>
      <w:r w:rsidRPr="00F015D4">
        <w:rPr>
          <w:rFonts w:asciiTheme="minorHAnsi" w:hAnsiTheme="minorHAnsi" w:cstheme="minorBidi"/>
          <w:sz w:val="22"/>
        </w:rPr>
        <w:fldChar w:fldCharType="begin"/>
      </w:r>
      <w:r w:rsidRPr="00F015D4">
        <w:rPr>
          <w:rFonts w:asciiTheme="minorHAnsi" w:hAnsiTheme="minorHAnsi" w:cstheme="minorBidi"/>
          <w:sz w:val="22"/>
        </w:rPr>
        <w:instrText xml:space="preserve"> REF _Ref121594720 \r \h </w:instrText>
      </w:r>
      <w:r w:rsidR="006F0FA2">
        <w:rPr>
          <w:rFonts w:asciiTheme="minorHAnsi" w:hAnsiTheme="minorHAnsi" w:cstheme="minorBidi"/>
          <w:sz w:val="22"/>
        </w:rPr>
        <w:instrText xml:space="preserve"> \* MERGEFORMAT </w:instrText>
      </w:r>
      <w:r w:rsidRPr="00F015D4">
        <w:rPr>
          <w:rFonts w:asciiTheme="minorHAnsi" w:hAnsiTheme="minorHAnsi" w:cstheme="minorBidi"/>
          <w:sz w:val="22"/>
        </w:rPr>
      </w:r>
      <w:r w:rsidRPr="00F015D4">
        <w:rPr>
          <w:rFonts w:asciiTheme="minorHAnsi" w:hAnsiTheme="minorHAnsi" w:cstheme="minorBidi"/>
          <w:sz w:val="22"/>
        </w:rPr>
        <w:fldChar w:fldCharType="separate"/>
      </w:r>
      <w:r w:rsidR="00ED1523">
        <w:rPr>
          <w:rFonts w:asciiTheme="minorHAnsi" w:hAnsiTheme="minorHAnsi" w:cstheme="minorBidi"/>
          <w:sz w:val="22"/>
        </w:rPr>
        <w:t>5.4.4</w:t>
      </w:r>
      <w:r w:rsidRPr="00F015D4">
        <w:rPr>
          <w:rFonts w:asciiTheme="minorHAnsi" w:hAnsiTheme="minorHAnsi" w:cstheme="minorBidi"/>
          <w:sz w:val="22"/>
        </w:rPr>
        <w:fldChar w:fldCharType="end"/>
      </w:r>
      <w:r w:rsidRPr="00F015D4">
        <w:rPr>
          <w:rFonts w:asciiTheme="minorHAnsi" w:hAnsiTheme="minorHAnsi" w:cstheme="minorBidi"/>
          <w:sz w:val="22"/>
        </w:rPr>
        <w:t xml:space="preserve"> e </w:t>
      </w:r>
      <w:r w:rsidRPr="00F015D4">
        <w:rPr>
          <w:rFonts w:asciiTheme="minorHAnsi" w:hAnsiTheme="minorHAnsi" w:cstheme="minorBidi"/>
          <w:sz w:val="22"/>
        </w:rPr>
        <w:fldChar w:fldCharType="begin"/>
      </w:r>
      <w:r w:rsidRPr="00F015D4">
        <w:rPr>
          <w:rFonts w:asciiTheme="minorHAnsi" w:hAnsiTheme="minorHAnsi" w:cstheme="minorBidi"/>
          <w:sz w:val="22"/>
        </w:rPr>
        <w:instrText xml:space="preserve"> REF _Ref121283016 \r \h </w:instrText>
      </w:r>
      <w:r w:rsidR="006F0FA2">
        <w:rPr>
          <w:rFonts w:asciiTheme="minorHAnsi" w:hAnsiTheme="minorHAnsi" w:cstheme="minorBidi"/>
          <w:sz w:val="22"/>
        </w:rPr>
        <w:instrText xml:space="preserve"> \* MERGEFORMAT </w:instrText>
      </w:r>
      <w:r w:rsidRPr="00F015D4">
        <w:rPr>
          <w:rFonts w:asciiTheme="minorHAnsi" w:hAnsiTheme="minorHAnsi" w:cstheme="minorBidi"/>
          <w:sz w:val="22"/>
        </w:rPr>
      </w:r>
      <w:r w:rsidRPr="00F015D4">
        <w:rPr>
          <w:rFonts w:asciiTheme="minorHAnsi" w:hAnsiTheme="minorHAnsi" w:cstheme="minorBidi"/>
          <w:sz w:val="22"/>
        </w:rPr>
        <w:fldChar w:fldCharType="separate"/>
      </w:r>
      <w:r w:rsidR="00ED1523">
        <w:rPr>
          <w:rFonts w:asciiTheme="minorHAnsi" w:hAnsiTheme="minorHAnsi" w:cstheme="minorBidi"/>
          <w:sz w:val="22"/>
        </w:rPr>
        <w:t>5.12</w:t>
      </w:r>
      <w:r w:rsidRPr="00F015D4">
        <w:rPr>
          <w:rFonts w:asciiTheme="minorHAnsi" w:hAnsiTheme="minorHAnsi" w:cstheme="minorBidi"/>
          <w:sz w:val="22"/>
        </w:rPr>
        <w:fldChar w:fldCharType="end"/>
      </w:r>
      <w:r w:rsidRPr="00F015D4">
        <w:rPr>
          <w:rFonts w:asciiTheme="minorHAnsi" w:hAnsiTheme="minorHAnsi" w:cstheme="minorBidi"/>
          <w:sz w:val="22"/>
        </w:rPr>
        <w:t>.</w:t>
      </w:r>
    </w:p>
    <w:p w14:paraId="68709534" w14:textId="48BAA8EE" w:rsidR="003A40D4" w:rsidRPr="00F015D4" w:rsidRDefault="003A40D4"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A contratada deverá preparar e entregar à Susep as atas das reuniões de passagem de conhecimento realizadas na fase de Preparação</w:t>
      </w:r>
    </w:p>
    <w:p w14:paraId="43761AE2" w14:textId="7D43C52F" w:rsidR="003A40D4" w:rsidRDefault="003A40D4"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sidRPr="003A40D4">
        <w:rPr>
          <w:rFonts w:asciiTheme="minorHAnsi" w:hAnsiTheme="minorHAnsi" w:cstheme="minorBidi"/>
          <w:sz w:val="22"/>
        </w:rPr>
        <w:t xml:space="preserve">A contratada </w:t>
      </w:r>
      <w:r>
        <w:rPr>
          <w:rFonts w:asciiTheme="minorHAnsi" w:hAnsiTheme="minorHAnsi" w:cstheme="minorBidi"/>
          <w:sz w:val="22"/>
        </w:rPr>
        <w:t>deverá entregar o Termo de Capacidade Operacional ao final da Fase de Preparação.</w:t>
      </w:r>
    </w:p>
    <w:p w14:paraId="6345325D" w14:textId="77777777" w:rsidR="008A480E" w:rsidRDefault="003A40D4"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A Susep supervisionará a e</w:t>
      </w:r>
      <w:r w:rsidR="008A480E">
        <w:rPr>
          <w:rFonts w:asciiTheme="minorHAnsi" w:hAnsiTheme="minorHAnsi" w:cstheme="minorBidi"/>
          <w:sz w:val="22"/>
        </w:rPr>
        <w:t xml:space="preserve">xecução do contrato, observando a diligência e </w:t>
      </w:r>
      <w:proofErr w:type="spellStart"/>
      <w:r w:rsidR="008A480E">
        <w:rPr>
          <w:rFonts w:asciiTheme="minorHAnsi" w:hAnsiTheme="minorHAnsi" w:cstheme="minorBidi"/>
          <w:sz w:val="22"/>
        </w:rPr>
        <w:t>proatividade</w:t>
      </w:r>
      <w:proofErr w:type="spellEnd"/>
      <w:r w:rsidR="008A480E">
        <w:rPr>
          <w:rFonts w:asciiTheme="minorHAnsi" w:hAnsiTheme="minorHAnsi" w:cstheme="minorBidi"/>
          <w:sz w:val="22"/>
        </w:rPr>
        <w:t xml:space="preserve"> da contratada em manter:</w:t>
      </w:r>
    </w:p>
    <w:p w14:paraId="4FBF699E" w14:textId="74E595A4" w:rsidR="003A40D4" w:rsidRDefault="008A480E" w:rsidP="006F0FA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A estabilidade do ambiente de TIC;</w:t>
      </w:r>
    </w:p>
    <w:p w14:paraId="2BE7C10B" w14:textId="42C51FA9" w:rsidR="008A480E" w:rsidRDefault="008A480E" w:rsidP="006F0FA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 xml:space="preserve">O atendimento aos </w:t>
      </w:r>
      <w:r w:rsidR="006F0FA2">
        <w:rPr>
          <w:rFonts w:asciiTheme="minorHAnsi" w:hAnsiTheme="minorHAnsi" w:cstheme="minorBidi"/>
          <w:sz w:val="22"/>
        </w:rPr>
        <w:t>chamados de TIC dentro dos NMSE;</w:t>
      </w:r>
    </w:p>
    <w:p w14:paraId="4AA8A4BF" w14:textId="2D3016B0" w:rsidR="006F0FA2" w:rsidRDefault="006F0FA2" w:rsidP="006F0FA2">
      <w:pPr>
        <w:pStyle w:val="PargrafodaLista"/>
        <w:widowControl/>
        <w:numPr>
          <w:ilvl w:val="3"/>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Promover a melhoria contínua dos serviços de TIC.</w:t>
      </w:r>
    </w:p>
    <w:p w14:paraId="2B8649A8" w14:textId="76017A8D" w:rsidR="008A480E" w:rsidRDefault="008A480E"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No atendimento aos chamados de incidentes e requisições, a contratada deverá observar as instruções determinadas nos respectivos itens de Base de Conhecimento;</w:t>
      </w:r>
    </w:p>
    <w:p w14:paraId="3771A10E" w14:textId="2011B1E2" w:rsidR="008A480E" w:rsidRDefault="008A480E"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Na sustentação de serviços e aplicações, a contratada deverá observar a rotina estabelecida e instruções registradas na respectiva documentação.</w:t>
      </w:r>
    </w:p>
    <w:p w14:paraId="0CB9F2ED" w14:textId="521F5AA8" w:rsidR="008A480E" w:rsidRDefault="008A480E"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No apoio aos demais serviços de TIC contratados da Susep, a contratada deverá atuar na exigência do cumprimento dos níveis de serviço de acordo com as disposições dos respectivos termos de referência.</w:t>
      </w:r>
    </w:p>
    <w:p w14:paraId="4612965D" w14:textId="6F127554" w:rsidR="008A480E" w:rsidRDefault="008A480E"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 xml:space="preserve">No gerenciamento do backlog de projetos e dos projetos propriamente, a contratada deverá observar as disposições deste Termo de Referência e as boas práticas de gerenciamento de projetos promovidas por frameworks como </w:t>
      </w:r>
      <w:proofErr w:type="spellStart"/>
      <w:r>
        <w:rPr>
          <w:rFonts w:asciiTheme="minorHAnsi" w:hAnsiTheme="minorHAnsi" w:cstheme="minorBidi"/>
          <w:sz w:val="22"/>
        </w:rPr>
        <w:t>PMBoK</w:t>
      </w:r>
      <w:proofErr w:type="spellEnd"/>
      <w:r>
        <w:rPr>
          <w:rFonts w:asciiTheme="minorHAnsi" w:hAnsiTheme="minorHAnsi" w:cstheme="minorBidi"/>
          <w:sz w:val="22"/>
        </w:rPr>
        <w:t xml:space="preserve"> e SCRUM.</w:t>
      </w:r>
    </w:p>
    <w:p w14:paraId="6AF51523" w14:textId="5E86BAAC" w:rsidR="008A480E" w:rsidRDefault="008A480E"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Em qualquer tempo, a Susep poderá inspecionar assentamentos de chamados, documentos de projetos, repositórios de documentos, conformidade de procedimentos, disponibilidade de serviços, instando a contratada à correção de eventuais irregularidades constatadas.</w:t>
      </w:r>
    </w:p>
    <w:p w14:paraId="084D7F1A" w14:textId="5A8A1A93" w:rsidR="008A480E" w:rsidRDefault="008A480E"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 xml:space="preserve">A avaliação da qualidade do serviço será consolidada na apuração dos níveis de serviço alcançados pela contratada, de acordo com o Anexo </w:t>
      </w:r>
      <w:r w:rsidR="001F5719">
        <w:rPr>
          <w:rFonts w:asciiTheme="minorHAnsi" w:hAnsiTheme="minorHAnsi" w:cstheme="minorBidi"/>
          <w:sz w:val="22"/>
        </w:rPr>
        <w:t xml:space="preserve">09 - </w:t>
      </w:r>
      <w:r>
        <w:rPr>
          <w:rFonts w:asciiTheme="minorHAnsi" w:hAnsiTheme="minorHAnsi" w:cstheme="minorBidi"/>
          <w:sz w:val="22"/>
        </w:rPr>
        <w:t xml:space="preserve"> NMSE.</w:t>
      </w:r>
    </w:p>
    <w:p w14:paraId="57262DC0" w14:textId="3D4B63CD" w:rsidR="008A480E" w:rsidRDefault="008A480E"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 xml:space="preserve">A apuração dos níveis de serviço alcançados pela contratada será realizada após o envio, pela contratada à Susep, dos relatórios gerenciais </w:t>
      </w:r>
      <w:r w:rsidR="006A1F68">
        <w:rPr>
          <w:rFonts w:asciiTheme="minorHAnsi" w:hAnsiTheme="minorHAnsi" w:cstheme="minorBidi"/>
          <w:sz w:val="22"/>
        </w:rPr>
        <w:t>mensais, detalhados no Anexo 08</w:t>
      </w:r>
      <w:r>
        <w:rPr>
          <w:rFonts w:asciiTheme="minorHAnsi" w:hAnsiTheme="minorHAnsi" w:cstheme="minorBidi"/>
          <w:sz w:val="22"/>
        </w:rPr>
        <w:t xml:space="preserve"> – Relatórios Gerenciais.</w:t>
      </w:r>
    </w:p>
    <w:p w14:paraId="3D52A98B" w14:textId="182F6786" w:rsidR="008A480E" w:rsidRDefault="008A480E"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 xml:space="preserve">A medição de cada nível de serviço, incluindo a fórmula de cálculo e os instrumentos de consulta, estão detalhados no Anexo </w:t>
      </w:r>
      <w:r w:rsidR="001F5719">
        <w:rPr>
          <w:rFonts w:asciiTheme="minorHAnsi" w:hAnsiTheme="minorHAnsi" w:cstheme="minorBidi"/>
          <w:sz w:val="22"/>
        </w:rPr>
        <w:t>09</w:t>
      </w:r>
      <w:r>
        <w:rPr>
          <w:rFonts w:asciiTheme="minorHAnsi" w:hAnsiTheme="minorHAnsi" w:cstheme="minorBidi"/>
          <w:sz w:val="22"/>
        </w:rPr>
        <w:t xml:space="preserve"> –</w:t>
      </w:r>
      <w:r w:rsidR="00BC0CA6">
        <w:rPr>
          <w:rFonts w:asciiTheme="minorHAnsi" w:hAnsiTheme="minorHAnsi" w:cstheme="minorBidi"/>
          <w:sz w:val="22"/>
        </w:rPr>
        <w:t xml:space="preserve"> NMSE.</w:t>
      </w:r>
    </w:p>
    <w:p w14:paraId="10BC1249" w14:textId="4DD97082" w:rsidR="00BC0CA6" w:rsidRDefault="00BC0CA6"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Os níveis de serviço alcançados pela contratada e apurados pela Susep serão consolidados na Autor</w:t>
      </w:r>
      <w:r w:rsidR="0095735C">
        <w:rPr>
          <w:rFonts w:asciiTheme="minorHAnsi" w:hAnsiTheme="minorHAnsi" w:cstheme="minorBidi"/>
          <w:sz w:val="22"/>
        </w:rPr>
        <w:t>ização de Faturamento (Anexo 16</w:t>
      </w:r>
      <w:r>
        <w:rPr>
          <w:rFonts w:asciiTheme="minorHAnsi" w:hAnsiTheme="minorHAnsi" w:cstheme="minorBidi"/>
          <w:sz w:val="22"/>
        </w:rPr>
        <w:t>).</w:t>
      </w:r>
    </w:p>
    <w:p w14:paraId="27281665" w14:textId="71BDF22C" w:rsidR="00BC0CA6" w:rsidRPr="003A40D4" w:rsidRDefault="00BC0CA6" w:rsidP="006F0FA2">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 xml:space="preserve">Violações aos níveis mínimos de serviço que configurem inexecução contratual serão registradas na Autorização de Faturamento (Anexo </w:t>
      </w:r>
      <w:r w:rsidR="0095735C">
        <w:rPr>
          <w:rFonts w:asciiTheme="minorHAnsi" w:hAnsiTheme="minorHAnsi" w:cstheme="minorBidi"/>
          <w:sz w:val="22"/>
        </w:rPr>
        <w:t>16</w:t>
      </w:r>
      <w:r>
        <w:rPr>
          <w:rFonts w:asciiTheme="minorHAnsi" w:hAnsiTheme="minorHAnsi" w:cstheme="minorBidi"/>
          <w:sz w:val="22"/>
        </w:rPr>
        <w:t>), às quais corresponder</w:t>
      </w:r>
      <w:r w:rsidR="0095735C">
        <w:rPr>
          <w:rFonts w:asciiTheme="minorHAnsi" w:hAnsiTheme="minorHAnsi" w:cstheme="minorBidi"/>
          <w:sz w:val="22"/>
        </w:rPr>
        <w:t xml:space="preserve">ão sanções previstas no item </w:t>
      </w:r>
      <w:r w:rsidR="0095735C">
        <w:rPr>
          <w:rFonts w:asciiTheme="minorHAnsi" w:hAnsiTheme="minorHAnsi" w:cstheme="minorBidi"/>
          <w:sz w:val="22"/>
        </w:rPr>
        <w:fldChar w:fldCharType="begin"/>
      </w:r>
      <w:r w:rsidR="0095735C">
        <w:rPr>
          <w:rFonts w:asciiTheme="minorHAnsi" w:hAnsiTheme="minorHAnsi" w:cstheme="minorBidi"/>
          <w:sz w:val="22"/>
        </w:rPr>
        <w:instrText xml:space="preserve"> REF _Ref121900029 \r \h </w:instrText>
      </w:r>
      <w:r w:rsidR="0095735C">
        <w:rPr>
          <w:rFonts w:asciiTheme="minorHAnsi" w:hAnsiTheme="minorHAnsi" w:cstheme="minorBidi"/>
          <w:sz w:val="22"/>
        </w:rPr>
      </w:r>
      <w:r w:rsidR="0095735C">
        <w:rPr>
          <w:rFonts w:asciiTheme="minorHAnsi" w:hAnsiTheme="minorHAnsi" w:cstheme="minorBidi"/>
          <w:sz w:val="22"/>
        </w:rPr>
        <w:fldChar w:fldCharType="separate"/>
      </w:r>
      <w:r w:rsidR="00ED1523">
        <w:rPr>
          <w:rFonts w:asciiTheme="minorHAnsi" w:hAnsiTheme="minorHAnsi" w:cstheme="minorBidi"/>
          <w:sz w:val="22"/>
        </w:rPr>
        <w:t>12</w:t>
      </w:r>
      <w:r w:rsidR="0095735C">
        <w:rPr>
          <w:rFonts w:asciiTheme="minorHAnsi" w:hAnsiTheme="minorHAnsi" w:cstheme="minorBidi"/>
          <w:sz w:val="22"/>
        </w:rPr>
        <w:fldChar w:fldCharType="end"/>
      </w:r>
      <w:r>
        <w:rPr>
          <w:rFonts w:asciiTheme="minorHAnsi" w:hAnsiTheme="minorHAnsi" w:cstheme="minorBidi"/>
          <w:sz w:val="22"/>
        </w:rPr>
        <w:t>.</w:t>
      </w:r>
    </w:p>
    <w:p w14:paraId="307CB0AA" w14:textId="77777777" w:rsidR="00B448C1" w:rsidRDefault="00B448C1">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3333"/>
        </w:rPr>
      </w:pPr>
    </w:p>
    <w:p w14:paraId="2897A99B" w14:textId="070016A2" w:rsidR="008A480E" w:rsidRDefault="008A480E" w:rsidP="008A480E">
      <w:pPr>
        <w:pStyle w:val="PargrafodaLista"/>
        <w:widowControl/>
        <w:numPr>
          <w:ilvl w:val="1"/>
          <w:numId w:val="17"/>
        </w:numPr>
        <w:suppressAutoHyphens w:val="0"/>
        <w:autoSpaceDN/>
        <w:spacing w:after="160" w:line="259" w:lineRule="auto"/>
        <w:textAlignment w:val="auto"/>
        <w:rPr>
          <w:rFonts w:asciiTheme="minorHAnsi" w:hAnsiTheme="minorHAnsi" w:cstheme="minorBidi"/>
          <w:b/>
          <w:sz w:val="22"/>
        </w:rPr>
      </w:pPr>
      <w:r>
        <w:rPr>
          <w:rFonts w:asciiTheme="minorHAnsi" w:hAnsiTheme="minorHAnsi" w:cstheme="minorBidi"/>
          <w:b/>
          <w:sz w:val="22"/>
        </w:rPr>
        <w:t>NÍVEIS MÍNIMOS DE SERVIÇO EXIGIDOS (NMSE)</w:t>
      </w:r>
    </w:p>
    <w:p w14:paraId="7818818F" w14:textId="77777777" w:rsidR="008A480E" w:rsidRDefault="008A480E" w:rsidP="008A480E">
      <w:pPr>
        <w:pStyle w:val="PargrafodaLista"/>
        <w:widowControl/>
        <w:suppressAutoHyphens w:val="0"/>
        <w:autoSpaceDN/>
        <w:spacing w:after="160" w:line="259" w:lineRule="auto"/>
        <w:ind w:left="1224"/>
        <w:textAlignment w:val="auto"/>
        <w:rPr>
          <w:rFonts w:asciiTheme="minorHAnsi" w:hAnsiTheme="minorHAnsi" w:cstheme="minorBidi"/>
          <w:sz w:val="22"/>
        </w:rPr>
      </w:pPr>
    </w:p>
    <w:p w14:paraId="72FABCB8" w14:textId="69D855F7" w:rsidR="008A480E" w:rsidRDefault="008A480E" w:rsidP="008A480E">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Enumeram-se a seguir os aspectos do serviço que serão mensalmente avaliados, consideradas as disposições e particularidades do Anexo</w:t>
      </w:r>
      <w:r w:rsidR="0026017B">
        <w:rPr>
          <w:rFonts w:asciiTheme="minorHAnsi" w:hAnsiTheme="minorHAnsi" w:cstheme="minorBidi"/>
          <w:sz w:val="22"/>
        </w:rPr>
        <w:t xml:space="preserve"> 09</w:t>
      </w:r>
      <w:r>
        <w:rPr>
          <w:rFonts w:asciiTheme="minorHAnsi" w:hAnsiTheme="minorHAnsi" w:cstheme="minorBidi"/>
          <w:sz w:val="22"/>
        </w:rPr>
        <w:t>:</w:t>
      </w:r>
    </w:p>
    <w:p w14:paraId="6C383795" w14:textId="764220BA" w:rsidR="008A480E" w:rsidRPr="008A480E" w:rsidRDefault="008A480E" w:rsidP="008A480E">
      <w:pPr>
        <w:pStyle w:val="PargrafodaLista"/>
        <w:numPr>
          <w:ilvl w:val="3"/>
          <w:numId w:val="17"/>
        </w:numPr>
        <w:rPr>
          <w:rFonts w:asciiTheme="minorHAnsi" w:hAnsiTheme="minorHAnsi" w:cstheme="minorBidi"/>
          <w:sz w:val="22"/>
        </w:rPr>
      </w:pPr>
      <w:r w:rsidRPr="008A480E">
        <w:rPr>
          <w:rFonts w:asciiTheme="minorHAnsi" w:hAnsiTheme="minorHAnsi" w:cstheme="minorBidi"/>
          <w:sz w:val="22"/>
        </w:rPr>
        <w:t>Cha</w:t>
      </w:r>
      <w:r>
        <w:rPr>
          <w:rFonts w:asciiTheme="minorHAnsi" w:hAnsiTheme="minorHAnsi" w:cstheme="minorBidi"/>
          <w:sz w:val="22"/>
        </w:rPr>
        <w:t>mados atendidos dentro do prazo;</w:t>
      </w:r>
    </w:p>
    <w:p w14:paraId="26885DB2" w14:textId="15948182" w:rsidR="008A480E" w:rsidRDefault="008A480E" w:rsidP="008A480E">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sidRPr="008A480E">
        <w:rPr>
          <w:rFonts w:asciiTheme="minorHAnsi" w:hAnsiTheme="minorHAnsi" w:cstheme="minorBidi"/>
          <w:sz w:val="22"/>
        </w:rPr>
        <w:lastRenderedPageBreak/>
        <w:t>Eficácia no tratamento de chamados</w:t>
      </w:r>
      <w:r>
        <w:rPr>
          <w:rFonts w:asciiTheme="minorHAnsi" w:hAnsiTheme="minorHAnsi" w:cstheme="minorBidi"/>
          <w:sz w:val="22"/>
        </w:rPr>
        <w:t>;</w:t>
      </w:r>
    </w:p>
    <w:p w14:paraId="22B6A8E1" w14:textId="6AB1DA08" w:rsidR="008A480E" w:rsidRPr="008A480E" w:rsidRDefault="008A480E" w:rsidP="008A480E">
      <w:pPr>
        <w:pStyle w:val="PargrafodaLista"/>
        <w:numPr>
          <w:ilvl w:val="3"/>
          <w:numId w:val="17"/>
        </w:numPr>
        <w:rPr>
          <w:rFonts w:asciiTheme="minorHAnsi" w:hAnsiTheme="minorHAnsi" w:cstheme="minorBidi"/>
          <w:sz w:val="22"/>
        </w:rPr>
      </w:pPr>
      <w:r w:rsidRPr="008A480E">
        <w:rPr>
          <w:rFonts w:asciiTheme="minorHAnsi" w:hAnsiTheme="minorHAnsi" w:cstheme="minorBidi"/>
          <w:sz w:val="22"/>
        </w:rPr>
        <w:t>Satisfação dos usuários</w:t>
      </w:r>
      <w:r>
        <w:rPr>
          <w:rFonts w:asciiTheme="minorHAnsi" w:hAnsiTheme="minorHAnsi" w:cstheme="minorBidi"/>
          <w:sz w:val="22"/>
        </w:rPr>
        <w:t>;</w:t>
      </w:r>
    </w:p>
    <w:p w14:paraId="606159F2" w14:textId="44065274" w:rsidR="008A480E" w:rsidRPr="008A480E" w:rsidRDefault="008A480E" w:rsidP="008A480E">
      <w:pPr>
        <w:pStyle w:val="PargrafodaLista"/>
        <w:numPr>
          <w:ilvl w:val="3"/>
          <w:numId w:val="17"/>
        </w:numPr>
        <w:rPr>
          <w:rFonts w:asciiTheme="minorHAnsi" w:hAnsiTheme="minorHAnsi" w:cstheme="minorBidi"/>
          <w:sz w:val="22"/>
        </w:rPr>
      </w:pPr>
      <w:r w:rsidRPr="008A480E">
        <w:rPr>
          <w:rFonts w:asciiTheme="minorHAnsi" w:hAnsiTheme="minorHAnsi" w:cstheme="minorBidi"/>
          <w:sz w:val="22"/>
        </w:rPr>
        <w:t>Rotatividade de Pessoal</w:t>
      </w:r>
      <w:r>
        <w:rPr>
          <w:rFonts w:asciiTheme="minorHAnsi" w:hAnsiTheme="minorHAnsi" w:cstheme="minorBidi"/>
          <w:sz w:val="22"/>
        </w:rPr>
        <w:t>;</w:t>
      </w:r>
    </w:p>
    <w:p w14:paraId="74EDEA9A" w14:textId="4195F50C" w:rsidR="008A480E" w:rsidRPr="008A480E" w:rsidRDefault="008A480E" w:rsidP="008A480E">
      <w:pPr>
        <w:pStyle w:val="PargrafodaLista"/>
        <w:numPr>
          <w:ilvl w:val="3"/>
          <w:numId w:val="17"/>
        </w:numPr>
        <w:rPr>
          <w:rFonts w:asciiTheme="minorHAnsi" w:hAnsiTheme="minorHAnsi" w:cstheme="minorBidi"/>
          <w:sz w:val="22"/>
        </w:rPr>
      </w:pPr>
      <w:r w:rsidRPr="008A480E">
        <w:rPr>
          <w:rFonts w:asciiTheme="minorHAnsi" w:hAnsiTheme="minorHAnsi" w:cstheme="minorBidi"/>
          <w:sz w:val="22"/>
        </w:rPr>
        <w:t>Atendimento a eventos críticos</w:t>
      </w:r>
      <w:r>
        <w:rPr>
          <w:rFonts w:asciiTheme="minorHAnsi" w:hAnsiTheme="minorHAnsi" w:cstheme="minorBidi"/>
          <w:sz w:val="22"/>
        </w:rPr>
        <w:t>;</w:t>
      </w:r>
    </w:p>
    <w:p w14:paraId="12B71FA8" w14:textId="6F6AEAD9" w:rsidR="008A480E" w:rsidRPr="008A480E" w:rsidRDefault="008A480E" w:rsidP="008A480E">
      <w:pPr>
        <w:pStyle w:val="PargrafodaLista"/>
        <w:numPr>
          <w:ilvl w:val="3"/>
          <w:numId w:val="17"/>
        </w:numPr>
        <w:rPr>
          <w:rFonts w:asciiTheme="minorHAnsi" w:hAnsiTheme="minorHAnsi" w:cstheme="minorBidi"/>
          <w:sz w:val="22"/>
        </w:rPr>
      </w:pPr>
      <w:r w:rsidRPr="008A480E">
        <w:rPr>
          <w:rFonts w:asciiTheme="minorHAnsi" w:hAnsiTheme="minorHAnsi" w:cstheme="minorBidi"/>
          <w:sz w:val="22"/>
        </w:rPr>
        <w:t>Disponibilidade de Aplicações e Serviços</w:t>
      </w:r>
      <w:r>
        <w:rPr>
          <w:rFonts w:asciiTheme="minorHAnsi" w:hAnsiTheme="minorHAnsi" w:cstheme="minorBidi"/>
          <w:sz w:val="22"/>
        </w:rPr>
        <w:t>;</w:t>
      </w:r>
    </w:p>
    <w:p w14:paraId="7A9ADA2F" w14:textId="73C0775F" w:rsidR="008A480E" w:rsidRPr="008A480E" w:rsidRDefault="008A480E" w:rsidP="008A480E">
      <w:pPr>
        <w:pStyle w:val="PargrafodaLista"/>
        <w:numPr>
          <w:ilvl w:val="3"/>
          <w:numId w:val="17"/>
        </w:numPr>
        <w:rPr>
          <w:rFonts w:asciiTheme="minorHAnsi" w:hAnsiTheme="minorHAnsi" w:cstheme="minorBidi"/>
          <w:sz w:val="22"/>
        </w:rPr>
      </w:pPr>
      <w:r w:rsidRPr="008A480E">
        <w:rPr>
          <w:rFonts w:asciiTheme="minorHAnsi" w:hAnsiTheme="minorHAnsi" w:cstheme="minorBidi"/>
          <w:sz w:val="22"/>
        </w:rPr>
        <w:t>Realização da estabilização dos serviços</w:t>
      </w:r>
      <w:r>
        <w:rPr>
          <w:rFonts w:asciiTheme="minorHAnsi" w:hAnsiTheme="minorHAnsi" w:cstheme="minorBidi"/>
          <w:sz w:val="22"/>
        </w:rPr>
        <w:t>;</w:t>
      </w:r>
    </w:p>
    <w:p w14:paraId="340C2B41" w14:textId="39B0711F" w:rsidR="008A480E" w:rsidRPr="008A480E" w:rsidRDefault="008A480E" w:rsidP="008A480E">
      <w:pPr>
        <w:pStyle w:val="PargrafodaLista"/>
        <w:numPr>
          <w:ilvl w:val="3"/>
          <w:numId w:val="17"/>
        </w:numPr>
        <w:rPr>
          <w:rFonts w:asciiTheme="minorHAnsi" w:hAnsiTheme="minorHAnsi" w:cstheme="minorBidi"/>
          <w:sz w:val="22"/>
        </w:rPr>
      </w:pPr>
      <w:r>
        <w:rPr>
          <w:rFonts w:asciiTheme="minorHAnsi" w:hAnsiTheme="minorHAnsi" w:cstheme="minorBidi"/>
          <w:sz w:val="22"/>
        </w:rPr>
        <w:t xml:space="preserve">Disponibilização de </w:t>
      </w:r>
      <w:r w:rsidRPr="008A480E">
        <w:rPr>
          <w:rFonts w:asciiTheme="minorHAnsi" w:hAnsiTheme="minorHAnsi" w:cstheme="minorBidi"/>
          <w:sz w:val="22"/>
        </w:rPr>
        <w:t xml:space="preserve">Ferramenta de Gerenciamento de </w:t>
      </w:r>
      <w:r w:rsidRPr="008A480E">
        <w:rPr>
          <w:rFonts w:asciiTheme="minorHAnsi" w:hAnsiTheme="minorHAnsi" w:cstheme="minorBidi"/>
          <w:i/>
          <w:sz w:val="22"/>
        </w:rPr>
        <w:t>Backlog</w:t>
      </w:r>
      <w:r w:rsidRPr="008A480E">
        <w:rPr>
          <w:rFonts w:asciiTheme="minorHAnsi" w:hAnsiTheme="minorHAnsi" w:cstheme="minorBidi"/>
          <w:sz w:val="22"/>
        </w:rPr>
        <w:t xml:space="preserve"> de Projetos</w:t>
      </w:r>
      <w:r>
        <w:rPr>
          <w:rFonts w:asciiTheme="minorHAnsi" w:hAnsiTheme="minorHAnsi" w:cstheme="minorBidi"/>
          <w:sz w:val="22"/>
        </w:rPr>
        <w:t>;</w:t>
      </w:r>
    </w:p>
    <w:p w14:paraId="61EE7F3F" w14:textId="40F0849C" w:rsidR="008A480E" w:rsidRDefault="008A480E" w:rsidP="008A480E">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sidRPr="008A480E">
        <w:rPr>
          <w:rFonts w:asciiTheme="minorHAnsi" w:hAnsiTheme="minorHAnsi" w:cstheme="minorBidi"/>
          <w:sz w:val="22"/>
        </w:rPr>
        <w:t>Instrumentação do gerenciamento de projetos</w:t>
      </w:r>
      <w:r>
        <w:rPr>
          <w:rFonts w:asciiTheme="minorHAnsi" w:hAnsiTheme="minorHAnsi" w:cstheme="minorBidi"/>
          <w:sz w:val="22"/>
        </w:rPr>
        <w:t>;</w:t>
      </w:r>
    </w:p>
    <w:p w14:paraId="4D95B1E1" w14:textId="661C200C" w:rsidR="008A480E" w:rsidRDefault="008A480E" w:rsidP="008A480E">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sidRPr="008A480E">
        <w:rPr>
          <w:rFonts w:asciiTheme="minorHAnsi" w:hAnsiTheme="minorHAnsi" w:cstheme="minorBidi"/>
          <w:sz w:val="22"/>
        </w:rPr>
        <w:t>Avanço no detalhamento de demandas do backlog</w:t>
      </w:r>
      <w:r>
        <w:rPr>
          <w:rFonts w:asciiTheme="minorHAnsi" w:hAnsiTheme="minorHAnsi" w:cstheme="minorBidi"/>
          <w:sz w:val="22"/>
        </w:rPr>
        <w:t>;</w:t>
      </w:r>
    </w:p>
    <w:p w14:paraId="1C995C05" w14:textId="60066238" w:rsidR="008A480E" w:rsidRDefault="008A480E" w:rsidP="008A480E">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sidRPr="008A480E">
        <w:rPr>
          <w:rFonts w:asciiTheme="minorHAnsi" w:hAnsiTheme="minorHAnsi" w:cstheme="minorBidi"/>
          <w:sz w:val="22"/>
        </w:rPr>
        <w:t>Eficácia na execução dos projetos</w:t>
      </w:r>
      <w:r>
        <w:rPr>
          <w:rFonts w:asciiTheme="minorHAnsi" w:hAnsiTheme="minorHAnsi" w:cstheme="minorBidi"/>
          <w:sz w:val="22"/>
        </w:rPr>
        <w:t>;</w:t>
      </w:r>
    </w:p>
    <w:p w14:paraId="2698D065" w14:textId="6FF2F3D4" w:rsidR="008A480E" w:rsidRDefault="008A480E" w:rsidP="008A480E">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sidRPr="008A480E">
        <w:rPr>
          <w:rFonts w:asciiTheme="minorHAnsi" w:hAnsiTheme="minorHAnsi" w:cstheme="minorBidi"/>
          <w:sz w:val="22"/>
        </w:rPr>
        <w:t>Completude da equipe técnica</w:t>
      </w:r>
      <w:r>
        <w:rPr>
          <w:rFonts w:asciiTheme="minorHAnsi" w:hAnsiTheme="minorHAnsi" w:cstheme="minorBidi"/>
          <w:sz w:val="22"/>
        </w:rPr>
        <w:t>;</w:t>
      </w:r>
    </w:p>
    <w:p w14:paraId="69C16517" w14:textId="56810506" w:rsidR="008A480E" w:rsidRDefault="008A480E" w:rsidP="008A480E">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sidRPr="008A480E">
        <w:rPr>
          <w:rFonts w:asciiTheme="minorHAnsi" w:hAnsiTheme="minorHAnsi" w:cstheme="minorBidi"/>
          <w:sz w:val="22"/>
        </w:rPr>
        <w:t>Pontualidade na entrega dos relatórios gerenciais</w:t>
      </w:r>
      <w:r>
        <w:rPr>
          <w:rFonts w:asciiTheme="minorHAnsi" w:hAnsiTheme="minorHAnsi" w:cstheme="minorBidi"/>
          <w:sz w:val="22"/>
        </w:rPr>
        <w:t>;</w:t>
      </w:r>
    </w:p>
    <w:p w14:paraId="0BBBB562" w14:textId="2EAA9E82" w:rsidR="008A480E" w:rsidRDefault="008A480E" w:rsidP="008A480E">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sidRPr="008A480E">
        <w:rPr>
          <w:rFonts w:asciiTheme="minorHAnsi" w:hAnsiTheme="minorHAnsi" w:cstheme="minorBidi"/>
          <w:sz w:val="22"/>
        </w:rPr>
        <w:t>Pontualidade na entrega do Plano de Transição</w:t>
      </w:r>
      <w:r>
        <w:rPr>
          <w:rFonts w:asciiTheme="minorHAnsi" w:hAnsiTheme="minorHAnsi" w:cstheme="minorBidi"/>
          <w:sz w:val="22"/>
        </w:rPr>
        <w:t>.</w:t>
      </w:r>
    </w:p>
    <w:p w14:paraId="1582CBAF" w14:textId="0666F92A" w:rsidR="00823AF5" w:rsidRDefault="00823AF5" w:rsidP="008A480E">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Resposta às Pesquisas de Satisfação</w:t>
      </w:r>
    </w:p>
    <w:p w14:paraId="51169729" w14:textId="77777777" w:rsidR="008A480E" w:rsidRPr="003A40D4" w:rsidRDefault="008A480E" w:rsidP="008A480E">
      <w:pPr>
        <w:pStyle w:val="PargrafodaLista"/>
        <w:widowControl/>
        <w:suppressAutoHyphens w:val="0"/>
        <w:autoSpaceDN/>
        <w:spacing w:after="160" w:line="259" w:lineRule="auto"/>
        <w:ind w:left="1728"/>
        <w:textAlignment w:val="auto"/>
        <w:rPr>
          <w:rFonts w:asciiTheme="minorHAnsi" w:hAnsiTheme="minorHAnsi" w:cstheme="minorBidi"/>
          <w:sz w:val="22"/>
        </w:rPr>
      </w:pPr>
    </w:p>
    <w:p w14:paraId="1AF9326A" w14:textId="5A943F6E" w:rsidR="00BC0CA6" w:rsidRDefault="00BC0CA6" w:rsidP="00BC0CA6">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 xml:space="preserve">Estão detalhados </w:t>
      </w:r>
      <w:r w:rsidR="001F5719">
        <w:rPr>
          <w:rFonts w:asciiTheme="minorHAnsi" w:hAnsiTheme="minorHAnsi" w:cstheme="minorBidi"/>
          <w:sz w:val="22"/>
        </w:rPr>
        <w:t xml:space="preserve">no </w:t>
      </w:r>
      <w:r>
        <w:rPr>
          <w:rFonts w:asciiTheme="minorHAnsi" w:hAnsiTheme="minorHAnsi" w:cstheme="minorBidi"/>
          <w:sz w:val="22"/>
        </w:rPr>
        <w:t xml:space="preserve">Anexo </w:t>
      </w:r>
      <w:r w:rsidR="001F5719">
        <w:rPr>
          <w:rFonts w:asciiTheme="minorHAnsi" w:hAnsiTheme="minorHAnsi" w:cstheme="minorBidi"/>
          <w:sz w:val="22"/>
        </w:rPr>
        <w:t>09</w:t>
      </w:r>
      <w:r>
        <w:rPr>
          <w:rFonts w:asciiTheme="minorHAnsi" w:hAnsiTheme="minorHAnsi" w:cstheme="minorBidi"/>
          <w:sz w:val="22"/>
        </w:rPr>
        <w:t xml:space="preserve"> – NMSE:</w:t>
      </w:r>
    </w:p>
    <w:p w14:paraId="335477C8" w14:textId="18CDA7DB" w:rsidR="00BC0CA6" w:rsidRDefault="00BC0CA6" w:rsidP="00BC0CA6">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A forma de apuração de cada indicador de nível de serviço;</w:t>
      </w:r>
    </w:p>
    <w:p w14:paraId="5644646E" w14:textId="4B578A78" w:rsidR="00BC0CA6" w:rsidRDefault="00BC0CA6" w:rsidP="00BC0CA6">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O percentual de glosa ao faturamento, a depender de cada indicador apurado;</w:t>
      </w:r>
    </w:p>
    <w:p w14:paraId="39108F55" w14:textId="70800F79" w:rsidR="00BC0CA6" w:rsidRDefault="00BC0CA6" w:rsidP="00BC0CA6">
      <w:pPr>
        <w:pStyle w:val="PargrafodaLista"/>
        <w:widowControl/>
        <w:numPr>
          <w:ilvl w:val="3"/>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O limite de cada indicador além do qual configura-se inexecução parcial do contrato.</w:t>
      </w:r>
    </w:p>
    <w:p w14:paraId="114E228B" w14:textId="729A9114" w:rsidR="00D56808" w:rsidRDefault="00D56808" w:rsidP="00D56808">
      <w:pPr>
        <w:pStyle w:val="PargrafodaLista"/>
        <w:widowControl/>
        <w:numPr>
          <w:ilvl w:val="2"/>
          <w:numId w:val="17"/>
        </w:numPr>
        <w:suppressAutoHyphens w:val="0"/>
        <w:autoSpaceDN/>
        <w:spacing w:after="160" w:line="259" w:lineRule="auto"/>
        <w:textAlignment w:val="auto"/>
        <w:rPr>
          <w:rFonts w:asciiTheme="minorHAnsi" w:hAnsiTheme="minorHAnsi" w:cstheme="minorBidi"/>
          <w:sz w:val="22"/>
        </w:rPr>
      </w:pPr>
      <w:r>
        <w:rPr>
          <w:rFonts w:asciiTheme="minorHAnsi" w:hAnsiTheme="minorHAnsi" w:cstheme="minorBidi"/>
          <w:sz w:val="22"/>
        </w:rPr>
        <w:t>A consolidação de todos os indicadores de nível de serviço alcançados pela contratada juntamente com as respectivas glosas ao faturamento será realizada pela Susep na Autor</w:t>
      </w:r>
      <w:r w:rsidR="0095735C">
        <w:rPr>
          <w:rFonts w:asciiTheme="minorHAnsi" w:hAnsiTheme="minorHAnsi" w:cstheme="minorBidi"/>
          <w:sz w:val="22"/>
        </w:rPr>
        <w:t>ização de Faturamento (Anexo 16</w:t>
      </w:r>
      <w:r>
        <w:rPr>
          <w:rFonts w:asciiTheme="minorHAnsi" w:hAnsiTheme="minorHAnsi" w:cstheme="minorBidi"/>
          <w:sz w:val="22"/>
        </w:rPr>
        <w:t>).</w:t>
      </w:r>
    </w:p>
    <w:p w14:paraId="0E89D646" w14:textId="77777777" w:rsidR="005203C0" w:rsidRPr="00A31741" w:rsidRDefault="005203C0" w:rsidP="005203C0">
      <w:pPr>
        <w:pStyle w:val="PargrafodaLista"/>
        <w:widowControl/>
        <w:suppressAutoHyphens w:val="0"/>
        <w:autoSpaceDN/>
        <w:spacing w:after="160" w:line="259" w:lineRule="auto"/>
        <w:ind w:left="1072"/>
        <w:jc w:val="both"/>
        <w:textAlignment w:val="auto"/>
        <w:rPr>
          <w:rFonts w:asciiTheme="minorHAnsi" w:hAnsiTheme="minorHAnsi" w:cstheme="minorBidi"/>
          <w:bCs/>
          <w:sz w:val="22"/>
          <w:szCs w:val="22"/>
        </w:rPr>
      </w:pPr>
    </w:p>
    <w:p w14:paraId="2C15DB91" w14:textId="2E7F5D8A" w:rsidR="00636A5B" w:rsidRPr="008A480E" w:rsidRDefault="008A480E" w:rsidP="008A480E">
      <w:pPr>
        <w:pStyle w:val="PargrafodaLista"/>
        <w:widowControl/>
        <w:numPr>
          <w:ilvl w:val="1"/>
          <w:numId w:val="17"/>
        </w:numPr>
        <w:suppressAutoHyphens w:val="0"/>
        <w:autoSpaceDN/>
        <w:spacing w:after="160" w:line="259" w:lineRule="auto"/>
        <w:textAlignment w:val="auto"/>
        <w:rPr>
          <w:rFonts w:asciiTheme="minorHAnsi" w:hAnsiTheme="minorHAnsi" w:cstheme="minorBidi"/>
          <w:b/>
          <w:sz w:val="22"/>
        </w:rPr>
      </w:pPr>
      <w:r w:rsidRPr="008A480E">
        <w:rPr>
          <w:rFonts w:asciiTheme="minorHAnsi" w:hAnsiTheme="minorHAnsi" w:cstheme="minorBidi"/>
          <w:b/>
          <w:sz w:val="22"/>
        </w:rPr>
        <w:t>AUDITORIA À EXECUÇÃO</w:t>
      </w:r>
    </w:p>
    <w:p w14:paraId="3D8BD01C" w14:textId="1AE5336C" w:rsidR="00636A5B" w:rsidRDefault="00636A5B" w:rsidP="008A480E">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sidRPr="008A480E">
        <w:rPr>
          <w:rFonts w:asciiTheme="minorHAnsi" w:hAnsiTheme="minorHAnsi" w:cstheme="minorBidi"/>
          <w:sz w:val="22"/>
        </w:rPr>
        <w:t>A Susep poderá, em qualquer tempo, auditar chamados, projetos, repositórios, documentos, ferramentas e aplicações para avaliar a conformidade da prestação do serviço às disposições deste Termo de Referência.</w:t>
      </w:r>
    </w:p>
    <w:p w14:paraId="6DA33F57" w14:textId="2F740861" w:rsidR="00761A05" w:rsidRPr="008A480E" w:rsidRDefault="00761A05" w:rsidP="008A480E">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Pr>
          <w:rFonts w:asciiTheme="minorHAnsi" w:hAnsiTheme="minorHAnsi" w:cstheme="minorBidi"/>
          <w:sz w:val="22"/>
        </w:rPr>
        <w:t>A Susep poderá, a qualquer momento, monitorar a utilização dos recursos computacionais aplicados na execução do contrato.</w:t>
      </w:r>
    </w:p>
    <w:p w14:paraId="0DDBFBE0" w14:textId="25CB27B5" w:rsidR="00636A5B" w:rsidRPr="008A480E" w:rsidRDefault="00636A5B" w:rsidP="008A480E">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sidRPr="008A480E">
        <w:rPr>
          <w:rFonts w:asciiTheme="minorHAnsi" w:hAnsiTheme="minorHAnsi" w:cstheme="minorBidi"/>
          <w:sz w:val="22"/>
        </w:rPr>
        <w:t>Eventuais inconformidades serão notificadas à contratada juntamente com prazo para correção.</w:t>
      </w:r>
    </w:p>
    <w:p w14:paraId="2E44F080" w14:textId="449E80B9" w:rsidR="00636A5B" w:rsidRPr="008A480E" w:rsidRDefault="00636A5B" w:rsidP="008A480E">
      <w:pPr>
        <w:pStyle w:val="PargrafodaLista"/>
        <w:widowControl/>
        <w:numPr>
          <w:ilvl w:val="2"/>
          <w:numId w:val="17"/>
        </w:numPr>
        <w:suppressAutoHyphens w:val="0"/>
        <w:autoSpaceDN/>
        <w:spacing w:after="160" w:line="259" w:lineRule="auto"/>
        <w:jc w:val="both"/>
        <w:textAlignment w:val="auto"/>
        <w:rPr>
          <w:rFonts w:asciiTheme="minorHAnsi" w:hAnsiTheme="minorHAnsi" w:cstheme="minorBidi"/>
          <w:sz w:val="22"/>
        </w:rPr>
      </w:pPr>
      <w:r w:rsidRPr="008A480E">
        <w:rPr>
          <w:rFonts w:asciiTheme="minorHAnsi" w:hAnsiTheme="minorHAnsi" w:cstheme="minorBidi"/>
          <w:sz w:val="22"/>
        </w:rPr>
        <w:t>O descumprimento das orientações de correção ou ajustes notificados pela Susep ou atraso em seu cumprimento configurará inexecução contratual e sujeitará a contratada às sanções previstas neste instrumento.</w:t>
      </w:r>
    </w:p>
    <w:p w14:paraId="547DFBA6" w14:textId="77777777" w:rsidR="00A31741" w:rsidRDefault="00A31741">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sz w:val="22"/>
          <w:szCs w:val="22"/>
        </w:rPr>
      </w:pPr>
    </w:p>
    <w:p w14:paraId="73AEE840" w14:textId="01746B85" w:rsidR="00B825C2" w:rsidRDefault="00D56808" w:rsidP="00D56808">
      <w:pPr>
        <w:pStyle w:val="PargrafodaLista"/>
        <w:widowControl/>
        <w:numPr>
          <w:ilvl w:val="0"/>
          <w:numId w:val="17"/>
        </w:numPr>
        <w:suppressAutoHyphens w:val="0"/>
        <w:autoSpaceDN/>
        <w:spacing w:after="160" w:line="259" w:lineRule="auto"/>
        <w:ind w:left="357" w:hanging="357"/>
        <w:textAlignment w:val="auto"/>
        <w:rPr>
          <w:rFonts w:asciiTheme="minorHAnsi" w:hAnsiTheme="minorHAnsi" w:cstheme="minorBidi"/>
          <w:b/>
          <w:sz w:val="28"/>
        </w:rPr>
      </w:pPr>
      <w:bookmarkStart w:id="57" w:name="_Ref121900029"/>
      <w:r>
        <w:rPr>
          <w:rFonts w:asciiTheme="minorHAnsi" w:hAnsiTheme="minorHAnsi" w:cstheme="minorBidi"/>
          <w:b/>
          <w:sz w:val="28"/>
        </w:rPr>
        <w:t>SANÇÕES ADMINISTRATIVAS</w:t>
      </w:r>
      <w:bookmarkEnd w:id="57"/>
    </w:p>
    <w:p w14:paraId="2EBD195B" w14:textId="77777777" w:rsidR="00D56808" w:rsidRPr="00EE765B" w:rsidRDefault="00D56808" w:rsidP="00D56808">
      <w:pPr>
        <w:pStyle w:val="PargrafodaLista"/>
        <w:widowControl/>
        <w:suppressAutoHyphens w:val="0"/>
        <w:autoSpaceDN/>
        <w:spacing w:after="160" w:line="259" w:lineRule="auto"/>
        <w:ind w:left="357"/>
        <w:textAlignment w:val="auto"/>
        <w:rPr>
          <w:rFonts w:asciiTheme="minorHAnsi" w:hAnsiTheme="minorHAnsi" w:cstheme="minorBidi"/>
          <w:b/>
          <w:sz w:val="12"/>
        </w:rPr>
      </w:pPr>
    </w:p>
    <w:p w14:paraId="5C34E7CC"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382722E0"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3438083A"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79962FA0"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5BA9F3A0"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2F2B0B57"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4E47B66D"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79B7065E"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22123122"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550F2E19"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362FCAD7"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31DDFDB2" w14:textId="77777777" w:rsidR="00D56808" w:rsidRPr="00D56808" w:rsidRDefault="00D56808" w:rsidP="00D56808">
      <w:pPr>
        <w:pStyle w:val="PargrafodaLista"/>
        <w:widowControl/>
        <w:numPr>
          <w:ilvl w:val="0"/>
          <w:numId w:val="31"/>
        </w:numPr>
        <w:suppressAutoHyphens w:val="0"/>
        <w:autoSpaceDN/>
        <w:spacing w:before="240" w:after="160" w:line="259" w:lineRule="auto"/>
        <w:jc w:val="both"/>
        <w:textAlignment w:val="auto"/>
        <w:rPr>
          <w:vanish/>
        </w:rPr>
      </w:pPr>
    </w:p>
    <w:p w14:paraId="3510C42F" w14:textId="628560C3" w:rsidR="003358BA" w:rsidRPr="00D56808" w:rsidRDefault="003358BA" w:rsidP="00D56808">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Comete infração administrativa nos termos da Lei nº 10.520, de 2002, a CONTRATADA que:</w:t>
      </w:r>
    </w:p>
    <w:p w14:paraId="5F431B16"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r w:rsidRPr="00D56808">
        <w:rPr>
          <w:rFonts w:asciiTheme="minorHAnsi" w:hAnsiTheme="minorHAnsi" w:cstheme="minorHAnsi"/>
          <w:sz w:val="22"/>
          <w:szCs w:val="22"/>
        </w:rPr>
        <w:t>Falhar na execução do contrato, pela inexecução, total ou parcial, de quaisquer das obrigações assumidas na contratação;</w:t>
      </w:r>
    </w:p>
    <w:p w14:paraId="2C72F6EE"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r w:rsidRPr="00D56808">
        <w:rPr>
          <w:rFonts w:asciiTheme="minorHAnsi" w:hAnsiTheme="minorHAnsi" w:cstheme="minorHAnsi"/>
          <w:sz w:val="22"/>
          <w:szCs w:val="22"/>
        </w:rPr>
        <w:t>Ensejar o retardamento da execução do objeto;</w:t>
      </w:r>
    </w:p>
    <w:p w14:paraId="5177DD6E"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r w:rsidRPr="00D56808">
        <w:rPr>
          <w:rFonts w:asciiTheme="minorHAnsi" w:hAnsiTheme="minorHAnsi" w:cstheme="minorHAnsi"/>
          <w:sz w:val="22"/>
          <w:szCs w:val="22"/>
        </w:rPr>
        <w:t>Fraudar na execução do contrato;</w:t>
      </w:r>
    </w:p>
    <w:p w14:paraId="7E769E0C"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r w:rsidRPr="00D56808">
        <w:rPr>
          <w:rFonts w:asciiTheme="minorHAnsi" w:hAnsiTheme="minorHAnsi" w:cstheme="minorHAnsi"/>
          <w:sz w:val="22"/>
          <w:szCs w:val="22"/>
        </w:rPr>
        <w:t>Comportar-se de modo inidôneo; ou</w:t>
      </w:r>
    </w:p>
    <w:p w14:paraId="279A3171"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r w:rsidRPr="00D56808">
        <w:rPr>
          <w:rFonts w:asciiTheme="minorHAnsi" w:hAnsiTheme="minorHAnsi" w:cstheme="minorHAnsi"/>
          <w:sz w:val="22"/>
          <w:szCs w:val="22"/>
        </w:rPr>
        <w:t>Cometer fraude fiscal.</w:t>
      </w:r>
    </w:p>
    <w:p w14:paraId="616771EC"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Pela inexecução total ou parcial do objeto deste contrato, a Administração pode aplicar à CONTRATADA as seguintes sanções:</w:t>
      </w:r>
    </w:p>
    <w:p w14:paraId="588A5B93"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bookmarkStart w:id="58" w:name="_Ref99642009"/>
      <w:r w:rsidRPr="00D56808">
        <w:rPr>
          <w:rFonts w:asciiTheme="minorHAnsi" w:hAnsiTheme="minorHAnsi" w:cstheme="minorHAnsi"/>
          <w:b/>
          <w:sz w:val="22"/>
          <w:szCs w:val="22"/>
        </w:rPr>
        <w:lastRenderedPageBreak/>
        <w:t>Advertência por escrito</w:t>
      </w:r>
      <w:r w:rsidRPr="00D56808">
        <w:rPr>
          <w:rFonts w:asciiTheme="minorHAnsi" w:hAnsiTheme="minorHAnsi" w:cstheme="minorHAnsi"/>
          <w:sz w:val="22"/>
          <w:szCs w:val="22"/>
        </w:rPr>
        <w:t>, quando do não cumprimento de quaisquer das obrigações contratuais consideradas faltas leves, assim entendidas aquelas que não acarretam prejuízos significativos para o serviço contratado;</w:t>
      </w:r>
      <w:bookmarkEnd w:id="58"/>
    </w:p>
    <w:p w14:paraId="4EE8055F" w14:textId="77777777" w:rsidR="003358BA" w:rsidRPr="00D56808" w:rsidRDefault="003358BA" w:rsidP="003358BA">
      <w:pPr>
        <w:pStyle w:val="PargrafodaLista"/>
        <w:ind w:left="1072"/>
        <w:jc w:val="both"/>
        <w:rPr>
          <w:rFonts w:asciiTheme="minorHAnsi" w:hAnsiTheme="minorHAnsi" w:cstheme="minorHAnsi"/>
          <w:sz w:val="22"/>
          <w:szCs w:val="22"/>
        </w:rPr>
      </w:pPr>
    </w:p>
    <w:p w14:paraId="3622E7BA"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r w:rsidRPr="00D56808">
        <w:rPr>
          <w:rFonts w:asciiTheme="minorHAnsi" w:hAnsiTheme="minorHAnsi" w:cstheme="minorHAnsi"/>
          <w:b/>
          <w:sz w:val="22"/>
          <w:szCs w:val="22"/>
        </w:rPr>
        <w:t>Multa de</w:t>
      </w:r>
      <w:r w:rsidRPr="00D56808">
        <w:rPr>
          <w:rFonts w:asciiTheme="minorHAnsi" w:hAnsiTheme="minorHAnsi" w:cstheme="minorHAnsi"/>
          <w:sz w:val="22"/>
          <w:szCs w:val="22"/>
        </w:rPr>
        <w:t xml:space="preserve">: </w:t>
      </w:r>
    </w:p>
    <w:p w14:paraId="742098B8" w14:textId="77777777" w:rsidR="003358BA" w:rsidRPr="00D56808" w:rsidRDefault="003358BA" w:rsidP="003358BA">
      <w:pPr>
        <w:pStyle w:val="PargrafodaLista"/>
        <w:widowControl/>
        <w:numPr>
          <w:ilvl w:val="3"/>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 xml:space="preserve">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218FB5FE" w14:textId="3259F6AF" w:rsidR="003358BA" w:rsidRPr="00D56808" w:rsidRDefault="00D56808" w:rsidP="003358BA">
      <w:pPr>
        <w:pStyle w:val="PargrafodaLista"/>
        <w:widowControl/>
        <w:numPr>
          <w:ilvl w:val="3"/>
          <w:numId w:val="31"/>
        </w:numPr>
        <w:suppressAutoHyphens w:val="0"/>
        <w:autoSpaceDN/>
        <w:spacing w:before="240"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5% (cinco por cento)</w:t>
      </w:r>
      <w:r w:rsidR="003358BA" w:rsidRPr="00D56808">
        <w:rPr>
          <w:rFonts w:asciiTheme="minorHAnsi" w:hAnsiTheme="minorHAnsi" w:cstheme="minorHAnsi"/>
          <w:sz w:val="22"/>
          <w:szCs w:val="22"/>
        </w:rPr>
        <w:t xml:space="preserve">) sobre o valor </w:t>
      </w:r>
      <w:r>
        <w:rPr>
          <w:rFonts w:asciiTheme="minorHAnsi" w:hAnsiTheme="minorHAnsi" w:cstheme="minorHAnsi"/>
          <w:sz w:val="22"/>
          <w:szCs w:val="22"/>
        </w:rPr>
        <w:t>anual do contrato</w:t>
      </w:r>
      <w:r w:rsidR="003358BA" w:rsidRPr="00D56808">
        <w:rPr>
          <w:rFonts w:asciiTheme="minorHAnsi" w:hAnsiTheme="minorHAnsi" w:cstheme="minorHAnsi"/>
          <w:sz w:val="22"/>
          <w:szCs w:val="22"/>
        </w:rPr>
        <w:t>, em caso de atraso na execução do objeto, por período superior ao previsto no subitem acima, ou de inexecução parcial da obrigação assumida;</w:t>
      </w:r>
    </w:p>
    <w:p w14:paraId="2145A186" w14:textId="77777777" w:rsidR="003358BA" w:rsidRPr="00D56808" w:rsidRDefault="003358BA" w:rsidP="003358BA">
      <w:pPr>
        <w:pStyle w:val="PargrafodaLista"/>
        <w:widowControl/>
        <w:numPr>
          <w:ilvl w:val="3"/>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5% (cinco por cento) sobre o valor adjudicado, em caso de inexecução total da obrigação assumida;</w:t>
      </w:r>
    </w:p>
    <w:p w14:paraId="075259C4" w14:textId="77777777" w:rsidR="003358BA" w:rsidRPr="00D56808" w:rsidRDefault="003358BA" w:rsidP="003358BA">
      <w:pPr>
        <w:pStyle w:val="PargrafodaLista"/>
        <w:widowControl/>
        <w:numPr>
          <w:ilvl w:val="3"/>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0,2% a 3,2% por dia sobre o valor mensal do contrato, conforme detalhamento constante das tabelas 1 e 2, abaixo; e</w:t>
      </w:r>
    </w:p>
    <w:p w14:paraId="7D4A5DA3" w14:textId="77777777" w:rsidR="003358BA" w:rsidRPr="00D56808" w:rsidRDefault="003358BA" w:rsidP="003358BA">
      <w:pPr>
        <w:pStyle w:val="PargrafodaLista"/>
        <w:widowControl/>
        <w:numPr>
          <w:ilvl w:val="3"/>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28F72137" w14:textId="77777777" w:rsidR="003358BA" w:rsidRPr="00D56808" w:rsidRDefault="003358BA" w:rsidP="003358BA">
      <w:pPr>
        <w:pStyle w:val="PargrafodaLista"/>
        <w:widowControl/>
        <w:numPr>
          <w:ilvl w:val="3"/>
          <w:numId w:val="31"/>
        </w:numPr>
        <w:suppressAutoHyphens w:val="0"/>
        <w:autoSpaceDN/>
        <w:spacing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As penalidades de multa decorrentes de fatos diversos serão consideradas independentes entre si.</w:t>
      </w:r>
    </w:p>
    <w:p w14:paraId="2BC1FD25" w14:textId="77777777" w:rsidR="003358BA" w:rsidRPr="00D56808" w:rsidRDefault="003358BA" w:rsidP="003358BA">
      <w:pPr>
        <w:pStyle w:val="PargrafodaLista"/>
        <w:ind w:left="1072"/>
        <w:jc w:val="both"/>
        <w:rPr>
          <w:rFonts w:asciiTheme="minorHAnsi" w:hAnsiTheme="minorHAnsi" w:cstheme="minorHAnsi"/>
          <w:sz w:val="22"/>
          <w:szCs w:val="22"/>
        </w:rPr>
      </w:pPr>
    </w:p>
    <w:p w14:paraId="4C1936D4"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bookmarkStart w:id="59" w:name="_Ref99642014"/>
      <w:r w:rsidRPr="00D56808">
        <w:rPr>
          <w:rFonts w:asciiTheme="minorHAnsi" w:hAnsiTheme="minorHAnsi" w:cstheme="minorHAnsi"/>
          <w:b/>
          <w:sz w:val="22"/>
          <w:szCs w:val="22"/>
        </w:rPr>
        <w:t>Suspensão de licitar e impedimento de contratar</w:t>
      </w:r>
      <w:r w:rsidRPr="00D56808">
        <w:rPr>
          <w:rFonts w:asciiTheme="minorHAnsi" w:hAnsiTheme="minorHAnsi" w:cstheme="minorHAnsi"/>
          <w:sz w:val="22"/>
          <w:szCs w:val="22"/>
        </w:rPr>
        <w:t xml:space="preserve"> com o órgão, entidade ou unidade administrativa pela qual a Administração Pública opera e atua concretamente, pelo prazo de até dois anos;</w:t>
      </w:r>
      <w:bookmarkEnd w:id="59"/>
    </w:p>
    <w:p w14:paraId="7E593A4E" w14:textId="77777777" w:rsidR="003358BA" w:rsidRPr="00D56808" w:rsidRDefault="003358BA" w:rsidP="003358BA">
      <w:pPr>
        <w:pStyle w:val="PargrafodaLista"/>
        <w:spacing w:before="240"/>
        <w:ind w:left="792"/>
        <w:jc w:val="both"/>
        <w:rPr>
          <w:rFonts w:asciiTheme="minorHAnsi" w:hAnsiTheme="minorHAnsi" w:cstheme="minorHAnsi"/>
          <w:sz w:val="22"/>
          <w:szCs w:val="22"/>
        </w:rPr>
      </w:pPr>
    </w:p>
    <w:p w14:paraId="401EB3A1"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bookmarkStart w:id="60" w:name="_Ref99641949"/>
      <w:r w:rsidRPr="00D56808">
        <w:rPr>
          <w:rFonts w:asciiTheme="minorHAnsi" w:hAnsiTheme="minorHAnsi" w:cstheme="minorHAnsi"/>
          <w:b/>
          <w:sz w:val="22"/>
          <w:szCs w:val="22"/>
        </w:rPr>
        <w:t>Sanção de impedimento de licitar e contratar</w:t>
      </w:r>
      <w:r w:rsidRPr="00D56808">
        <w:rPr>
          <w:rFonts w:asciiTheme="minorHAnsi" w:hAnsiTheme="minorHAnsi" w:cstheme="minorHAnsi"/>
          <w:sz w:val="22"/>
          <w:szCs w:val="22"/>
        </w:rPr>
        <w:t xml:space="preserve"> com órgãos e entidades da União, com o consequente descredenciamento no SICAF pelo prazo de até cinco anos.</w:t>
      </w:r>
      <w:bookmarkEnd w:id="60"/>
    </w:p>
    <w:p w14:paraId="74DDF38A" w14:textId="77777777" w:rsidR="003358BA" w:rsidRPr="00D56808" w:rsidRDefault="003358BA" w:rsidP="003358BA">
      <w:pPr>
        <w:pStyle w:val="PargrafodaLista"/>
        <w:spacing w:before="240"/>
        <w:ind w:left="792"/>
        <w:jc w:val="both"/>
        <w:rPr>
          <w:rFonts w:asciiTheme="minorHAnsi" w:hAnsiTheme="minorHAnsi" w:cstheme="minorHAnsi"/>
          <w:sz w:val="22"/>
          <w:szCs w:val="22"/>
        </w:rPr>
      </w:pPr>
    </w:p>
    <w:p w14:paraId="01D4DCFD"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bookmarkStart w:id="61" w:name="_Ref99642018"/>
      <w:r w:rsidRPr="00D56808">
        <w:rPr>
          <w:rFonts w:asciiTheme="minorHAnsi" w:hAnsiTheme="minorHAnsi" w:cstheme="minorHAnsi"/>
          <w:b/>
          <w:sz w:val="22"/>
          <w:szCs w:val="22"/>
        </w:rPr>
        <w:t>Declaração de inidoneidade</w:t>
      </w:r>
      <w:r w:rsidRPr="00D56808">
        <w:rPr>
          <w:rFonts w:asciiTheme="minorHAnsi" w:hAnsiTheme="minorHAnsi" w:cstheme="minorHAnsi"/>
          <w:sz w:val="22"/>
          <w:szCs w:val="22"/>
        </w:rPr>
        <w:t xml:space="preserv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bookmarkEnd w:id="61"/>
      <w:r w:rsidRPr="00D56808">
        <w:rPr>
          <w:rFonts w:asciiTheme="minorHAnsi" w:hAnsiTheme="minorHAnsi" w:cstheme="minorHAnsi"/>
          <w:sz w:val="22"/>
          <w:szCs w:val="22"/>
        </w:rPr>
        <w:t xml:space="preserve"> </w:t>
      </w:r>
    </w:p>
    <w:p w14:paraId="6ED9CC04" w14:textId="77777777" w:rsidR="003911D6" w:rsidRDefault="003911D6" w:rsidP="003911D6">
      <w:pPr>
        <w:pStyle w:val="PargrafodaLista"/>
        <w:widowControl/>
        <w:suppressAutoHyphens w:val="0"/>
        <w:autoSpaceDN/>
        <w:spacing w:before="240" w:after="160" w:line="259" w:lineRule="auto"/>
        <w:ind w:left="792"/>
        <w:jc w:val="both"/>
        <w:textAlignment w:val="auto"/>
        <w:rPr>
          <w:rFonts w:asciiTheme="minorHAnsi" w:hAnsiTheme="minorHAnsi" w:cstheme="minorHAnsi"/>
          <w:sz w:val="22"/>
          <w:szCs w:val="22"/>
        </w:rPr>
      </w:pPr>
    </w:p>
    <w:p w14:paraId="5E2E8018" w14:textId="2CDBCF98"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 xml:space="preserve">A sanção de impedimento de licitar e contratar prevista no subitem </w:t>
      </w:r>
      <w:r w:rsidRPr="00D56808">
        <w:rPr>
          <w:rFonts w:asciiTheme="minorHAnsi" w:hAnsiTheme="minorHAnsi" w:cstheme="minorHAnsi"/>
          <w:sz w:val="22"/>
          <w:szCs w:val="22"/>
        </w:rPr>
        <w:fldChar w:fldCharType="begin"/>
      </w:r>
      <w:r w:rsidRPr="00D56808">
        <w:rPr>
          <w:rFonts w:asciiTheme="minorHAnsi" w:hAnsiTheme="minorHAnsi" w:cstheme="minorHAnsi"/>
          <w:sz w:val="22"/>
          <w:szCs w:val="22"/>
        </w:rPr>
        <w:instrText xml:space="preserve"> REF _Ref99641949 \r \h </w:instrText>
      </w:r>
      <w:r w:rsidR="00D56808" w:rsidRPr="00D56808">
        <w:rPr>
          <w:rFonts w:asciiTheme="minorHAnsi" w:hAnsiTheme="minorHAnsi" w:cstheme="minorHAnsi"/>
          <w:sz w:val="22"/>
          <w:szCs w:val="22"/>
        </w:rPr>
        <w:instrText xml:space="preserve"> \* MERGEFORMAT </w:instrText>
      </w:r>
      <w:r w:rsidRPr="00D56808">
        <w:rPr>
          <w:rFonts w:asciiTheme="minorHAnsi" w:hAnsiTheme="minorHAnsi" w:cstheme="minorHAnsi"/>
          <w:sz w:val="22"/>
          <w:szCs w:val="22"/>
        </w:rPr>
      </w:r>
      <w:r w:rsidRPr="00D56808">
        <w:rPr>
          <w:rFonts w:asciiTheme="minorHAnsi" w:hAnsiTheme="minorHAnsi" w:cstheme="minorHAnsi"/>
          <w:sz w:val="22"/>
          <w:szCs w:val="22"/>
        </w:rPr>
        <w:fldChar w:fldCharType="separate"/>
      </w:r>
      <w:r w:rsidR="00ED1523">
        <w:rPr>
          <w:rFonts w:asciiTheme="minorHAnsi" w:hAnsiTheme="minorHAnsi" w:cstheme="minorHAnsi"/>
          <w:sz w:val="22"/>
          <w:szCs w:val="22"/>
        </w:rPr>
        <w:t>12.2.4</w:t>
      </w:r>
      <w:r w:rsidRPr="00D56808">
        <w:rPr>
          <w:rFonts w:asciiTheme="minorHAnsi" w:hAnsiTheme="minorHAnsi" w:cstheme="minorHAnsi"/>
          <w:sz w:val="22"/>
          <w:szCs w:val="22"/>
        </w:rPr>
        <w:fldChar w:fldCharType="end"/>
      </w:r>
      <w:r w:rsidRPr="00D56808">
        <w:rPr>
          <w:rFonts w:asciiTheme="minorHAnsi" w:hAnsiTheme="minorHAnsi" w:cstheme="minorHAnsi"/>
          <w:sz w:val="22"/>
          <w:szCs w:val="22"/>
        </w:rPr>
        <w:t xml:space="preserve"> também é aplicável em quaisquer das hipóteses previstas como infração administrativa neste Termo de Referência.</w:t>
      </w:r>
    </w:p>
    <w:p w14:paraId="38F4FCAD" w14:textId="735CF302"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 xml:space="preserve">As sanções previstas nos subitens </w:t>
      </w:r>
      <w:r w:rsidRPr="00D56808">
        <w:rPr>
          <w:rFonts w:asciiTheme="minorHAnsi" w:hAnsiTheme="minorHAnsi" w:cstheme="minorHAnsi"/>
          <w:sz w:val="22"/>
          <w:szCs w:val="22"/>
        </w:rPr>
        <w:fldChar w:fldCharType="begin"/>
      </w:r>
      <w:r w:rsidRPr="00D56808">
        <w:rPr>
          <w:rFonts w:asciiTheme="minorHAnsi" w:hAnsiTheme="minorHAnsi" w:cstheme="minorHAnsi"/>
          <w:sz w:val="22"/>
          <w:szCs w:val="22"/>
        </w:rPr>
        <w:instrText xml:space="preserve"> REF _Ref99642009 \r \h </w:instrText>
      </w:r>
      <w:r w:rsidR="00D56808" w:rsidRPr="00D56808">
        <w:rPr>
          <w:rFonts w:asciiTheme="minorHAnsi" w:hAnsiTheme="minorHAnsi" w:cstheme="minorHAnsi"/>
          <w:sz w:val="22"/>
          <w:szCs w:val="22"/>
        </w:rPr>
        <w:instrText xml:space="preserve"> \* MERGEFORMAT </w:instrText>
      </w:r>
      <w:r w:rsidRPr="00D56808">
        <w:rPr>
          <w:rFonts w:asciiTheme="minorHAnsi" w:hAnsiTheme="minorHAnsi" w:cstheme="minorHAnsi"/>
          <w:sz w:val="22"/>
          <w:szCs w:val="22"/>
        </w:rPr>
      </w:r>
      <w:r w:rsidRPr="00D56808">
        <w:rPr>
          <w:rFonts w:asciiTheme="minorHAnsi" w:hAnsiTheme="minorHAnsi" w:cstheme="minorHAnsi"/>
          <w:sz w:val="22"/>
          <w:szCs w:val="22"/>
        </w:rPr>
        <w:fldChar w:fldCharType="separate"/>
      </w:r>
      <w:r w:rsidR="00ED1523">
        <w:rPr>
          <w:rFonts w:asciiTheme="minorHAnsi" w:hAnsiTheme="minorHAnsi" w:cstheme="minorHAnsi"/>
          <w:sz w:val="22"/>
          <w:szCs w:val="22"/>
        </w:rPr>
        <w:t>12.2.1</w:t>
      </w:r>
      <w:r w:rsidRPr="00D56808">
        <w:rPr>
          <w:rFonts w:asciiTheme="minorHAnsi" w:hAnsiTheme="minorHAnsi" w:cstheme="minorHAnsi"/>
          <w:sz w:val="22"/>
          <w:szCs w:val="22"/>
        </w:rPr>
        <w:fldChar w:fldCharType="end"/>
      </w:r>
      <w:r w:rsidRPr="00D56808">
        <w:rPr>
          <w:rFonts w:asciiTheme="minorHAnsi" w:hAnsiTheme="minorHAnsi" w:cstheme="minorHAnsi"/>
          <w:sz w:val="22"/>
          <w:szCs w:val="22"/>
        </w:rPr>
        <w:t xml:space="preserve">, </w:t>
      </w:r>
      <w:r w:rsidRPr="00D56808">
        <w:rPr>
          <w:rFonts w:asciiTheme="minorHAnsi" w:hAnsiTheme="minorHAnsi" w:cstheme="minorHAnsi"/>
          <w:sz w:val="22"/>
          <w:szCs w:val="22"/>
        </w:rPr>
        <w:fldChar w:fldCharType="begin"/>
      </w:r>
      <w:r w:rsidRPr="00D56808">
        <w:rPr>
          <w:rFonts w:asciiTheme="minorHAnsi" w:hAnsiTheme="minorHAnsi" w:cstheme="minorHAnsi"/>
          <w:sz w:val="22"/>
          <w:szCs w:val="22"/>
        </w:rPr>
        <w:instrText xml:space="preserve"> REF _Ref99642014 \r \h </w:instrText>
      </w:r>
      <w:r w:rsidR="00D56808" w:rsidRPr="00D56808">
        <w:rPr>
          <w:rFonts w:asciiTheme="minorHAnsi" w:hAnsiTheme="minorHAnsi" w:cstheme="minorHAnsi"/>
          <w:sz w:val="22"/>
          <w:szCs w:val="22"/>
        </w:rPr>
        <w:instrText xml:space="preserve"> \* MERGEFORMAT </w:instrText>
      </w:r>
      <w:r w:rsidRPr="00D56808">
        <w:rPr>
          <w:rFonts w:asciiTheme="minorHAnsi" w:hAnsiTheme="minorHAnsi" w:cstheme="minorHAnsi"/>
          <w:sz w:val="22"/>
          <w:szCs w:val="22"/>
        </w:rPr>
      </w:r>
      <w:r w:rsidRPr="00D56808">
        <w:rPr>
          <w:rFonts w:asciiTheme="minorHAnsi" w:hAnsiTheme="minorHAnsi" w:cstheme="minorHAnsi"/>
          <w:sz w:val="22"/>
          <w:szCs w:val="22"/>
        </w:rPr>
        <w:fldChar w:fldCharType="separate"/>
      </w:r>
      <w:r w:rsidR="00ED1523">
        <w:rPr>
          <w:rFonts w:asciiTheme="minorHAnsi" w:hAnsiTheme="minorHAnsi" w:cstheme="minorHAnsi"/>
          <w:sz w:val="22"/>
          <w:szCs w:val="22"/>
        </w:rPr>
        <w:t>12.2.3</w:t>
      </w:r>
      <w:r w:rsidRPr="00D56808">
        <w:rPr>
          <w:rFonts w:asciiTheme="minorHAnsi" w:hAnsiTheme="minorHAnsi" w:cstheme="minorHAnsi"/>
          <w:sz w:val="22"/>
          <w:szCs w:val="22"/>
        </w:rPr>
        <w:fldChar w:fldCharType="end"/>
      </w:r>
      <w:r w:rsidRPr="00D56808">
        <w:rPr>
          <w:rFonts w:asciiTheme="minorHAnsi" w:hAnsiTheme="minorHAnsi" w:cstheme="minorHAnsi"/>
          <w:sz w:val="22"/>
          <w:szCs w:val="22"/>
        </w:rPr>
        <w:t xml:space="preserve">, </w:t>
      </w:r>
      <w:r w:rsidRPr="00D56808">
        <w:rPr>
          <w:rFonts w:asciiTheme="minorHAnsi" w:hAnsiTheme="minorHAnsi" w:cstheme="minorHAnsi"/>
          <w:sz w:val="22"/>
          <w:szCs w:val="22"/>
        </w:rPr>
        <w:fldChar w:fldCharType="begin"/>
      </w:r>
      <w:r w:rsidRPr="00D56808">
        <w:rPr>
          <w:rFonts w:asciiTheme="minorHAnsi" w:hAnsiTheme="minorHAnsi" w:cstheme="minorHAnsi"/>
          <w:sz w:val="22"/>
          <w:szCs w:val="22"/>
        </w:rPr>
        <w:instrText xml:space="preserve"> REF _Ref99641949 \r \h </w:instrText>
      </w:r>
      <w:r w:rsidR="00D56808" w:rsidRPr="00D56808">
        <w:rPr>
          <w:rFonts w:asciiTheme="minorHAnsi" w:hAnsiTheme="minorHAnsi" w:cstheme="minorHAnsi"/>
          <w:sz w:val="22"/>
          <w:szCs w:val="22"/>
        </w:rPr>
        <w:instrText xml:space="preserve"> \* MERGEFORMAT </w:instrText>
      </w:r>
      <w:r w:rsidRPr="00D56808">
        <w:rPr>
          <w:rFonts w:asciiTheme="minorHAnsi" w:hAnsiTheme="minorHAnsi" w:cstheme="minorHAnsi"/>
          <w:sz w:val="22"/>
          <w:szCs w:val="22"/>
        </w:rPr>
      </w:r>
      <w:r w:rsidRPr="00D56808">
        <w:rPr>
          <w:rFonts w:asciiTheme="minorHAnsi" w:hAnsiTheme="minorHAnsi" w:cstheme="minorHAnsi"/>
          <w:sz w:val="22"/>
          <w:szCs w:val="22"/>
        </w:rPr>
        <w:fldChar w:fldCharType="separate"/>
      </w:r>
      <w:r w:rsidR="00ED1523">
        <w:rPr>
          <w:rFonts w:asciiTheme="minorHAnsi" w:hAnsiTheme="minorHAnsi" w:cstheme="minorHAnsi"/>
          <w:sz w:val="22"/>
          <w:szCs w:val="22"/>
        </w:rPr>
        <w:t>12.2.4</w:t>
      </w:r>
      <w:r w:rsidRPr="00D56808">
        <w:rPr>
          <w:rFonts w:asciiTheme="minorHAnsi" w:hAnsiTheme="minorHAnsi" w:cstheme="minorHAnsi"/>
          <w:sz w:val="22"/>
          <w:szCs w:val="22"/>
        </w:rPr>
        <w:fldChar w:fldCharType="end"/>
      </w:r>
      <w:r w:rsidRPr="00D56808">
        <w:rPr>
          <w:rFonts w:asciiTheme="minorHAnsi" w:hAnsiTheme="minorHAnsi" w:cstheme="minorHAnsi"/>
          <w:sz w:val="22"/>
          <w:szCs w:val="22"/>
        </w:rPr>
        <w:t xml:space="preserve"> e </w:t>
      </w:r>
      <w:r w:rsidRPr="00D56808">
        <w:rPr>
          <w:rFonts w:asciiTheme="minorHAnsi" w:hAnsiTheme="minorHAnsi" w:cstheme="minorHAnsi"/>
          <w:sz w:val="22"/>
          <w:szCs w:val="22"/>
        </w:rPr>
        <w:fldChar w:fldCharType="begin"/>
      </w:r>
      <w:r w:rsidRPr="00D56808">
        <w:rPr>
          <w:rFonts w:asciiTheme="minorHAnsi" w:hAnsiTheme="minorHAnsi" w:cstheme="minorHAnsi"/>
          <w:sz w:val="22"/>
          <w:szCs w:val="22"/>
        </w:rPr>
        <w:instrText xml:space="preserve"> REF _Ref99642018 \r \h </w:instrText>
      </w:r>
      <w:r w:rsidR="00D56808" w:rsidRPr="00D56808">
        <w:rPr>
          <w:rFonts w:asciiTheme="minorHAnsi" w:hAnsiTheme="minorHAnsi" w:cstheme="minorHAnsi"/>
          <w:sz w:val="22"/>
          <w:szCs w:val="22"/>
        </w:rPr>
        <w:instrText xml:space="preserve"> \* MERGEFORMAT </w:instrText>
      </w:r>
      <w:r w:rsidRPr="00D56808">
        <w:rPr>
          <w:rFonts w:asciiTheme="minorHAnsi" w:hAnsiTheme="minorHAnsi" w:cstheme="minorHAnsi"/>
          <w:sz w:val="22"/>
          <w:szCs w:val="22"/>
        </w:rPr>
      </w:r>
      <w:r w:rsidRPr="00D56808">
        <w:rPr>
          <w:rFonts w:asciiTheme="minorHAnsi" w:hAnsiTheme="minorHAnsi" w:cstheme="minorHAnsi"/>
          <w:sz w:val="22"/>
          <w:szCs w:val="22"/>
        </w:rPr>
        <w:fldChar w:fldCharType="separate"/>
      </w:r>
      <w:r w:rsidR="00ED1523">
        <w:rPr>
          <w:rFonts w:asciiTheme="minorHAnsi" w:hAnsiTheme="minorHAnsi" w:cstheme="minorHAnsi"/>
          <w:sz w:val="22"/>
          <w:szCs w:val="22"/>
        </w:rPr>
        <w:t>12.2.5</w:t>
      </w:r>
      <w:r w:rsidRPr="00D56808">
        <w:rPr>
          <w:rFonts w:asciiTheme="minorHAnsi" w:hAnsiTheme="minorHAnsi" w:cstheme="minorHAnsi"/>
          <w:sz w:val="22"/>
          <w:szCs w:val="22"/>
        </w:rPr>
        <w:fldChar w:fldCharType="end"/>
      </w:r>
      <w:r w:rsidRPr="00D56808">
        <w:rPr>
          <w:rFonts w:asciiTheme="minorHAnsi" w:hAnsiTheme="minorHAnsi" w:cstheme="minorHAnsi"/>
          <w:sz w:val="22"/>
          <w:szCs w:val="22"/>
        </w:rPr>
        <w:t xml:space="preserve"> poderão ser aplicadas à CONTRATADA juntamente com as de multa, descontando-a dos pagamentos a serem efetuados.</w:t>
      </w:r>
    </w:p>
    <w:p w14:paraId="298E4F2B"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Para efeito de aplicação de multas, às infrações são atribuídos graus, de acordo com as tabelas 1 e 2:</w:t>
      </w:r>
    </w:p>
    <w:p w14:paraId="537FE1B0" w14:textId="77777777" w:rsidR="003358BA" w:rsidRPr="00D56808" w:rsidRDefault="003358BA" w:rsidP="003358BA">
      <w:pPr>
        <w:pStyle w:val="PargrafodaLista"/>
        <w:spacing w:before="240"/>
        <w:ind w:left="792"/>
        <w:jc w:val="both"/>
        <w:rPr>
          <w:rFonts w:asciiTheme="minorHAnsi" w:hAnsiTheme="minorHAnsi" w:cstheme="minorHAnsi"/>
          <w:sz w:val="22"/>
          <w:szCs w:val="22"/>
        </w:rPr>
      </w:pPr>
    </w:p>
    <w:p w14:paraId="6C01F833" w14:textId="77777777" w:rsidR="003358BA" w:rsidRPr="00D56808" w:rsidRDefault="003358BA" w:rsidP="003358BA">
      <w:pPr>
        <w:pStyle w:val="PargrafodaLista"/>
        <w:spacing w:before="240"/>
        <w:ind w:left="792"/>
        <w:jc w:val="center"/>
        <w:rPr>
          <w:rFonts w:asciiTheme="minorHAnsi" w:hAnsiTheme="minorHAnsi" w:cstheme="minorHAnsi"/>
          <w:b/>
          <w:sz w:val="22"/>
          <w:szCs w:val="22"/>
        </w:rPr>
      </w:pPr>
      <w:r w:rsidRPr="00D56808">
        <w:rPr>
          <w:rFonts w:asciiTheme="minorHAnsi" w:hAnsiTheme="minorHAnsi" w:cstheme="minorHAnsi"/>
          <w:b/>
          <w:sz w:val="22"/>
          <w:szCs w:val="22"/>
        </w:rPr>
        <w:t>Tabela 1</w:t>
      </w:r>
    </w:p>
    <w:tbl>
      <w:tblPr>
        <w:tblW w:w="4155"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1036"/>
        <w:gridCol w:w="3119"/>
      </w:tblGrid>
      <w:tr w:rsidR="003358BA" w:rsidRPr="00D56808" w14:paraId="73B45935" w14:textId="77777777" w:rsidTr="009009B4">
        <w:trPr>
          <w:trHeight w:val="180"/>
          <w:tblCellSpacing w:w="0" w:type="dxa"/>
          <w:jc w:val="center"/>
        </w:trPr>
        <w:tc>
          <w:tcPr>
            <w:tcW w:w="1036" w:type="dxa"/>
            <w:tcBorders>
              <w:top w:val="outset" w:sz="6" w:space="0" w:color="000000"/>
              <w:bottom w:val="outset" w:sz="6" w:space="0" w:color="000000"/>
              <w:right w:val="outset" w:sz="6" w:space="0" w:color="000000"/>
            </w:tcBorders>
            <w:shd w:val="clear" w:color="auto" w:fill="D9D9D9" w:themeFill="background1" w:themeFillShade="D9"/>
            <w:vAlign w:val="center"/>
          </w:tcPr>
          <w:p w14:paraId="229B9F82"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b/>
                <w:bCs/>
                <w:sz w:val="22"/>
                <w:szCs w:val="22"/>
              </w:rPr>
              <w:t>GRAU</w:t>
            </w:r>
          </w:p>
        </w:tc>
        <w:tc>
          <w:tcPr>
            <w:tcW w:w="3119" w:type="dxa"/>
            <w:tcBorders>
              <w:top w:val="outset" w:sz="6" w:space="0" w:color="000000"/>
              <w:left w:val="outset" w:sz="6" w:space="0" w:color="000000"/>
              <w:bottom w:val="outset" w:sz="6" w:space="0" w:color="000000"/>
            </w:tcBorders>
            <w:shd w:val="clear" w:color="auto" w:fill="D9D9D9" w:themeFill="background1" w:themeFillShade="D9"/>
            <w:vAlign w:val="center"/>
          </w:tcPr>
          <w:p w14:paraId="4743161E"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b/>
                <w:bCs/>
                <w:sz w:val="22"/>
                <w:szCs w:val="22"/>
              </w:rPr>
              <w:t>CORRESPONDÊNCIA</w:t>
            </w:r>
          </w:p>
        </w:tc>
      </w:tr>
      <w:tr w:rsidR="003358BA" w:rsidRPr="00D56808" w14:paraId="4316CBDB" w14:textId="77777777" w:rsidTr="009009B4">
        <w:trPr>
          <w:tblCellSpacing w:w="0" w:type="dxa"/>
          <w:jc w:val="center"/>
        </w:trPr>
        <w:tc>
          <w:tcPr>
            <w:tcW w:w="1036" w:type="dxa"/>
            <w:tcBorders>
              <w:top w:val="outset" w:sz="6" w:space="0" w:color="000000"/>
              <w:bottom w:val="outset" w:sz="6" w:space="0" w:color="000000"/>
              <w:right w:val="outset" w:sz="6" w:space="0" w:color="000000"/>
            </w:tcBorders>
          </w:tcPr>
          <w:p w14:paraId="68CF3E10"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1</w:t>
            </w:r>
          </w:p>
        </w:tc>
        <w:tc>
          <w:tcPr>
            <w:tcW w:w="3119" w:type="dxa"/>
            <w:tcBorders>
              <w:top w:val="outset" w:sz="6" w:space="0" w:color="000000"/>
              <w:left w:val="outset" w:sz="6" w:space="0" w:color="000000"/>
              <w:bottom w:val="outset" w:sz="6" w:space="0" w:color="000000"/>
            </w:tcBorders>
          </w:tcPr>
          <w:p w14:paraId="718CD6BC"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5% do valor mensal do contrato</w:t>
            </w:r>
          </w:p>
        </w:tc>
      </w:tr>
      <w:tr w:rsidR="003358BA" w:rsidRPr="00D56808" w14:paraId="6BF480F3" w14:textId="77777777" w:rsidTr="009009B4">
        <w:trPr>
          <w:tblCellSpacing w:w="0" w:type="dxa"/>
          <w:jc w:val="center"/>
        </w:trPr>
        <w:tc>
          <w:tcPr>
            <w:tcW w:w="1036" w:type="dxa"/>
            <w:tcBorders>
              <w:top w:val="outset" w:sz="6" w:space="0" w:color="000000"/>
              <w:bottom w:val="outset" w:sz="6" w:space="0" w:color="000000"/>
              <w:right w:val="outset" w:sz="6" w:space="0" w:color="000000"/>
            </w:tcBorders>
          </w:tcPr>
          <w:p w14:paraId="5C975737"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2</w:t>
            </w:r>
          </w:p>
        </w:tc>
        <w:tc>
          <w:tcPr>
            <w:tcW w:w="3119" w:type="dxa"/>
            <w:tcBorders>
              <w:top w:val="outset" w:sz="6" w:space="0" w:color="000000"/>
              <w:left w:val="outset" w:sz="6" w:space="0" w:color="000000"/>
              <w:bottom w:val="outset" w:sz="6" w:space="0" w:color="000000"/>
            </w:tcBorders>
          </w:tcPr>
          <w:p w14:paraId="34F9BDD6"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10% do valor mensal do contrato</w:t>
            </w:r>
          </w:p>
        </w:tc>
      </w:tr>
      <w:tr w:rsidR="003358BA" w:rsidRPr="00D56808" w14:paraId="18BD7563" w14:textId="77777777" w:rsidTr="009009B4">
        <w:trPr>
          <w:tblCellSpacing w:w="0" w:type="dxa"/>
          <w:jc w:val="center"/>
        </w:trPr>
        <w:tc>
          <w:tcPr>
            <w:tcW w:w="1036" w:type="dxa"/>
            <w:tcBorders>
              <w:top w:val="outset" w:sz="6" w:space="0" w:color="000000"/>
              <w:bottom w:val="outset" w:sz="6" w:space="0" w:color="000000"/>
              <w:right w:val="outset" w:sz="6" w:space="0" w:color="000000"/>
            </w:tcBorders>
          </w:tcPr>
          <w:p w14:paraId="1E03CBB0"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lastRenderedPageBreak/>
              <w:t>3</w:t>
            </w:r>
          </w:p>
        </w:tc>
        <w:tc>
          <w:tcPr>
            <w:tcW w:w="3119" w:type="dxa"/>
            <w:tcBorders>
              <w:top w:val="outset" w:sz="6" w:space="0" w:color="000000"/>
              <w:left w:val="outset" w:sz="6" w:space="0" w:color="000000"/>
              <w:bottom w:val="outset" w:sz="6" w:space="0" w:color="000000"/>
            </w:tcBorders>
          </w:tcPr>
          <w:p w14:paraId="12A9D783"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15% do valor mensal do contrato</w:t>
            </w:r>
          </w:p>
        </w:tc>
      </w:tr>
      <w:tr w:rsidR="003358BA" w:rsidRPr="00D56808" w14:paraId="659AF254" w14:textId="77777777" w:rsidTr="009009B4">
        <w:trPr>
          <w:tblCellSpacing w:w="0" w:type="dxa"/>
          <w:jc w:val="center"/>
        </w:trPr>
        <w:tc>
          <w:tcPr>
            <w:tcW w:w="1036" w:type="dxa"/>
            <w:tcBorders>
              <w:top w:val="outset" w:sz="6" w:space="0" w:color="000000"/>
              <w:bottom w:val="outset" w:sz="6" w:space="0" w:color="000000"/>
              <w:right w:val="outset" w:sz="6" w:space="0" w:color="000000"/>
            </w:tcBorders>
          </w:tcPr>
          <w:p w14:paraId="374D24AB"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4</w:t>
            </w:r>
          </w:p>
        </w:tc>
        <w:tc>
          <w:tcPr>
            <w:tcW w:w="3119" w:type="dxa"/>
            <w:tcBorders>
              <w:top w:val="outset" w:sz="6" w:space="0" w:color="000000"/>
              <w:left w:val="outset" w:sz="6" w:space="0" w:color="000000"/>
              <w:bottom w:val="outset" w:sz="6" w:space="0" w:color="000000"/>
            </w:tcBorders>
          </w:tcPr>
          <w:p w14:paraId="25847576"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20% do valor mensal do contrato</w:t>
            </w:r>
          </w:p>
        </w:tc>
      </w:tr>
    </w:tbl>
    <w:p w14:paraId="044F5EC8" w14:textId="77777777" w:rsidR="003358BA" w:rsidRPr="00D56808" w:rsidRDefault="003358BA" w:rsidP="003358BA">
      <w:pPr>
        <w:pStyle w:val="PargrafodaLista"/>
        <w:spacing w:before="240"/>
        <w:ind w:left="792"/>
        <w:jc w:val="center"/>
        <w:rPr>
          <w:rFonts w:asciiTheme="minorHAnsi" w:hAnsiTheme="minorHAnsi" w:cstheme="minorHAnsi"/>
          <w:b/>
          <w:sz w:val="22"/>
          <w:szCs w:val="22"/>
        </w:rPr>
      </w:pPr>
    </w:p>
    <w:p w14:paraId="73F3BF19" w14:textId="77777777" w:rsidR="003358BA" w:rsidRPr="00D56808" w:rsidRDefault="003358BA" w:rsidP="003358BA">
      <w:pPr>
        <w:pStyle w:val="PargrafodaLista"/>
        <w:spacing w:before="240"/>
        <w:ind w:left="792"/>
        <w:jc w:val="center"/>
        <w:rPr>
          <w:rFonts w:asciiTheme="minorHAnsi" w:hAnsiTheme="minorHAnsi" w:cstheme="minorHAnsi"/>
          <w:b/>
          <w:sz w:val="22"/>
          <w:szCs w:val="22"/>
        </w:rPr>
      </w:pPr>
      <w:r w:rsidRPr="00D56808">
        <w:rPr>
          <w:rFonts w:asciiTheme="minorHAnsi" w:hAnsiTheme="minorHAnsi" w:cstheme="minorHAnsi"/>
          <w:b/>
          <w:sz w:val="22"/>
          <w:szCs w:val="22"/>
        </w:rPr>
        <w:t>Tabela 2</w:t>
      </w:r>
    </w:p>
    <w:tbl>
      <w:tblPr>
        <w:tblW w:w="7840"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648"/>
        <w:gridCol w:w="6471"/>
        <w:gridCol w:w="721"/>
      </w:tblGrid>
      <w:tr w:rsidR="003358BA" w:rsidRPr="00D56808" w14:paraId="69E89357" w14:textId="77777777" w:rsidTr="009009B4">
        <w:trPr>
          <w:trHeight w:val="60"/>
          <w:tblCellSpacing w:w="0" w:type="dxa"/>
          <w:jc w:val="center"/>
        </w:trPr>
        <w:tc>
          <w:tcPr>
            <w:tcW w:w="7840" w:type="dxa"/>
            <w:gridSpan w:val="3"/>
            <w:tcBorders>
              <w:top w:val="outset" w:sz="6" w:space="0" w:color="000000"/>
              <w:bottom w:val="outset" w:sz="6" w:space="0" w:color="000000"/>
            </w:tcBorders>
            <w:shd w:val="clear" w:color="auto" w:fill="BFBFBF" w:themeFill="background1" w:themeFillShade="BF"/>
          </w:tcPr>
          <w:p w14:paraId="68F714DF"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b/>
                <w:bCs/>
                <w:sz w:val="22"/>
                <w:szCs w:val="22"/>
              </w:rPr>
              <w:t>INFRAÇÃO</w:t>
            </w:r>
          </w:p>
        </w:tc>
      </w:tr>
      <w:tr w:rsidR="003358BA" w:rsidRPr="00D56808" w14:paraId="3E718656" w14:textId="77777777" w:rsidTr="009009B4">
        <w:trPr>
          <w:trHeight w:val="120"/>
          <w:tblCellSpacing w:w="0" w:type="dxa"/>
          <w:jc w:val="center"/>
        </w:trPr>
        <w:tc>
          <w:tcPr>
            <w:tcW w:w="648" w:type="dxa"/>
            <w:tcBorders>
              <w:top w:val="outset" w:sz="6" w:space="0" w:color="000000"/>
              <w:bottom w:val="outset" w:sz="6" w:space="0" w:color="000000"/>
              <w:right w:val="outset" w:sz="6" w:space="0" w:color="000000"/>
            </w:tcBorders>
            <w:shd w:val="clear" w:color="auto" w:fill="D9D9D9" w:themeFill="background1" w:themeFillShade="D9"/>
            <w:vAlign w:val="center"/>
          </w:tcPr>
          <w:p w14:paraId="1A6952C4"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b/>
                <w:bCs/>
                <w:sz w:val="22"/>
                <w:szCs w:val="22"/>
              </w:rPr>
              <w:t>ITEM</w:t>
            </w:r>
          </w:p>
        </w:tc>
        <w:tc>
          <w:tcPr>
            <w:tcW w:w="6471"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Pr>
          <w:p w14:paraId="5598DABB"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b/>
                <w:bCs/>
                <w:sz w:val="22"/>
                <w:szCs w:val="22"/>
              </w:rPr>
              <w:t>DESCRIÇÃO</w:t>
            </w:r>
          </w:p>
        </w:tc>
        <w:tc>
          <w:tcPr>
            <w:tcW w:w="721" w:type="dxa"/>
            <w:tcBorders>
              <w:top w:val="outset" w:sz="6" w:space="0" w:color="000000"/>
              <w:left w:val="outset" w:sz="6" w:space="0" w:color="000000"/>
              <w:bottom w:val="outset" w:sz="6" w:space="0" w:color="000000"/>
            </w:tcBorders>
            <w:shd w:val="clear" w:color="auto" w:fill="D9D9D9" w:themeFill="background1" w:themeFillShade="D9"/>
            <w:vAlign w:val="center"/>
          </w:tcPr>
          <w:p w14:paraId="640C143E"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b/>
                <w:bCs/>
                <w:sz w:val="22"/>
                <w:szCs w:val="22"/>
              </w:rPr>
              <w:t>GRAU</w:t>
            </w:r>
          </w:p>
        </w:tc>
      </w:tr>
      <w:tr w:rsidR="003358BA" w:rsidRPr="00D56808" w14:paraId="0958713A"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243B55BB"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1</w:t>
            </w:r>
          </w:p>
        </w:tc>
        <w:tc>
          <w:tcPr>
            <w:tcW w:w="6471" w:type="dxa"/>
            <w:tcBorders>
              <w:top w:val="outset" w:sz="6" w:space="0" w:color="000000"/>
              <w:left w:val="outset" w:sz="6" w:space="0" w:color="000000"/>
              <w:bottom w:val="outset" w:sz="6" w:space="0" w:color="000000"/>
              <w:right w:val="outset" w:sz="6" w:space="0" w:color="000000"/>
            </w:tcBorders>
          </w:tcPr>
          <w:p w14:paraId="13549B29" w14:textId="77777777" w:rsidR="003358BA" w:rsidRPr="00D56808" w:rsidRDefault="003358BA" w:rsidP="009009B4">
            <w:pPr>
              <w:spacing w:line="276" w:lineRule="auto"/>
              <w:ind w:right="-30"/>
              <w:jc w:val="both"/>
              <w:rPr>
                <w:rFonts w:asciiTheme="minorHAnsi" w:hAnsiTheme="minorHAnsi" w:cstheme="minorHAnsi"/>
                <w:sz w:val="22"/>
                <w:szCs w:val="22"/>
              </w:rPr>
            </w:pPr>
            <w:r w:rsidRPr="00D56808">
              <w:rPr>
                <w:rFonts w:asciiTheme="minorHAnsi" w:hAnsiTheme="minorHAnsi" w:cstheme="minorHAnsi"/>
                <w:sz w:val="22"/>
                <w:szCs w:val="22"/>
              </w:rPr>
              <w:t>Suspender ou interromper, salvo motivo de força maior ou caso fortuito, os serviços contratuais, dia;</w:t>
            </w:r>
          </w:p>
        </w:tc>
        <w:tc>
          <w:tcPr>
            <w:tcW w:w="721" w:type="dxa"/>
            <w:tcBorders>
              <w:top w:val="outset" w:sz="6" w:space="0" w:color="000000"/>
              <w:left w:val="outset" w:sz="6" w:space="0" w:color="000000"/>
              <w:bottom w:val="outset" w:sz="6" w:space="0" w:color="000000"/>
            </w:tcBorders>
            <w:vAlign w:val="center"/>
          </w:tcPr>
          <w:p w14:paraId="2FD13E86" w14:textId="0380D84C"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4</w:t>
            </w:r>
          </w:p>
        </w:tc>
      </w:tr>
      <w:tr w:rsidR="003358BA" w:rsidRPr="00D56808" w14:paraId="7FE7EE0A"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20FC69AE"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2</w:t>
            </w:r>
          </w:p>
        </w:tc>
        <w:tc>
          <w:tcPr>
            <w:tcW w:w="6471" w:type="dxa"/>
            <w:tcBorders>
              <w:top w:val="outset" w:sz="6" w:space="0" w:color="000000"/>
              <w:left w:val="outset" w:sz="6" w:space="0" w:color="000000"/>
              <w:bottom w:val="outset" w:sz="6" w:space="0" w:color="000000"/>
              <w:right w:val="outset" w:sz="6" w:space="0" w:color="000000"/>
            </w:tcBorders>
          </w:tcPr>
          <w:p w14:paraId="0E6F071D" w14:textId="77777777" w:rsidR="003358BA" w:rsidRPr="00D56808" w:rsidRDefault="003358BA" w:rsidP="009009B4">
            <w:pPr>
              <w:spacing w:line="276" w:lineRule="auto"/>
              <w:ind w:right="-30"/>
              <w:jc w:val="both"/>
              <w:rPr>
                <w:rFonts w:asciiTheme="minorHAnsi" w:hAnsiTheme="minorHAnsi" w:cstheme="minorHAnsi"/>
                <w:sz w:val="22"/>
                <w:szCs w:val="22"/>
              </w:rPr>
            </w:pPr>
            <w:r w:rsidRPr="00D56808">
              <w:rPr>
                <w:rFonts w:asciiTheme="minorHAnsi" w:hAnsiTheme="minorHAnsi" w:cstheme="minorHAnsi"/>
                <w:sz w:val="22"/>
                <w:szCs w:val="22"/>
              </w:rPr>
              <w:t>Recusar-se a executar serviço determinado pela fiscalização, por serviço e por dia;</w:t>
            </w:r>
          </w:p>
        </w:tc>
        <w:tc>
          <w:tcPr>
            <w:tcW w:w="721" w:type="dxa"/>
            <w:tcBorders>
              <w:top w:val="outset" w:sz="6" w:space="0" w:color="000000"/>
              <w:left w:val="outset" w:sz="6" w:space="0" w:color="000000"/>
              <w:bottom w:val="outset" w:sz="6" w:space="0" w:color="000000"/>
            </w:tcBorders>
            <w:vAlign w:val="center"/>
          </w:tcPr>
          <w:p w14:paraId="5470A146" w14:textId="00F69A8E"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2</w:t>
            </w:r>
          </w:p>
        </w:tc>
      </w:tr>
      <w:tr w:rsidR="003358BA" w:rsidRPr="00D56808" w14:paraId="3AD1789E"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7FA4003F"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3</w:t>
            </w:r>
          </w:p>
        </w:tc>
        <w:tc>
          <w:tcPr>
            <w:tcW w:w="6471" w:type="dxa"/>
            <w:tcBorders>
              <w:top w:val="outset" w:sz="6" w:space="0" w:color="000000"/>
              <w:left w:val="outset" w:sz="6" w:space="0" w:color="000000"/>
              <w:bottom w:val="outset" w:sz="6" w:space="0" w:color="000000"/>
              <w:right w:val="outset" w:sz="6" w:space="0" w:color="000000"/>
            </w:tcBorders>
          </w:tcPr>
          <w:p w14:paraId="51AA7296" w14:textId="77777777" w:rsidR="003358BA" w:rsidRPr="00D56808" w:rsidRDefault="003358BA" w:rsidP="009009B4">
            <w:pPr>
              <w:spacing w:line="276" w:lineRule="auto"/>
              <w:ind w:right="-30"/>
              <w:jc w:val="both"/>
              <w:rPr>
                <w:rFonts w:asciiTheme="minorHAnsi" w:hAnsiTheme="minorHAnsi" w:cstheme="minorHAnsi"/>
                <w:sz w:val="22"/>
                <w:szCs w:val="22"/>
              </w:rPr>
            </w:pPr>
            <w:r w:rsidRPr="00D56808">
              <w:rPr>
                <w:rFonts w:asciiTheme="minorHAnsi" w:hAnsiTheme="minorHAnsi" w:cstheme="minorHAnsi"/>
                <w:sz w:val="22"/>
                <w:szCs w:val="22"/>
              </w:rPr>
              <w:t>Deixar de cumprir determinação formal ou instrução complementar do órgão fiscalizador, por ocorrência;</w:t>
            </w:r>
          </w:p>
        </w:tc>
        <w:tc>
          <w:tcPr>
            <w:tcW w:w="721" w:type="dxa"/>
            <w:tcBorders>
              <w:top w:val="outset" w:sz="6" w:space="0" w:color="000000"/>
              <w:left w:val="outset" w:sz="6" w:space="0" w:color="000000"/>
              <w:bottom w:val="outset" w:sz="6" w:space="0" w:color="000000"/>
            </w:tcBorders>
            <w:vAlign w:val="center"/>
          </w:tcPr>
          <w:p w14:paraId="12FACE85" w14:textId="0F93DCE1"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2</w:t>
            </w:r>
          </w:p>
        </w:tc>
      </w:tr>
      <w:tr w:rsidR="003358BA" w:rsidRPr="00D56808" w14:paraId="1C53097D"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110D1700"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4</w:t>
            </w:r>
          </w:p>
        </w:tc>
        <w:tc>
          <w:tcPr>
            <w:tcW w:w="6471" w:type="dxa"/>
            <w:tcBorders>
              <w:top w:val="outset" w:sz="6" w:space="0" w:color="000000"/>
              <w:left w:val="outset" w:sz="6" w:space="0" w:color="000000"/>
              <w:bottom w:val="outset" w:sz="6" w:space="0" w:color="000000"/>
              <w:right w:val="outset" w:sz="6" w:space="0" w:color="000000"/>
            </w:tcBorders>
          </w:tcPr>
          <w:p w14:paraId="3E38070F" w14:textId="77777777" w:rsidR="003358BA" w:rsidRPr="00D56808" w:rsidRDefault="003358BA" w:rsidP="009009B4">
            <w:pPr>
              <w:spacing w:line="276" w:lineRule="auto"/>
              <w:ind w:right="-30"/>
              <w:jc w:val="both"/>
              <w:rPr>
                <w:rFonts w:asciiTheme="minorHAnsi" w:hAnsiTheme="minorHAnsi" w:cstheme="minorHAnsi"/>
                <w:sz w:val="22"/>
                <w:szCs w:val="22"/>
              </w:rPr>
            </w:pPr>
            <w:r w:rsidRPr="00D56808">
              <w:rPr>
                <w:rFonts w:asciiTheme="minorHAnsi" w:hAnsiTheme="minorHAnsi" w:cstheme="minorHAnsi"/>
                <w:sz w:val="22"/>
                <w:szCs w:val="22"/>
              </w:rPr>
              <w:t>Deixar de cumprir quaisquer dos itens do Edital e seus Anexos não previstos nesta tabela de multas, após reincidência formalmente notificada pelo órgão fiscalizador, por item e por ocorrência;</w:t>
            </w:r>
          </w:p>
        </w:tc>
        <w:tc>
          <w:tcPr>
            <w:tcW w:w="721" w:type="dxa"/>
            <w:tcBorders>
              <w:top w:val="outset" w:sz="6" w:space="0" w:color="000000"/>
              <w:left w:val="outset" w:sz="6" w:space="0" w:color="000000"/>
              <w:bottom w:val="outset" w:sz="6" w:space="0" w:color="000000"/>
            </w:tcBorders>
            <w:vAlign w:val="center"/>
          </w:tcPr>
          <w:p w14:paraId="06739CCD" w14:textId="368D6C6C"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3</w:t>
            </w:r>
          </w:p>
        </w:tc>
      </w:tr>
      <w:tr w:rsidR="003358BA" w:rsidRPr="00D56808" w14:paraId="6F6B42DE"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389FCFE9"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5</w:t>
            </w:r>
          </w:p>
        </w:tc>
        <w:tc>
          <w:tcPr>
            <w:tcW w:w="6471" w:type="dxa"/>
            <w:tcBorders>
              <w:top w:val="outset" w:sz="6" w:space="0" w:color="000000"/>
              <w:left w:val="outset" w:sz="6" w:space="0" w:color="000000"/>
              <w:bottom w:val="outset" w:sz="6" w:space="0" w:color="000000"/>
              <w:right w:val="outset" w:sz="6" w:space="0" w:color="000000"/>
            </w:tcBorders>
          </w:tcPr>
          <w:p w14:paraId="65F7ECC4" w14:textId="1481807D" w:rsidR="003358BA" w:rsidRPr="00D56808" w:rsidRDefault="003358BA" w:rsidP="003911D6">
            <w:pPr>
              <w:spacing w:line="276" w:lineRule="auto"/>
              <w:ind w:right="-30"/>
              <w:jc w:val="both"/>
              <w:rPr>
                <w:rFonts w:asciiTheme="minorHAnsi" w:hAnsiTheme="minorHAnsi" w:cstheme="minorHAnsi"/>
                <w:sz w:val="22"/>
                <w:szCs w:val="22"/>
              </w:rPr>
            </w:pPr>
            <w:r w:rsidRPr="00D56808">
              <w:rPr>
                <w:rFonts w:asciiTheme="minorHAnsi" w:hAnsiTheme="minorHAnsi" w:cstheme="minorHAnsi"/>
                <w:sz w:val="22"/>
                <w:szCs w:val="22"/>
              </w:rPr>
              <w:t>Deixar de indicar e manter durante a execução do contrato o preposto</w:t>
            </w:r>
            <w:r w:rsidR="003911D6">
              <w:rPr>
                <w:rFonts w:asciiTheme="minorHAnsi" w:hAnsiTheme="minorHAnsi" w:cstheme="minorHAnsi"/>
                <w:sz w:val="22"/>
                <w:szCs w:val="22"/>
              </w:rPr>
              <w:t>;</w:t>
            </w:r>
            <w:r w:rsidRPr="00D56808">
              <w:rPr>
                <w:rFonts w:asciiTheme="minorHAnsi" w:hAnsiTheme="minorHAnsi" w:cstheme="minorHAnsi"/>
                <w:sz w:val="22"/>
                <w:szCs w:val="22"/>
              </w:rPr>
              <w:t xml:space="preserve"> </w:t>
            </w:r>
          </w:p>
        </w:tc>
        <w:tc>
          <w:tcPr>
            <w:tcW w:w="721" w:type="dxa"/>
            <w:tcBorders>
              <w:top w:val="outset" w:sz="6" w:space="0" w:color="000000"/>
              <w:left w:val="outset" w:sz="6" w:space="0" w:color="000000"/>
              <w:bottom w:val="outset" w:sz="6" w:space="0" w:color="000000"/>
            </w:tcBorders>
            <w:vAlign w:val="center"/>
          </w:tcPr>
          <w:p w14:paraId="73431436" w14:textId="6A85318D"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1</w:t>
            </w:r>
          </w:p>
        </w:tc>
      </w:tr>
      <w:tr w:rsidR="003358BA" w:rsidRPr="00D56808" w14:paraId="31D2B307"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00F1242E"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6</w:t>
            </w:r>
          </w:p>
        </w:tc>
        <w:tc>
          <w:tcPr>
            <w:tcW w:w="6471" w:type="dxa"/>
            <w:tcBorders>
              <w:top w:val="outset" w:sz="6" w:space="0" w:color="000000"/>
              <w:left w:val="outset" w:sz="6" w:space="0" w:color="000000"/>
              <w:bottom w:val="outset" w:sz="6" w:space="0" w:color="000000"/>
              <w:right w:val="outset" w:sz="6" w:space="0" w:color="000000"/>
            </w:tcBorders>
          </w:tcPr>
          <w:p w14:paraId="3E05B0FC" w14:textId="01647616" w:rsidR="003358BA" w:rsidRPr="00D56808" w:rsidRDefault="003911D6" w:rsidP="003911D6">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Não planejar, implementar ou adotar processo ITIL determinado pela Susep</w:t>
            </w:r>
          </w:p>
        </w:tc>
        <w:tc>
          <w:tcPr>
            <w:tcW w:w="721" w:type="dxa"/>
            <w:tcBorders>
              <w:top w:val="outset" w:sz="6" w:space="0" w:color="000000"/>
              <w:left w:val="outset" w:sz="6" w:space="0" w:color="000000"/>
              <w:bottom w:val="outset" w:sz="6" w:space="0" w:color="000000"/>
            </w:tcBorders>
            <w:vAlign w:val="center"/>
          </w:tcPr>
          <w:p w14:paraId="7B6376D5" w14:textId="12CAED4E" w:rsidR="003358BA"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1</w:t>
            </w:r>
          </w:p>
        </w:tc>
      </w:tr>
      <w:tr w:rsidR="003358BA" w:rsidRPr="00D56808" w14:paraId="4D26FA6C"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7B2AF1E0"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7</w:t>
            </w:r>
          </w:p>
        </w:tc>
        <w:tc>
          <w:tcPr>
            <w:tcW w:w="6471" w:type="dxa"/>
            <w:tcBorders>
              <w:top w:val="outset" w:sz="6" w:space="0" w:color="000000"/>
              <w:left w:val="outset" w:sz="6" w:space="0" w:color="000000"/>
              <w:bottom w:val="outset" w:sz="6" w:space="0" w:color="000000"/>
              <w:right w:val="outset" w:sz="6" w:space="0" w:color="000000"/>
            </w:tcBorders>
          </w:tcPr>
          <w:p w14:paraId="398E1284" w14:textId="7781063E" w:rsidR="003358BA" w:rsidRPr="00D56808" w:rsidRDefault="00815357"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 xml:space="preserve">Deixar de comparecer </w:t>
            </w:r>
            <w:proofErr w:type="spellStart"/>
            <w:r>
              <w:rPr>
                <w:rFonts w:asciiTheme="minorHAnsi" w:hAnsiTheme="minorHAnsi" w:cstheme="minorHAnsi"/>
                <w:sz w:val="22"/>
                <w:szCs w:val="22"/>
              </w:rPr>
              <w:t>a</w:t>
            </w:r>
            <w:proofErr w:type="spellEnd"/>
            <w:r>
              <w:rPr>
                <w:rFonts w:asciiTheme="minorHAnsi" w:hAnsiTheme="minorHAnsi" w:cstheme="minorHAnsi"/>
                <w:sz w:val="22"/>
                <w:szCs w:val="22"/>
              </w:rPr>
              <w:t xml:space="preserve"> reunião agendada pela Susep</w:t>
            </w:r>
          </w:p>
        </w:tc>
        <w:tc>
          <w:tcPr>
            <w:tcW w:w="721" w:type="dxa"/>
            <w:tcBorders>
              <w:top w:val="outset" w:sz="6" w:space="0" w:color="000000"/>
              <w:left w:val="outset" w:sz="6" w:space="0" w:color="000000"/>
              <w:bottom w:val="outset" w:sz="6" w:space="0" w:color="000000"/>
            </w:tcBorders>
            <w:vAlign w:val="center"/>
          </w:tcPr>
          <w:p w14:paraId="1A691A69" w14:textId="77630518" w:rsidR="003358BA"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1</w:t>
            </w:r>
          </w:p>
        </w:tc>
      </w:tr>
      <w:tr w:rsidR="003358BA" w:rsidRPr="00D56808" w14:paraId="3F2FF1A5"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6B61D7A0"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8</w:t>
            </w:r>
          </w:p>
        </w:tc>
        <w:tc>
          <w:tcPr>
            <w:tcW w:w="6471" w:type="dxa"/>
            <w:tcBorders>
              <w:top w:val="outset" w:sz="6" w:space="0" w:color="000000"/>
              <w:left w:val="outset" w:sz="6" w:space="0" w:color="000000"/>
              <w:bottom w:val="outset" w:sz="6" w:space="0" w:color="000000"/>
              <w:right w:val="outset" w:sz="6" w:space="0" w:color="000000"/>
            </w:tcBorders>
          </w:tcPr>
          <w:p w14:paraId="2399FF86" w14:textId="77777777" w:rsidR="003358BA" w:rsidRPr="00D56808" w:rsidRDefault="003358BA" w:rsidP="009009B4">
            <w:pPr>
              <w:spacing w:line="276" w:lineRule="auto"/>
              <w:ind w:right="-30"/>
              <w:jc w:val="both"/>
              <w:rPr>
                <w:rFonts w:asciiTheme="minorHAnsi" w:hAnsiTheme="minorHAnsi" w:cstheme="minorHAnsi"/>
                <w:sz w:val="22"/>
                <w:szCs w:val="22"/>
              </w:rPr>
            </w:pPr>
            <w:r w:rsidRPr="00D56808">
              <w:rPr>
                <w:rFonts w:asciiTheme="minorHAnsi" w:hAnsiTheme="minorHAnsi" w:cstheme="minorHAnsi"/>
                <w:sz w:val="22"/>
                <w:szCs w:val="22"/>
              </w:rPr>
              <w:t>Repudiar chamado ou demanda aberta pela Susep prevista no escopo do serviço do contrato</w:t>
            </w:r>
          </w:p>
        </w:tc>
        <w:tc>
          <w:tcPr>
            <w:tcW w:w="721" w:type="dxa"/>
            <w:tcBorders>
              <w:top w:val="outset" w:sz="6" w:space="0" w:color="000000"/>
              <w:left w:val="outset" w:sz="6" w:space="0" w:color="000000"/>
              <w:bottom w:val="outset" w:sz="6" w:space="0" w:color="000000"/>
            </w:tcBorders>
            <w:vAlign w:val="center"/>
          </w:tcPr>
          <w:p w14:paraId="65EC8ED2" w14:textId="2CC758B0"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2</w:t>
            </w:r>
          </w:p>
        </w:tc>
      </w:tr>
      <w:tr w:rsidR="003358BA" w:rsidRPr="00D56808" w14:paraId="7340F080"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2D561B3D"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9</w:t>
            </w:r>
          </w:p>
        </w:tc>
        <w:tc>
          <w:tcPr>
            <w:tcW w:w="6471" w:type="dxa"/>
            <w:tcBorders>
              <w:top w:val="outset" w:sz="6" w:space="0" w:color="000000"/>
              <w:left w:val="outset" w:sz="6" w:space="0" w:color="000000"/>
              <w:bottom w:val="outset" w:sz="6" w:space="0" w:color="000000"/>
              <w:right w:val="outset" w:sz="6" w:space="0" w:color="000000"/>
            </w:tcBorders>
          </w:tcPr>
          <w:p w14:paraId="5B5FB3E6" w14:textId="15155F52" w:rsidR="003358BA"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Manter membro de equipe técnica indisponível</w:t>
            </w:r>
            <w:r w:rsidR="0081537F">
              <w:rPr>
                <w:rFonts w:asciiTheme="minorHAnsi" w:hAnsiTheme="minorHAnsi" w:cstheme="minorHAnsi"/>
                <w:sz w:val="22"/>
                <w:szCs w:val="22"/>
              </w:rPr>
              <w:t xml:space="preserve"> ou inacessível</w:t>
            </w:r>
            <w:r>
              <w:rPr>
                <w:rFonts w:asciiTheme="minorHAnsi" w:hAnsiTheme="minorHAnsi" w:cstheme="minorHAnsi"/>
                <w:sz w:val="22"/>
                <w:szCs w:val="22"/>
              </w:rPr>
              <w:t xml:space="preserve"> à Susep durante o expediente normal da Susep</w:t>
            </w:r>
          </w:p>
        </w:tc>
        <w:tc>
          <w:tcPr>
            <w:tcW w:w="721" w:type="dxa"/>
            <w:tcBorders>
              <w:top w:val="outset" w:sz="6" w:space="0" w:color="000000"/>
              <w:left w:val="outset" w:sz="6" w:space="0" w:color="000000"/>
              <w:bottom w:val="outset" w:sz="6" w:space="0" w:color="000000"/>
            </w:tcBorders>
            <w:vAlign w:val="center"/>
          </w:tcPr>
          <w:p w14:paraId="01855600" w14:textId="4D0A8DB4" w:rsidR="003358BA"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w:t>
            </w:r>
          </w:p>
        </w:tc>
      </w:tr>
      <w:tr w:rsidR="003358BA" w:rsidRPr="00D56808" w14:paraId="2438B68F"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1D5748AD"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10</w:t>
            </w:r>
          </w:p>
        </w:tc>
        <w:tc>
          <w:tcPr>
            <w:tcW w:w="6471" w:type="dxa"/>
            <w:tcBorders>
              <w:top w:val="outset" w:sz="6" w:space="0" w:color="000000"/>
              <w:left w:val="outset" w:sz="6" w:space="0" w:color="000000"/>
              <w:bottom w:val="outset" w:sz="6" w:space="0" w:color="000000"/>
              <w:right w:val="outset" w:sz="6" w:space="0" w:color="000000"/>
            </w:tcBorders>
          </w:tcPr>
          <w:p w14:paraId="388BE2B3" w14:textId="5EF47BC8" w:rsidR="003358BA" w:rsidRPr="00D56808" w:rsidRDefault="002537E3" w:rsidP="002537E3">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 xml:space="preserve">Disponibilizar equipe técnica incapaz de responder pelo disposto no item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_Ref120984290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5.3.7.5</w:t>
            </w:r>
            <w:r>
              <w:rPr>
                <w:rFonts w:asciiTheme="minorHAnsi" w:hAnsiTheme="minorHAnsi" w:cstheme="minorHAnsi"/>
                <w:sz w:val="22"/>
                <w:szCs w:val="22"/>
              </w:rPr>
              <w:fldChar w:fldCharType="end"/>
            </w:r>
            <w:r>
              <w:rPr>
                <w:rFonts w:asciiTheme="minorHAnsi" w:hAnsiTheme="minorHAnsi" w:cstheme="minorHAnsi"/>
                <w:sz w:val="22"/>
                <w:szCs w:val="22"/>
              </w:rPr>
              <w:t xml:space="preserve"> (projetos paralelos)</w:t>
            </w:r>
          </w:p>
        </w:tc>
        <w:tc>
          <w:tcPr>
            <w:tcW w:w="721" w:type="dxa"/>
            <w:tcBorders>
              <w:top w:val="outset" w:sz="6" w:space="0" w:color="000000"/>
              <w:left w:val="outset" w:sz="6" w:space="0" w:color="000000"/>
              <w:bottom w:val="outset" w:sz="6" w:space="0" w:color="000000"/>
            </w:tcBorders>
            <w:vAlign w:val="center"/>
          </w:tcPr>
          <w:p w14:paraId="6984BC4D" w14:textId="28EB0F61" w:rsidR="003358BA"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3</w:t>
            </w:r>
          </w:p>
        </w:tc>
      </w:tr>
      <w:tr w:rsidR="003358BA" w:rsidRPr="00D56808" w14:paraId="37E43EB9"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2EC04499" w14:textId="77777777" w:rsidR="003358BA" w:rsidRPr="00D56808" w:rsidRDefault="003358BA"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11</w:t>
            </w:r>
          </w:p>
        </w:tc>
        <w:tc>
          <w:tcPr>
            <w:tcW w:w="6471" w:type="dxa"/>
            <w:tcBorders>
              <w:top w:val="outset" w:sz="6" w:space="0" w:color="000000"/>
              <w:left w:val="outset" w:sz="6" w:space="0" w:color="000000"/>
              <w:bottom w:val="outset" w:sz="6" w:space="0" w:color="000000"/>
              <w:right w:val="outset" w:sz="6" w:space="0" w:color="000000"/>
            </w:tcBorders>
          </w:tcPr>
          <w:p w14:paraId="21146159" w14:textId="30FAB804" w:rsidR="003358BA" w:rsidRPr="00D56808" w:rsidRDefault="002537E3" w:rsidP="002537E3">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 xml:space="preserve">Negligenciar as atividades de gestão e governança dos serviços previstas no item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_Ref121371907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5.3.9</w:t>
            </w:r>
            <w:r>
              <w:rPr>
                <w:rFonts w:asciiTheme="minorHAnsi" w:hAnsiTheme="minorHAnsi" w:cstheme="minorHAnsi"/>
                <w:sz w:val="22"/>
                <w:szCs w:val="22"/>
              </w:rPr>
              <w:fldChar w:fldCharType="end"/>
            </w:r>
          </w:p>
        </w:tc>
        <w:tc>
          <w:tcPr>
            <w:tcW w:w="721" w:type="dxa"/>
            <w:tcBorders>
              <w:top w:val="outset" w:sz="6" w:space="0" w:color="000000"/>
              <w:left w:val="outset" w:sz="6" w:space="0" w:color="000000"/>
              <w:bottom w:val="outset" w:sz="6" w:space="0" w:color="000000"/>
            </w:tcBorders>
            <w:vAlign w:val="center"/>
          </w:tcPr>
          <w:p w14:paraId="25E75CEA" w14:textId="5CB9BFAC" w:rsidR="003358BA"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w:t>
            </w:r>
          </w:p>
        </w:tc>
      </w:tr>
      <w:tr w:rsidR="002537E3" w:rsidRPr="00D56808" w14:paraId="0F36FE28"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4D5A39AD" w14:textId="77777777" w:rsidR="002537E3" w:rsidRPr="00D56808" w:rsidRDefault="002537E3" w:rsidP="009009B4">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12</w:t>
            </w:r>
          </w:p>
        </w:tc>
        <w:tc>
          <w:tcPr>
            <w:tcW w:w="6471" w:type="dxa"/>
            <w:tcBorders>
              <w:top w:val="outset" w:sz="6" w:space="0" w:color="000000"/>
              <w:left w:val="outset" w:sz="6" w:space="0" w:color="000000"/>
              <w:bottom w:val="outset" w:sz="6" w:space="0" w:color="000000"/>
              <w:right w:val="outset" w:sz="6" w:space="0" w:color="000000"/>
            </w:tcBorders>
          </w:tcPr>
          <w:p w14:paraId="19637625" w14:textId="03B06E70" w:rsidR="002537E3"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 xml:space="preserve">Negligenciar as atividades de gestão do conhecimento previstas no item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_Ref121371907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5.3.9</w:t>
            </w:r>
            <w:r>
              <w:rPr>
                <w:rFonts w:asciiTheme="minorHAnsi" w:hAnsiTheme="minorHAnsi" w:cstheme="minorHAnsi"/>
                <w:sz w:val="22"/>
                <w:szCs w:val="22"/>
              </w:rPr>
              <w:fldChar w:fldCharType="end"/>
            </w:r>
          </w:p>
        </w:tc>
        <w:tc>
          <w:tcPr>
            <w:tcW w:w="721" w:type="dxa"/>
            <w:tcBorders>
              <w:top w:val="outset" w:sz="6" w:space="0" w:color="000000"/>
              <w:left w:val="outset" w:sz="6" w:space="0" w:color="000000"/>
              <w:bottom w:val="outset" w:sz="6" w:space="0" w:color="000000"/>
            </w:tcBorders>
            <w:vAlign w:val="center"/>
          </w:tcPr>
          <w:p w14:paraId="17B82A2F" w14:textId="5CFB159B"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1</w:t>
            </w:r>
          </w:p>
        </w:tc>
      </w:tr>
      <w:tr w:rsidR="002537E3" w:rsidRPr="00D56808" w14:paraId="69799100"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4BC0F708" w14:textId="54F1BA6C" w:rsidR="002537E3" w:rsidRPr="00D56808" w:rsidRDefault="002537E3" w:rsidP="002537E3">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1</w:t>
            </w:r>
            <w:r>
              <w:rPr>
                <w:rFonts w:asciiTheme="minorHAnsi" w:hAnsiTheme="minorHAnsi" w:cstheme="minorHAnsi"/>
                <w:sz w:val="22"/>
                <w:szCs w:val="22"/>
              </w:rPr>
              <w:t>3</w:t>
            </w:r>
          </w:p>
        </w:tc>
        <w:tc>
          <w:tcPr>
            <w:tcW w:w="6471" w:type="dxa"/>
            <w:tcBorders>
              <w:top w:val="outset" w:sz="6" w:space="0" w:color="000000"/>
              <w:left w:val="outset" w:sz="6" w:space="0" w:color="000000"/>
              <w:bottom w:val="outset" w:sz="6" w:space="0" w:color="000000"/>
              <w:right w:val="outset" w:sz="6" w:space="0" w:color="000000"/>
            </w:tcBorders>
          </w:tcPr>
          <w:p w14:paraId="44D1D814" w14:textId="53313D19" w:rsidR="002537E3"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Não substituir empregado indicado pela Susep motivadamente</w:t>
            </w:r>
          </w:p>
        </w:tc>
        <w:tc>
          <w:tcPr>
            <w:tcW w:w="721" w:type="dxa"/>
            <w:tcBorders>
              <w:top w:val="outset" w:sz="6" w:space="0" w:color="000000"/>
              <w:left w:val="outset" w:sz="6" w:space="0" w:color="000000"/>
              <w:bottom w:val="outset" w:sz="6" w:space="0" w:color="000000"/>
            </w:tcBorders>
            <w:vAlign w:val="center"/>
          </w:tcPr>
          <w:p w14:paraId="415B5FDE" w14:textId="2778B945"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3</w:t>
            </w:r>
          </w:p>
        </w:tc>
      </w:tr>
      <w:tr w:rsidR="002537E3" w:rsidRPr="00D56808" w14:paraId="20843B71"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77BCA688" w14:textId="361F8AC2"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14</w:t>
            </w:r>
          </w:p>
        </w:tc>
        <w:tc>
          <w:tcPr>
            <w:tcW w:w="6471" w:type="dxa"/>
            <w:tcBorders>
              <w:top w:val="outset" w:sz="6" w:space="0" w:color="000000"/>
              <w:left w:val="outset" w:sz="6" w:space="0" w:color="000000"/>
              <w:bottom w:val="outset" w:sz="6" w:space="0" w:color="000000"/>
              <w:right w:val="outset" w:sz="6" w:space="0" w:color="000000"/>
            </w:tcBorders>
          </w:tcPr>
          <w:p w14:paraId="1B4DA113" w14:textId="691E91E4" w:rsidR="002537E3"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Não registrar, ou registrar extemporaneamente, eventos, ações ou tarefas do serviço na ferramenta ITSM</w:t>
            </w:r>
          </w:p>
        </w:tc>
        <w:tc>
          <w:tcPr>
            <w:tcW w:w="721" w:type="dxa"/>
            <w:tcBorders>
              <w:top w:val="outset" w:sz="6" w:space="0" w:color="000000"/>
              <w:left w:val="outset" w:sz="6" w:space="0" w:color="000000"/>
              <w:bottom w:val="outset" w:sz="6" w:space="0" w:color="000000"/>
            </w:tcBorders>
            <w:vAlign w:val="center"/>
          </w:tcPr>
          <w:p w14:paraId="0C291E83" w14:textId="5D685D5D"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1</w:t>
            </w:r>
          </w:p>
        </w:tc>
      </w:tr>
      <w:tr w:rsidR="002537E3" w:rsidRPr="00D56808" w14:paraId="04C97EED"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73B46E46" w14:textId="7096845F" w:rsidR="002537E3" w:rsidRPr="00D56808" w:rsidRDefault="002537E3" w:rsidP="002537E3">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t>1</w:t>
            </w:r>
            <w:r>
              <w:rPr>
                <w:rFonts w:asciiTheme="minorHAnsi" w:hAnsiTheme="minorHAnsi" w:cstheme="minorHAnsi"/>
                <w:sz w:val="22"/>
                <w:szCs w:val="22"/>
              </w:rPr>
              <w:t>5</w:t>
            </w:r>
          </w:p>
        </w:tc>
        <w:tc>
          <w:tcPr>
            <w:tcW w:w="6471" w:type="dxa"/>
            <w:tcBorders>
              <w:top w:val="outset" w:sz="6" w:space="0" w:color="000000"/>
              <w:left w:val="outset" w:sz="6" w:space="0" w:color="000000"/>
              <w:bottom w:val="outset" w:sz="6" w:space="0" w:color="000000"/>
              <w:right w:val="outset" w:sz="6" w:space="0" w:color="000000"/>
            </w:tcBorders>
          </w:tcPr>
          <w:p w14:paraId="6BF75DAD" w14:textId="3141EDD2" w:rsidR="002537E3" w:rsidRPr="00D56808" w:rsidRDefault="002537E3" w:rsidP="002537E3">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 xml:space="preserve">Violar as disposições de segurança enumeradas no item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_Ref121371907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5.3.9</w:t>
            </w:r>
            <w:r>
              <w:rPr>
                <w:rFonts w:asciiTheme="minorHAnsi" w:hAnsiTheme="minorHAnsi" w:cstheme="minorHAnsi"/>
                <w:sz w:val="22"/>
                <w:szCs w:val="22"/>
              </w:rPr>
              <w:fldChar w:fldCharType="end"/>
            </w:r>
          </w:p>
        </w:tc>
        <w:tc>
          <w:tcPr>
            <w:tcW w:w="721" w:type="dxa"/>
            <w:tcBorders>
              <w:top w:val="outset" w:sz="6" w:space="0" w:color="000000"/>
              <w:left w:val="outset" w:sz="6" w:space="0" w:color="000000"/>
              <w:bottom w:val="outset" w:sz="6" w:space="0" w:color="000000"/>
            </w:tcBorders>
            <w:vAlign w:val="center"/>
          </w:tcPr>
          <w:p w14:paraId="0BD1A592" w14:textId="07D295B3" w:rsidR="002537E3" w:rsidRPr="00D56808" w:rsidRDefault="002537E3" w:rsidP="002537E3">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4</w:t>
            </w:r>
          </w:p>
        </w:tc>
      </w:tr>
      <w:tr w:rsidR="002537E3" w:rsidRPr="00D56808" w14:paraId="1D84C57A"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09D0DED0" w14:textId="7D2CD58A" w:rsidR="002537E3" w:rsidRPr="00D56808" w:rsidRDefault="002537E3" w:rsidP="002537E3">
            <w:pPr>
              <w:spacing w:line="276" w:lineRule="auto"/>
              <w:ind w:right="-30"/>
              <w:jc w:val="center"/>
              <w:rPr>
                <w:rFonts w:asciiTheme="minorHAnsi" w:hAnsiTheme="minorHAnsi" w:cstheme="minorHAnsi"/>
                <w:sz w:val="22"/>
                <w:szCs w:val="22"/>
              </w:rPr>
            </w:pPr>
            <w:r w:rsidRPr="00D56808">
              <w:rPr>
                <w:rFonts w:asciiTheme="minorHAnsi" w:hAnsiTheme="minorHAnsi" w:cstheme="minorHAnsi"/>
                <w:sz w:val="22"/>
                <w:szCs w:val="22"/>
              </w:rPr>
              <w:lastRenderedPageBreak/>
              <w:t>1</w:t>
            </w:r>
            <w:r>
              <w:rPr>
                <w:rFonts w:asciiTheme="minorHAnsi" w:hAnsiTheme="minorHAnsi" w:cstheme="minorHAnsi"/>
                <w:sz w:val="22"/>
                <w:szCs w:val="22"/>
              </w:rPr>
              <w:t>6</w:t>
            </w:r>
          </w:p>
        </w:tc>
        <w:tc>
          <w:tcPr>
            <w:tcW w:w="6471" w:type="dxa"/>
            <w:tcBorders>
              <w:top w:val="outset" w:sz="6" w:space="0" w:color="000000"/>
              <w:left w:val="outset" w:sz="6" w:space="0" w:color="000000"/>
              <w:bottom w:val="outset" w:sz="6" w:space="0" w:color="000000"/>
              <w:right w:val="outset" w:sz="6" w:space="0" w:color="000000"/>
            </w:tcBorders>
          </w:tcPr>
          <w:p w14:paraId="2D0083D7" w14:textId="220CA45A" w:rsidR="002537E3"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 xml:space="preserve">Não prover aos seus empregados em atividade remota a infraestrutura necessária, conforme itens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_Ref118786295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5.4.12</w:t>
            </w:r>
            <w:r>
              <w:rPr>
                <w:rFonts w:asciiTheme="minorHAnsi" w:hAnsiTheme="minorHAnsi" w:cstheme="minorHAnsi"/>
                <w:sz w:val="22"/>
                <w:szCs w:val="22"/>
              </w:rPr>
              <w:fldChar w:fldCharType="end"/>
            </w:r>
            <w:r>
              <w:rPr>
                <w:rFonts w:asciiTheme="minorHAnsi" w:hAnsiTheme="minorHAnsi" w:cstheme="minorHAnsi"/>
                <w:sz w:val="22"/>
                <w:szCs w:val="22"/>
              </w:rPr>
              <w:t xml:space="preserve"> 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_Ref121898102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5.4.10.2</w:t>
            </w:r>
            <w:r>
              <w:rPr>
                <w:rFonts w:asciiTheme="minorHAnsi" w:hAnsiTheme="minorHAnsi" w:cstheme="minorHAnsi"/>
                <w:sz w:val="22"/>
                <w:szCs w:val="22"/>
              </w:rPr>
              <w:fldChar w:fldCharType="end"/>
            </w:r>
            <w:r>
              <w:rPr>
                <w:rFonts w:asciiTheme="minorHAnsi" w:hAnsiTheme="minorHAnsi" w:cstheme="minorHAnsi"/>
                <w:sz w:val="22"/>
                <w:szCs w:val="22"/>
              </w:rPr>
              <w:t>.</w:t>
            </w:r>
          </w:p>
        </w:tc>
        <w:tc>
          <w:tcPr>
            <w:tcW w:w="721" w:type="dxa"/>
            <w:tcBorders>
              <w:top w:val="outset" w:sz="6" w:space="0" w:color="000000"/>
              <w:left w:val="outset" w:sz="6" w:space="0" w:color="000000"/>
              <w:bottom w:val="outset" w:sz="6" w:space="0" w:color="000000"/>
            </w:tcBorders>
            <w:vAlign w:val="center"/>
          </w:tcPr>
          <w:p w14:paraId="07CEA461" w14:textId="34C5B07F"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3</w:t>
            </w:r>
          </w:p>
        </w:tc>
      </w:tr>
      <w:tr w:rsidR="002537E3" w:rsidRPr="00D56808" w14:paraId="61DE23C0"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0998A18E" w14:textId="419E5393"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17</w:t>
            </w:r>
          </w:p>
        </w:tc>
        <w:tc>
          <w:tcPr>
            <w:tcW w:w="6471" w:type="dxa"/>
            <w:tcBorders>
              <w:top w:val="outset" w:sz="6" w:space="0" w:color="000000"/>
              <w:left w:val="outset" w:sz="6" w:space="0" w:color="000000"/>
              <w:bottom w:val="outset" w:sz="6" w:space="0" w:color="000000"/>
              <w:right w:val="outset" w:sz="6" w:space="0" w:color="000000"/>
            </w:tcBorders>
          </w:tcPr>
          <w:p w14:paraId="3F7A7BF5" w14:textId="480BEE0B" w:rsidR="002537E3"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Dilapidar patrimônio da Susep sob seus cuidados</w:t>
            </w:r>
          </w:p>
        </w:tc>
        <w:tc>
          <w:tcPr>
            <w:tcW w:w="721" w:type="dxa"/>
            <w:tcBorders>
              <w:top w:val="outset" w:sz="6" w:space="0" w:color="000000"/>
              <w:left w:val="outset" w:sz="6" w:space="0" w:color="000000"/>
              <w:bottom w:val="outset" w:sz="6" w:space="0" w:color="000000"/>
            </w:tcBorders>
            <w:vAlign w:val="center"/>
          </w:tcPr>
          <w:p w14:paraId="58F248C2" w14:textId="1F10C205"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w:t>
            </w:r>
          </w:p>
        </w:tc>
      </w:tr>
      <w:tr w:rsidR="002537E3" w:rsidRPr="00D56808" w14:paraId="00DCC9D8"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220E5E75" w14:textId="793CAA03"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18</w:t>
            </w:r>
          </w:p>
        </w:tc>
        <w:tc>
          <w:tcPr>
            <w:tcW w:w="6471" w:type="dxa"/>
            <w:tcBorders>
              <w:top w:val="outset" w:sz="6" w:space="0" w:color="000000"/>
              <w:left w:val="outset" w:sz="6" w:space="0" w:color="000000"/>
              <w:bottom w:val="outset" w:sz="6" w:space="0" w:color="000000"/>
              <w:right w:val="outset" w:sz="6" w:space="0" w:color="000000"/>
            </w:tcBorders>
          </w:tcPr>
          <w:p w14:paraId="1C4A82F3" w14:textId="313BE5A0" w:rsidR="002537E3"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Não registrar o catálogo de serviços da Susep na ferramenta ITSM</w:t>
            </w:r>
          </w:p>
        </w:tc>
        <w:tc>
          <w:tcPr>
            <w:tcW w:w="721" w:type="dxa"/>
            <w:tcBorders>
              <w:top w:val="outset" w:sz="6" w:space="0" w:color="000000"/>
              <w:left w:val="outset" w:sz="6" w:space="0" w:color="000000"/>
              <w:bottom w:val="outset" w:sz="6" w:space="0" w:color="000000"/>
            </w:tcBorders>
            <w:vAlign w:val="center"/>
          </w:tcPr>
          <w:p w14:paraId="718E72F3" w14:textId="60EFF109"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w:t>
            </w:r>
          </w:p>
        </w:tc>
      </w:tr>
      <w:tr w:rsidR="002537E3" w:rsidRPr="00D56808" w14:paraId="5AC95A1B"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313816CC" w14:textId="3D2D9BA2"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19</w:t>
            </w:r>
          </w:p>
        </w:tc>
        <w:tc>
          <w:tcPr>
            <w:tcW w:w="6471" w:type="dxa"/>
            <w:tcBorders>
              <w:top w:val="outset" w:sz="6" w:space="0" w:color="000000"/>
              <w:left w:val="outset" w:sz="6" w:space="0" w:color="000000"/>
              <w:bottom w:val="outset" w:sz="6" w:space="0" w:color="000000"/>
              <w:right w:val="outset" w:sz="6" w:space="0" w:color="000000"/>
            </w:tcBorders>
          </w:tcPr>
          <w:p w14:paraId="4FCF53D8" w14:textId="3C2A2688" w:rsidR="002537E3"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Não realizar as atividades previstas para a fase de Preparação</w:t>
            </w:r>
          </w:p>
        </w:tc>
        <w:tc>
          <w:tcPr>
            <w:tcW w:w="721" w:type="dxa"/>
            <w:tcBorders>
              <w:top w:val="outset" w:sz="6" w:space="0" w:color="000000"/>
              <w:left w:val="outset" w:sz="6" w:space="0" w:color="000000"/>
              <w:bottom w:val="outset" w:sz="6" w:space="0" w:color="000000"/>
            </w:tcBorders>
            <w:vAlign w:val="center"/>
          </w:tcPr>
          <w:p w14:paraId="5FD0729A" w14:textId="6FFEE173"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4</w:t>
            </w:r>
          </w:p>
        </w:tc>
      </w:tr>
      <w:tr w:rsidR="002537E3" w:rsidRPr="00D56808" w14:paraId="4420ED3C"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7992A7AE" w14:textId="52B315B5"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20</w:t>
            </w:r>
          </w:p>
        </w:tc>
        <w:tc>
          <w:tcPr>
            <w:tcW w:w="6471" w:type="dxa"/>
            <w:tcBorders>
              <w:top w:val="outset" w:sz="6" w:space="0" w:color="000000"/>
              <w:left w:val="outset" w:sz="6" w:space="0" w:color="000000"/>
              <w:bottom w:val="outset" w:sz="6" w:space="0" w:color="000000"/>
              <w:right w:val="outset" w:sz="6" w:space="0" w:color="000000"/>
            </w:tcBorders>
          </w:tcPr>
          <w:p w14:paraId="0A37B14E" w14:textId="6C5F6779" w:rsidR="002537E3" w:rsidRPr="00D56808" w:rsidRDefault="002537E3" w:rsidP="002537E3">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 xml:space="preserve">Ingressar na equipe técnica profissional que não tenha sido submetido ao rito previsto no item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_Ref121283016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5.12</w:t>
            </w:r>
            <w:r>
              <w:rPr>
                <w:rFonts w:asciiTheme="minorHAnsi" w:hAnsiTheme="minorHAnsi" w:cstheme="minorHAnsi"/>
                <w:sz w:val="22"/>
                <w:szCs w:val="22"/>
              </w:rPr>
              <w:fldChar w:fldCharType="end"/>
            </w:r>
          </w:p>
        </w:tc>
        <w:tc>
          <w:tcPr>
            <w:tcW w:w="721" w:type="dxa"/>
            <w:tcBorders>
              <w:top w:val="outset" w:sz="6" w:space="0" w:color="000000"/>
              <w:left w:val="outset" w:sz="6" w:space="0" w:color="000000"/>
              <w:bottom w:val="outset" w:sz="6" w:space="0" w:color="000000"/>
            </w:tcBorders>
            <w:vAlign w:val="center"/>
          </w:tcPr>
          <w:p w14:paraId="1599B0D1" w14:textId="201BEA4C"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3</w:t>
            </w:r>
          </w:p>
        </w:tc>
      </w:tr>
      <w:tr w:rsidR="002537E3" w:rsidRPr="00D56808" w14:paraId="37DD6591"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3E39F030" w14:textId="372EB13A"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21</w:t>
            </w:r>
          </w:p>
        </w:tc>
        <w:tc>
          <w:tcPr>
            <w:tcW w:w="6471" w:type="dxa"/>
            <w:tcBorders>
              <w:top w:val="outset" w:sz="6" w:space="0" w:color="000000"/>
              <w:left w:val="outset" w:sz="6" w:space="0" w:color="000000"/>
              <w:bottom w:val="outset" w:sz="6" w:space="0" w:color="000000"/>
              <w:right w:val="outset" w:sz="6" w:space="0" w:color="000000"/>
            </w:tcBorders>
          </w:tcPr>
          <w:p w14:paraId="4FC02FA9" w14:textId="64B86B08" w:rsidR="002537E3" w:rsidRPr="00D56808" w:rsidRDefault="002537E3" w:rsidP="002537E3">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 xml:space="preserve">Delegar atividade do contrato a profissional que não tenha sido submetido ao rito previsto no item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_Ref121283016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5.12</w:t>
            </w:r>
            <w:r>
              <w:rPr>
                <w:rFonts w:asciiTheme="minorHAnsi" w:hAnsiTheme="minorHAnsi" w:cstheme="minorHAnsi"/>
                <w:sz w:val="22"/>
                <w:szCs w:val="22"/>
              </w:rPr>
              <w:fldChar w:fldCharType="end"/>
            </w:r>
            <w:r>
              <w:rPr>
                <w:rFonts w:asciiTheme="minorHAnsi" w:hAnsiTheme="minorHAnsi" w:cstheme="minorHAnsi"/>
                <w:sz w:val="22"/>
                <w:szCs w:val="22"/>
              </w:rPr>
              <w:t>, sem autorização da Susep</w:t>
            </w:r>
          </w:p>
        </w:tc>
        <w:tc>
          <w:tcPr>
            <w:tcW w:w="721" w:type="dxa"/>
            <w:tcBorders>
              <w:top w:val="outset" w:sz="6" w:space="0" w:color="000000"/>
              <w:left w:val="outset" w:sz="6" w:space="0" w:color="000000"/>
              <w:bottom w:val="outset" w:sz="6" w:space="0" w:color="000000"/>
            </w:tcBorders>
            <w:vAlign w:val="center"/>
          </w:tcPr>
          <w:p w14:paraId="1AF15883" w14:textId="69F82047"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3</w:t>
            </w:r>
          </w:p>
        </w:tc>
      </w:tr>
      <w:tr w:rsidR="002537E3" w:rsidRPr="00D56808" w14:paraId="00152A3E"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438E4C8F" w14:textId="0147A6A3"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22</w:t>
            </w:r>
          </w:p>
        </w:tc>
        <w:tc>
          <w:tcPr>
            <w:tcW w:w="6471" w:type="dxa"/>
            <w:tcBorders>
              <w:top w:val="outset" w:sz="6" w:space="0" w:color="000000"/>
              <w:left w:val="outset" w:sz="6" w:space="0" w:color="000000"/>
              <w:bottom w:val="outset" w:sz="6" w:space="0" w:color="000000"/>
              <w:right w:val="outset" w:sz="6" w:space="0" w:color="000000"/>
            </w:tcBorders>
          </w:tcPr>
          <w:p w14:paraId="451BDE78" w14:textId="6A9680E5" w:rsidR="002537E3" w:rsidRPr="00D56808" w:rsidRDefault="002537E3" w:rsidP="002537E3">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Não cumprir atividade prevista no plano de transição, ou cumpri-la fora do tempo planejado.</w:t>
            </w:r>
          </w:p>
        </w:tc>
        <w:tc>
          <w:tcPr>
            <w:tcW w:w="721" w:type="dxa"/>
            <w:tcBorders>
              <w:top w:val="outset" w:sz="6" w:space="0" w:color="000000"/>
              <w:left w:val="outset" w:sz="6" w:space="0" w:color="000000"/>
              <w:bottom w:val="outset" w:sz="6" w:space="0" w:color="000000"/>
            </w:tcBorders>
            <w:vAlign w:val="center"/>
          </w:tcPr>
          <w:p w14:paraId="5932773C" w14:textId="6EFB263F"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w:t>
            </w:r>
          </w:p>
        </w:tc>
      </w:tr>
      <w:tr w:rsidR="002537E3" w:rsidRPr="00D56808" w14:paraId="43DC4478"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47024026" w14:textId="3BF3E54F"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23</w:t>
            </w:r>
          </w:p>
        </w:tc>
        <w:tc>
          <w:tcPr>
            <w:tcW w:w="6471" w:type="dxa"/>
            <w:tcBorders>
              <w:top w:val="outset" w:sz="6" w:space="0" w:color="000000"/>
              <w:left w:val="outset" w:sz="6" w:space="0" w:color="000000"/>
              <w:bottom w:val="outset" w:sz="6" w:space="0" w:color="000000"/>
              <w:right w:val="outset" w:sz="6" w:space="0" w:color="000000"/>
            </w:tcBorders>
          </w:tcPr>
          <w:p w14:paraId="3C63D16A" w14:textId="54475A9B" w:rsidR="002537E3"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Dar causa a indisponibilidade de serviço ou aplicação do ambiente de TIC da Susep.</w:t>
            </w:r>
          </w:p>
        </w:tc>
        <w:tc>
          <w:tcPr>
            <w:tcW w:w="721" w:type="dxa"/>
            <w:tcBorders>
              <w:top w:val="outset" w:sz="6" w:space="0" w:color="000000"/>
              <w:left w:val="outset" w:sz="6" w:space="0" w:color="000000"/>
              <w:bottom w:val="outset" w:sz="6" w:space="0" w:color="000000"/>
            </w:tcBorders>
            <w:vAlign w:val="center"/>
          </w:tcPr>
          <w:p w14:paraId="5C65AE4A" w14:textId="33F732A7"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3</w:t>
            </w:r>
          </w:p>
        </w:tc>
      </w:tr>
      <w:tr w:rsidR="002537E3" w:rsidRPr="00D56808" w14:paraId="6DB817F7"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743B8589" w14:textId="1B4EE6C2"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24</w:t>
            </w:r>
          </w:p>
        </w:tc>
        <w:tc>
          <w:tcPr>
            <w:tcW w:w="6471" w:type="dxa"/>
            <w:tcBorders>
              <w:top w:val="outset" w:sz="6" w:space="0" w:color="000000"/>
              <w:left w:val="outset" w:sz="6" w:space="0" w:color="000000"/>
              <w:bottom w:val="outset" w:sz="6" w:space="0" w:color="000000"/>
              <w:right w:val="outset" w:sz="6" w:space="0" w:color="000000"/>
            </w:tcBorders>
          </w:tcPr>
          <w:p w14:paraId="2A7EBFB9" w14:textId="384C065F" w:rsidR="002537E3"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Omitir-se ou retardar o restabelecimento de serviço ou aplicação do ambiente de TIC da Susep sob sua responsabilidade.</w:t>
            </w:r>
          </w:p>
        </w:tc>
        <w:tc>
          <w:tcPr>
            <w:tcW w:w="721" w:type="dxa"/>
            <w:tcBorders>
              <w:top w:val="outset" w:sz="6" w:space="0" w:color="000000"/>
              <w:left w:val="outset" w:sz="6" w:space="0" w:color="000000"/>
              <w:bottom w:val="outset" w:sz="6" w:space="0" w:color="000000"/>
            </w:tcBorders>
            <w:vAlign w:val="center"/>
          </w:tcPr>
          <w:p w14:paraId="5B8DE5DC" w14:textId="2D5EFC92"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3</w:t>
            </w:r>
          </w:p>
        </w:tc>
      </w:tr>
      <w:tr w:rsidR="002537E3" w:rsidRPr="00D56808" w14:paraId="009F8438"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4A7C3FEA" w14:textId="76CCCFC7"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25</w:t>
            </w:r>
          </w:p>
        </w:tc>
        <w:tc>
          <w:tcPr>
            <w:tcW w:w="6471" w:type="dxa"/>
            <w:tcBorders>
              <w:top w:val="outset" w:sz="6" w:space="0" w:color="000000"/>
              <w:left w:val="outset" w:sz="6" w:space="0" w:color="000000"/>
              <w:bottom w:val="outset" w:sz="6" w:space="0" w:color="000000"/>
              <w:right w:val="outset" w:sz="6" w:space="0" w:color="000000"/>
            </w:tcBorders>
          </w:tcPr>
          <w:p w14:paraId="1BACBE1D" w14:textId="0B947DD0" w:rsidR="002537E3" w:rsidRPr="00D56808" w:rsidRDefault="002537E3" w:rsidP="009009B4">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Negligenciar o estabelecimento e a manutenção de planilhas de controles previstos neste instrumento.</w:t>
            </w:r>
          </w:p>
        </w:tc>
        <w:tc>
          <w:tcPr>
            <w:tcW w:w="721" w:type="dxa"/>
            <w:tcBorders>
              <w:top w:val="outset" w:sz="6" w:space="0" w:color="000000"/>
              <w:left w:val="outset" w:sz="6" w:space="0" w:color="000000"/>
              <w:bottom w:val="outset" w:sz="6" w:space="0" w:color="000000"/>
            </w:tcBorders>
            <w:vAlign w:val="center"/>
          </w:tcPr>
          <w:p w14:paraId="4D062AA9" w14:textId="300C46F4" w:rsidR="002537E3" w:rsidRPr="00D56808" w:rsidRDefault="002537E3"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w:t>
            </w:r>
          </w:p>
        </w:tc>
      </w:tr>
      <w:tr w:rsidR="0081537F" w:rsidRPr="00D56808" w14:paraId="39734C21"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01268605" w14:textId="173C4E5B" w:rsidR="0081537F" w:rsidRDefault="0081537F"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26</w:t>
            </w:r>
          </w:p>
        </w:tc>
        <w:tc>
          <w:tcPr>
            <w:tcW w:w="6471" w:type="dxa"/>
            <w:tcBorders>
              <w:top w:val="outset" w:sz="6" w:space="0" w:color="000000"/>
              <w:left w:val="outset" w:sz="6" w:space="0" w:color="000000"/>
              <w:bottom w:val="outset" w:sz="6" w:space="0" w:color="000000"/>
              <w:right w:val="outset" w:sz="6" w:space="0" w:color="000000"/>
            </w:tcBorders>
          </w:tcPr>
          <w:p w14:paraId="3DF01873" w14:textId="15DC9552" w:rsidR="0081537F" w:rsidRDefault="0081537F" w:rsidP="0081537F">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Aplicar o mesmo profissional em atividades de posições distintas, seja no mesmo Núcleo Técnico, seja em Núcleos Técnicos diferentes.</w:t>
            </w:r>
          </w:p>
        </w:tc>
        <w:tc>
          <w:tcPr>
            <w:tcW w:w="721" w:type="dxa"/>
            <w:tcBorders>
              <w:top w:val="outset" w:sz="6" w:space="0" w:color="000000"/>
              <w:left w:val="outset" w:sz="6" w:space="0" w:color="000000"/>
              <w:bottom w:val="outset" w:sz="6" w:space="0" w:color="000000"/>
            </w:tcBorders>
            <w:vAlign w:val="center"/>
          </w:tcPr>
          <w:p w14:paraId="3EE6DB2E" w14:textId="4A5915CC" w:rsidR="0081537F" w:rsidRDefault="0081537F"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w:t>
            </w:r>
          </w:p>
        </w:tc>
      </w:tr>
      <w:tr w:rsidR="008F3B70" w:rsidRPr="00D56808" w14:paraId="61CFFA2A"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61557060" w14:textId="02BCF886" w:rsidR="008F3B70" w:rsidRDefault="008F3B70"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27</w:t>
            </w:r>
          </w:p>
        </w:tc>
        <w:tc>
          <w:tcPr>
            <w:tcW w:w="6471" w:type="dxa"/>
            <w:tcBorders>
              <w:top w:val="outset" w:sz="6" w:space="0" w:color="000000"/>
              <w:left w:val="outset" w:sz="6" w:space="0" w:color="000000"/>
              <w:bottom w:val="outset" w:sz="6" w:space="0" w:color="000000"/>
              <w:right w:val="outset" w:sz="6" w:space="0" w:color="000000"/>
            </w:tcBorders>
          </w:tcPr>
          <w:p w14:paraId="25C50657" w14:textId="20CE0779" w:rsidR="008F3B70" w:rsidRDefault="008F3B70" w:rsidP="008F3B70">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 xml:space="preserve">Alterar indevidamente dados de chamados da ferramenta ITSM, suspendendo-lhes ou </w:t>
            </w:r>
            <w:proofErr w:type="spellStart"/>
            <w:r>
              <w:rPr>
                <w:rFonts w:asciiTheme="minorHAnsi" w:hAnsiTheme="minorHAnsi" w:cstheme="minorHAnsi"/>
                <w:sz w:val="22"/>
                <w:szCs w:val="22"/>
              </w:rPr>
              <w:t>alterando-lhes</w:t>
            </w:r>
            <w:proofErr w:type="spellEnd"/>
            <w:r>
              <w:rPr>
                <w:rFonts w:asciiTheme="minorHAnsi" w:hAnsiTheme="minorHAnsi" w:cstheme="minorHAnsi"/>
                <w:sz w:val="22"/>
                <w:szCs w:val="22"/>
              </w:rPr>
              <w:t xml:space="preserve"> a contagem do tempo.</w:t>
            </w:r>
          </w:p>
        </w:tc>
        <w:tc>
          <w:tcPr>
            <w:tcW w:w="721" w:type="dxa"/>
            <w:tcBorders>
              <w:top w:val="outset" w:sz="6" w:space="0" w:color="000000"/>
              <w:left w:val="outset" w:sz="6" w:space="0" w:color="000000"/>
              <w:bottom w:val="outset" w:sz="6" w:space="0" w:color="000000"/>
            </w:tcBorders>
            <w:vAlign w:val="center"/>
          </w:tcPr>
          <w:p w14:paraId="12910DED" w14:textId="6D110970" w:rsidR="008F3B70" w:rsidRDefault="000A656A"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3</w:t>
            </w:r>
          </w:p>
        </w:tc>
      </w:tr>
      <w:tr w:rsidR="009759E7" w:rsidRPr="00D56808" w14:paraId="134509F7"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4677A847" w14:textId="3BC959D6" w:rsidR="009759E7" w:rsidRDefault="0084263B"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28</w:t>
            </w:r>
          </w:p>
        </w:tc>
        <w:tc>
          <w:tcPr>
            <w:tcW w:w="6471" w:type="dxa"/>
            <w:tcBorders>
              <w:top w:val="outset" w:sz="6" w:space="0" w:color="000000"/>
              <w:left w:val="outset" w:sz="6" w:space="0" w:color="000000"/>
              <w:bottom w:val="outset" w:sz="6" w:space="0" w:color="000000"/>
              <w:right w:val="outset" w:sz="6" w:space="0" w:color="000000"/>
            </w:tcBorders>
          </w:tcPr>
          <w:p w14:paraId="777F760B" w14:textId="34ADFB17" w:rsidR="009759E7" w:rsidRDefault="009759E7" w:rsidP="008F3B70">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Não entregar o Termo de Capacidade Operacional ao final da fase de Preparação</w:t>
            </w:r>
          </w:p>
        </w:tc>
        <w:tc>
          <w:tcPr>
            <w:tcW w:w="721" w:type="dxa"/>
            <w:tcBorders>
              <w:top w:val="outset" w:sz="6" w:space="0" w:color="000000"/>
              <w:left w:val="outset" w:sz="6" w:space="0" w:color="000000"/>
              <w:bottom w:val="outset" w:sz="6" w:space="0" w:color="000000"/>
            </w:tcBorders>
            <w:vAlign w:val="center"/>
          </w:tcPr>
          <w:p w14:paraId="6FE0846C" w14:textId="11866086" w:rsidR="009759E7" w:rsidRDefault="009759E7"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4</w:t>
            </w:r>
          </w:p>
        </w:tc>
      </w:tr>
      <w:tr w:rsidR="009759E7" w:rsidRPr="00D56808" w14:paraId="0D1D7C74"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0247611B" w14:textId="22C97552" w:rsidR="009759E7" w:rsidRDefault="0084263B"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29</w:t>
            </w:r>
          </w:p>
        </w:tc>
        <w:tc>
          <w:tcPr>
            <w:tcW w:w="6471" w:type="dxa"/>
            <w:tcBorders>
              <w:top w:val="outset" w:sz="6" w:space="0" w:color="000000"/>
              <w:left w:val="outset" w:sz="6" w:space="0" w:color="000000"/>
              <w:bottom w:val="outset" w:sz="6" w:space="0" w:color="000000"/>
              <w:right w:val="outset" w:sz="6" w:space="0" w:color="000000"/>
            </w:tcBorders>
          </w:tcPr>
          <w:p w14:paraId="0764F95E" w14:textId="7DD85A1B" w:rsidR="009759E7" w:rsidRDefault="00080B1A" w:rsidP="008F3B70">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Não disponibilizar e/ou não manter atualizado o registro de eventos de indisponibilidade e restabelecimento de serviços e aplicações de TIC</w:t>
            </w:r>
          </w:p>
        </w:tc>
        <w:tc>
          <w:tcPr>
            <w:tcW w:w="721" w:type="dxa"/>
            <w:tcBorders>
              <w:top w:val="outset" w:sz="6" w:space="0" w:color="000000"/>
              <w:left w:val="outset" w:sz="6" w:space="0" w:color="000000"/>
              <w:bottom w:val="outset" w:sz="6" w:space="0" w:color="000000"/>
            </w:tcBorders>
            <w:vAlign w:val="center"/>
          </w:tcPr>
          <w:p w14:paraId="47BF333D" w14:textId="6B2E4C4C" w:rsidR="009759E7" w:rsidRDefault="0084263B"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1</w:t>
            </w:r>
          </w:p>
        </w:tc>
      </w:tr>
      <w:tr w:rsidR="00F50920" w:rsidRPr="00D56808" w14:paraId="6B2139D2"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6262A5A2" w14:textId="74B42DB7" w:rsidR="00F50920" w:rsidRDefault="00F50920"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30</w:t>
            </w:r>
          </w:p>
        </w:tc>
        <w:tc>
          <w:tcPr>
            <w:tcW w:w="6471" w:type="dxa"/>
            <w:tcBorders>
              <w:top w:val="outset" w:sz="6" w:space="0" w:color="000000"/>
              <w:left w:val="outset" w:sz="6" w:space="0" w:color="000000"/>
              <w:bottom w:val="outset" w:sz="6" w:space="0" w:color="000000"/>
              <w:right w:val="outset" w:sz="6" w:space="0" w:color="000000"/>
            </w:tcBorders>
          </w:tcPr>
          <w:p w14:paraId="7D792FF5" w14:textId="5E2AE578" w:rsidR="00F50920" w:rsidRDefault="00F50920" w:rsidP="00C407E3">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 xml:space="preserve">Incorrer em inexecução </w:t>
            </w:r>
            <w:r w:rsidR="00C407E3">
              <w:rPr>
                <w:rFonts w:asciiTheme="minorHAnsi" w:hAnsiTheme="minorHAnsi" w:cstheme="minorHAnsi"/>
                <w:sz w:val="22"/>
                <w:szCs w:val="22"/>
              </w:rPr>
              <w:t>parcial do contrato,</w:t>
            </w:r>
            <w:r>
              <w:rPr>
                <w:rFonts w:asciiTheme="minorHAnsi" w:hAnsiTheme="minorHAnsi" w:cstheme="minorHAnsi"/>
                <w:sz w:val="22"/>
                <w:szCs w:val="22"/>
              </w:rPr>
              <w:t xml:space="preserve"> tipificada </w:t>
            </w:r>
            <w:r w:rsidR="00C407E3">
              <w:rPr>
                <w:rFonts w:asciiTheme="minorHAnsi" w:hAnsiTheme="minorHAnsi" w:cstheme="minorHAnsi"/>
                <w:sz w:val="22"/>
                <w:szCs w:val="22"/>
              </w:rPr>
              <w:t>nos indicadores do</w:t>
            </w:r>
            <w:r>
              <w:rPr>
                <w:rFonts w:asciiTheme="minorHAnsi" w:hAnsiTheme="minorHAnsi" w:cstheme="minorHAnsi"/>
                <w:sz w:val="22"/>
                <w:szCs w:val="22"/>
              </w:rPr>
              <w:t xml:space="preserve"> Anexo 09 – NMSE</w:t>
            </w:r>
            <w:r w:rsidR="00C407E3">
              <w:rPr>
                <w:rFonts w:asciiTheme="minorHAnsi" w:hAnsiTheme="minorHAnsi" w:cstheme="minorHAnsi"/>
                <w:sz w:val="22"/>
                <w:szCs w:val="22"/>
              </w:rPr>
              <w:t>.</w:t>
            </w:r>
          </w:p>
        </w:tc>
        <w:tc>
          <w:tcPr>
            <w:tcW w:w="721" w:type="dxa"/>
            <w:tcBorders>
              <w:top w:val="outset" w:sz="6" w:space="0" w:color="000000"/>
              <w:left w:val="outset" w:sz="6" w:space="0" w:color="000000"/>
              <w:bottom w:val="outset" w:sz="6" w:space="0" w:color="000000"/>
            </w:tcBorders>
            <w:vAlign w:val="center"/>
          </w:tcPr>
          <w:p w14:paraId="2D31D0BA" w14:textId="633C16FB" w:rsidR="00F50920" w:rsidRDefault="00617C21"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2</w:t>
            </w:r>
          </w:p>
        </w:tc>
      </w:tr>
      <w:tr w:rsidR="00C93296" w:rsidRPr="00D56808" w14:paraId="17584837" w14:textId="77777777" w:rsidTr="009009B4">
        <w:trPr>
          <w:tblCellSpacing w:w="0" w:type="dxa"/>
          <w:jc w:val="center"/>
        </w:trPr>
        <w:tc>
          <w:tcPr>
            <w:tcW w:w="648" w:type="dxa"/>
            <w:tcBorders>
              <w:top w:val="outset" w:sz="6" w:space="0" w:color="000000"/>
              <w:bottom w:val="outset" w:sz="6" w:space="0" w:color="000000"/>
              <w:right w:val="outset" w:sz="6" w:space="0" w:color="000000"/>
            </w:tcBorders>
            <w:vAlign w:val="center"/>
          </w:tcPr>
          <w:p w14:paraId="5053C4CE" w14:textId="30D7236C" w:rsidR="00C93296" w:rsidRDefault="00C93296"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31</w:t>
            </w:r>
          </w:p>
        </w:tc>
        <w:tc>
          <w:tcPr>
            <w:tcW w:w="6471" w:type="dxa"/>
            <w:tcBorders>
              <w:top w:val="outset" w:sz="6" w:space="0" w:color="000000"/>
              <w:left w:val="outset" w:sz="6" w:space="0" w:color="000000"/>
              <w:bottom w:val="outset" w:sz="6" w:space="0" w:color="000000"/>
              <w:right w:val="outset" w:sz="6" w:space="0" w:color="000000"/>
            </w:tcBorders>
          </w:tcPr>
          <w:p w14:paraId="38B1F8AA" w14:textId="7F3DEE14" w:rsidR="00C93296" w:rsidRDefault="000A656A" w:rsidP="00C407E3">
            <w:pPr>
              <w:spacing w:line="276" w:lineRule="auto"/>
              <w:ind w:right="-30"/>
              <w:jc w:val="both"/>
              <w:rPr>
                <w:rFonts w:asciiTheme="minorHAnsi" w:hAnsiTheme="minorHAnsi" w:cstheme="minorHAnsi"/>
                <w:sz w:val="22"/>
                <w:szCs w:val="22"/>
              </w:rPr>
            </w:pPr>
            <w:r>
              <w:rPr>
                <w:rFonts w:asciiTheme="minorHAnsi" w:hAnsiTheme="minorHAnsi" w:cstheme="minorHAnsi"/>
                <w:sz w:val="22"/>
                <w:szCs w:val="22"/>
              </w:rPr>
              <w:t>Fraudar, de qualquer forma, a execução do contrato</w:t>
            </w:r>
          </w:p>
        </w:tc>
        <w:tc>
          <w:tcPr>
            <w:tcW w:w="721" w:type="dxa"/>
            <w:tcBorders>
              <w:top w:val="outset" w:sz="6" w:space="0" w:color="000000"/>
              <w:left w:val="outset" w:sz="6" w:space="0" w:color="000000"/>
              <w:bottom w:val="outset" w:sz="6" w:space="0" w:color="000000"/>
            </w:tcBorders>
            <w:vAlign w:val="center"/>
          </w:tcPr>
          <w:p w14:paraId="1E9D65D4" w14:textId="0458CDDB" w:rsidR="00C93296" w:rsidRDefault="00C93296" w:rsidP="009009B4">
            <w:pPr>
              <w:spacing w:line="276" w:lineRule="auto"/>
              <w:ind w:right="-30"/>
              <w:jc w:val="center"/>
              <w:rPr>
                <w:rFonts w:asciiTheme="minorHAnsi" w:hAnsiTheme="minorHAnsi" w:cstheme="minorHAnsi"/>
                <w:sz w:val="22"/>
                <w:szCs w:val="22"/>
              </w:rPr>
            </w:pPr>
            <w:r>
              <w:rPr>
                <w:rFonts w:asciiTheme="minorHAnsi" w:hAnsiTheme="minorHAnsi" w:cstheme="minorHAnsi"/>
                <w:sz w:val="22"/>
                <w:szCs w:val="22"/>
              </w:rPr>
              <w:t>4</w:t>
            </w:r>
          </w:p>
        </w:tc>
      </w:tr>
    </w:tbl>
    <w:p w14:paraId="5B659019" w14:textId="77777777" w:rsidR="003358BA" w:rsidRPr="00D56808" w:rsidRDefault="003358BA" w:rsidP="003358BA">
      <w:pPr>
        <w:pStyle w:val="PargrafodaLista"/>
        <w:spacing w:before="240"/>
        <w:ind w:left="792"/>
        <w:jc w:val="both"/>
        <w:rPr>
          <w:rFonts w:asciiTheme="minorHAnsi" w:hAnsiTheme="minorHAnsi" w:cstheme="minorHAnsi"/>
          <w:sz w:val="22"/>
          <w:szCs w:val="22"/>
        </w:rPr>
      </w:pPr>
    </w:p>
    <w:p w14:paraId="62560192" w14:textId="77777777" w:rsidR="003358BA" w:rsidRPr="00D56808" w:rsidRDefault="003358BA" w:rsidP="003358BA">
      <w:pPr>
        <w:pStyle w:val="PargrafodaLista"/>
        <w:spacing w:before="240"/>
        <w:ind w:left="792"/>
        <w:jc w:val="both"/>
        <w:rPr>
          <w:rFonts w:asciiTheme="minorHAnsi" w:hAnsiTheme="minorHAnsi" w:cstheme="minorHAnsi"/>
          <w:sz w:val="22"/>
          <w:szCs w:val="22"/>
        </w:rPr>
      </w:pPr>
    </w:p>
    <w:p w14:paraId="18872CDC"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Também ficam sujeitas às penalidades do art. 87, III e IV da Lei nº 8.666, de 1993, as empresas ou profissionais que:</w:t>
      </w:r>
    </w:p>
    <w:p w14:paraId="14D0C034"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r w:rsidRPr="00D56808">
        <w:rPr>
          <w:rFonts w:asciiTheme="minorHAnsi" w:hAnsiTheme="minorHAnsi" w:cstheme="minorHAnsi"/>
          <w:sz w:val="22"/>
          <w:szCs w:val="22"/>
        </w:rPr>
        <w:t>Tenham sofrido condenação definitiva por praticar, por meio dolosos, fraude fiscal no recolhimento de quaisquer tributos;</w:t>
      </w:r>
    </w:p>
    <w:p w14:paraId="276A3AEC"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r w:rsidRPr="00D56808">
        <w:rPr>
          <w:rFonts w:asciiTheme="minorHAnsi" w:hAnsiTheme="minorHAnsi" w:cstheme="minorHAnsi"/>
          <w:sz w:val="22"/>
          <w:szCs w:val="22"/>
        </w:rPr>
        <w:t>Tenham praticado atos ilícitos visando a frustrar os objetivos da licitação;</w:t>
      </w:r>
    </w:p>
    <w:p w14:paraId="316333C5" w14:textId="77777777" w:rsidR="003358BA" w:rsidRPr="00D56808" w:rsidRDefault="003358BA" w:rsidP="003358BA">
      <w:pPr>
        <w:pStyle w:val="PargrafodaLista"/>
        <w:widowControl/>
        <w:numPr>
          <w:ilvl w:val="2"/>
          <w:numId w:val="31"/>
        </w:numPr>
        <w:suppressAutoHyphens w:val="0"/>
        <w:autoSpaceDN/>
        <w:spacing w:after="160" w:line="259" w:lineRule="auto"/>
        <w:ind w:left="1072" w:hanging="505"/>
        <w:jc w:val="both"/>
        <w:textAlignment w:val="auto"/>
        <w:rPr>
          <w:rFonts w:asciiTheme="minorHAnsi" w:hAnsiTheme="minorHAnsi" w:cstheme="minorHAnsi"/>
          <w:sz w:val="22"/>
          <w:szCs w:val="22"/>
        </w:rPr>
      </w:pPr>
      <w:r w:rsidRPr="00D56808">
        <w:rPr>
          <w:rFonts w:asciiTheme="minorHAnsi" w:hAnsiTheme="minorHAnsi" w:cstheme="minorHAnsi"/>
          <w:sz w:val="22"/>
          <w:szCs w:val="22"/>
        </w:rPr>
        <w:lastRenderedPageBreak/>
        <w:t xml:space="preserve">Demonstrem não possuir idoneidade para contratar com a Administração em virtude de atos ilícitos praticados. </w:t>
      </w:r>
    </w:p>
    <w:p w14:paraId="7BC9255E" w14:textId="5920505C" w:rsidR="00C407E3" w:rsidRDefault="00180A7C"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A</w:t>
      </w:r>
      <w:r w:rsidR="00C407E3">
        <w:rPr>
          <w:rFonts w:asciiTheme="minorHAnsi" w:hAnsiTheme="minorHAnsi" w:cstheme="minorHAnsi"/>
          <w:sz w:val="22"/>
          <w:szCs w:val="22"/>
        </w:rPr>
        <w:t xml:space="preserve"> ocorrência de mais de 3 (três) inexecuções parciais em semestre contratual autorizará a contratante a rescindir o contrato unilateralmente, sem prejuízo das demais sanções.</w:t>
      </w:r>
    </w:p>
    <w:p w14:paraId="45C5E3B5"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53BD7A1C"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27025878"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Caso a Contratante determine, a multa deverá ser recolhida no prazo máximo de 30 (trinta) dias, a contar da data do recebimento da comunicação enviada pela autoridade competente.</w:t>
      </w:r>
    </w:p>
    <w:p w14:paraId="2008B456"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Caso o valor da multa não seja suficiente para cobrir os prejuízos causados pela conduta do licitante, a União ou Entidade poderá cobrar o valor remanescente judicialmente, conforme artigo 419 do Código Civil.</w:t>
      </w:r>
    </w:p>
    <w:p w14:paraId="08FAF853"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1F153AA8"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C7802D8"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311DAB4"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0F001B1D" w14:textId="77777777" w:rsidR="003358BA" w:rsidRPr="00D56808" w:rsidRDefault="003358BA" w:rsidP="003358BA">
      <w:pPr>
        <w:pStyle w:val="PargrafodaLista"/>
        <w:widowControl/>
        <w:numPr>
          <w:ilvl w:val="1"/>
          <w:numId w:val="31"/>
        </w:numPr>
        <w:suppressAutoHyphens w:val="0"/>
        <w:autoSpaceDN/>
        <w:spacing w:before="240" w:after="160" w:line="259" w:lineRule="auto"/>
        <w:jc w:val="both"/>
        <w:textAlignment w:val="auto"/>
        <w:rPr>
          <w:rFonts w:asciiTheme="minorHAnsi" w:hAnsiTheme="minorHAnsi" w:cstheme="minorHAnsi"/>
          <w:sz w:val="22"/>
          <w:szCs w:val="22"/>
        </w:rPr>
      </w:pPr>
      <w:r w:rsidRPr="00D56808">
        <w:rPr>
          <w:rFonts w:asciiTheme="minorHAnsi" w:hAnsiTheme="minorHAnsi" w:cstheme="minorHAnsi"/>
          <w:sz w:val="22"/>
          <w:szCs w:val="22"/>
        </w:rPr>
        <w:t>As penalidades serão obrigatoriamente registradas no SICAF.</w:t>
      </w:r>
    </w:p>
    <w:p w14:paraId="3B011F0B" w14:textId="77777777" w:rsidR="003358BA" w:rsidRDefault="003358BA">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3333"/>
        </w:rPr>
      </w:pPr>
    </w:p>
    <w:p w14:paraId="250375E8" w14:textId="0B552FA8" w:rsidR="00B825C2" w:rsidRPr="00040C40" w:rsidRDefault="00040C40" w:rsidP="00040C40">
      <w:pPr>
        <w:pStyle w:val="PargrafodaLista"/>
        <w:widowControl/>
        <w:numPr>
          <w:ilvl w:val="0"/>
          <w:numId w:val="17"/>
        </w:numPr>
        <w:suppressAutoHyphens w:val="0"/>
        <w:autoSpaceDN/>
        <w:spacing w:after="160" w:line="259" w:lineRule="auto"/>
        <w:ind w:left="357" w:hanging="357"/>
        <w:textAlignment w:val="auto"/>
        <w:rPr>
          <w:rFonts w:asciiTheme="minorHAnsi" w:hAnsiTheme="minorHAnsi" w:cstheme="minorBidi"/>
          <w:b/>
          <w:sz w:val="28"/>
        </w:rPr>
      </w:pPr>
      <w:bookmarkStart w:id="62" w:name="_Ref122110411"/>
      <w:r>
        <w:rPr>
          <w:rFonts w:asciiTheme="minorHAnsi" w:hAnsiTheme="minorHAnsi" w:cstheme="minorBidi"/>
          <w:b/>
          <w:sz w:val="28"/>
        </w:rPr>
        <w:t>DO PAGAMENTO</w:t>
      </w:r>
      <w:bookmarkEnd w:id="62"/>
    </w:p>
    <w:p w14:paraId="19AA045C" w14:textId="77777777" w:rsidR="00040C40" w:rsidRPr="00040C40" w:rsidRDefault="00040C40" w:rsidP="00040C40">
      <w:pPr>
        <w:pStyle w:val="PargrafodaLista"/>
        <w:widowControl/>
        <w:numPr>
          <w:ilvl w:val="0"/>
          <w:numId w:val="31"/>
        </w:numPr>
        <w:suppressAutoHyphens w:val="0"/>
        <w:autoSpaceDN/>
        <w:spacing w:before="240" w:after="160" w:line="259" w:lineRule="auto"/>
        <w:jc w:val="both"/>
        <w:textAlignment w:val="auto"/>
        <w:rPr>
          <w:rFonts w:ascii="Calibri" w:hAnsi="Calibri" w:cs="Calibri"/>
          <w:vanish/>
          <w:sz w:val="22"/>
        </w:rPr>
      </w:pPr>
    </w:p>
    <w:p w14:paraId="39552FC7" w14:textId="56EE93D4" w:rsidR="00A03BE5" w:rsidRPr="00040C40" w:rsidRDefault="00A03BE5" w:rsidP="00040C40">
      <w:pPr>
        <w:pStyle w:val="PargrafodaLista"/>
        <w:widowControl/>
        <w:numPr>
          <w:ilvl w:val="1"/>
          <w:numId w:val="31"/>
        </w:numPr>
        <w:suppressAutoHyphens w:val="0"/>
        <w:autoSpaceDN/>
        <w:spacing w:before="240" w:after="160" w:line="259" w:lineRule="auto"/>
        <w:jc w:val="both"/>
        <w:textAlignment w:val="auto"/>
        <w:rPr>
          <w:rFonts w:ascii="Calibri" w:hAnsi="Calibri" w:cs="Calibri"/>
          <w:sz w:val="22"/>
        </w:rPr>
      </w:pPr>
      <w:r w:rsidRPr="00040C40">
        <w:rPr>
          <w:rFonts w:ascii="Calibri" w:hAnsi="Calibri" w:cs="Calibri"/>
          <w:sz w:val="22"/>
        </w:rPr>
        <w:t xml:space="preserve">O pagamento será efetuado pela Contratante no prazo de 10 (dez) dias, contados do recebimento da Nota Fiscal/Fatura. </w:t>
      </w:r>
    </w:p>
    <w:p w14:paraId="1416C714" w14:textId="77777777" w:rsidR="00A03BE5" w:rsidRPr="00040C40" w:rsidRDefault="00A03BE5" w:rsidP="00A03BE5">
      <w:pPr>
        <w:pStyle w:val="PargrafodaLista"/>
        <w:widowControl/>
        <w:numPr>
          <w:ilvl w:val="1"/>
          <w:numId w:val="31"/>
        </w:numPr>
        <w:suppressAutoHyphens w:val="0"/>
        <w:autoSpaceDN/>
        <w:spacing w:before="240" w:after="160" w:line="259" w:lineRule="auto"/>
        <w:jc w:val="both"/>
        <w:textAlignment w:val="auto"/>
        <w:rPr>
          <w:rFonts w:ascii="Calibri" w:hAnsi="Calibri" w:cs="Calibri"/>
          <w:sz w:val="22"/>
        </w:rPr>
      </w:pPr>
      <w:r w:rsidRPr="00040C40">
        <w:rPr>
          <w:rFonts w:ascii="Calibri" w:hAnsi="Calibri" w:cs="Calibri"/>
          <w:sz w:val="22"/>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p>
    <w:p w14:paraId="48DFFF51" w14:textId="77777777" w:rsidR="00A03BE5" w:rsidRPr="00040C40" w:rsidRDefault="00A03BE5" w:rsidP="00A03BE5">
      <w:pPr>
        <w:pStyle w:val="PargrafodaLista"/>
        <w:widowControl/>
        <w:numPr>
          <w:ilvl w:val="2"/>
          <w:numId w:val="31"/>
        </w:numPr>
        <w:suppressAutoHyphens w:val="0"/>
        <w:autoSpaceDN/>
        <w:spacing w:after="160" w:line="259" w:lineRule="auto"/>
        <w:ind w:left="1072" w:hanging="505"/>
        <w:jc w:val="both"/>
        <w:textAlignment w:val="auto"/>
        <w:rPr>
          <w:rFonts w:ascii="Calibri" w:hAnsi="Calibri" w:cs="Calibri"/>
          <w:sz w:val="22"/>
        </w:rPr>
      </w:pPr>
      <w:r w:rsidRPr="00040C40">
        <w:rPr>
          <w:rFonts w:ascii="Calibri" w:hAnsi="Calibri" w:cs="Calibri"/>
          <w:sz w:val="22"/>
        </w:rPr>
        <w:t>Constatando-se, junto ao SICAF, a situação de irregularidade do fornecedor contratado, deverão ser tomadas as providências previstas no do art. 31 da Instrução Normativa nº 3, de 26 de abril de 2018.</w:t>
      </w:r>
    </w:p>
    <w:p w14:paraId="545290FB"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 xml:space="preserve">O setor competente para proceder o pagamento deve verificar se a Nota Fiscal ou Fatura apresentada expressa os elementos necessários e essenciais do documento, tais como: </w:t>
      </w:r>
    </w:p>
    <w:p w14:paraId="7E90BCC1" w14:textId="63FBFC9E" w:rsidR="00A03BE5" w:rsidRPr="00040C40" w:rsidRDefault="00EE765B" w:rsidP="00A03BE5">
      <w:pPr>
        <w:pStyle w:val="PargrafodaLista"/>
        <w:widowControl/>
        <w:numPr>
          <w:ilvl w:val="2"/>
          <w:numId w:val="31"/>
        </w:numPr>
        <w:suppressAutoHyphens w:val="0"/>
        <w:autoSpaceDN/>
        <w:spacing w:after="160" w:line="259" w:lineRule="auto"/>
        <w:ind w:left="1072" w:hanging="505"/>
        <w:jc w:val="both"/>
        <w:textAlignment w:val="auto"/>
        <w:rPr>
          <w:rFonts w:ascii="Calibri" w:hAnsi="Calibri" w:cs="Calibri"/>
          <w:sz w:val="22"/>
        </w:rPr>
      </w:pPr>
      <w:r w:rsidRPr="00040C40">
        <w:rPr>
          <w:rFonts w:ascii="Calibri" w:hAnsi="Calibri" w:cs="Calibri"/>
          <w:sz w:val="22"/>
        </w:rPr>
        <w:t xml:space="preserve">O prazo de validade; </w:t>
      </w:r>
    </w:p>
    <w:p w14:paraId="11A63493" w14:textId="73FBBDCA" w:rsidR="00A03BE5" w:rsidRPr="00040C40" w:rsidRDefault="00EE765B" w:rsidP="00A03BE5">
      <w:pPr>
        <w:pStyle w:val="PargrafodaLista"/>
        <w:widowControl/>
        <w:numPr>
          <w:ilvl w:val="2"/>
          <w:numId w:val="31"/>
        </w:numPr>
        <w:suppressAutoHyphens w:val="0"/>
        <w:autoSpaceDN/>
        <w:spacing w:after="160" w:line="259" w:lineRule="auto"/>
        <w:ind w:left="1072" w:hanging="505"/>
        <w:jc w:val="both"/>
        <w:textAlignment w:val="auto"/>
        <w:rPr>
          <w:rFonts w:ascii="Calibri" w:hAnsi="Calibri" w:cs="Calibri"/>
          <w:sz w:val="22"/>
        </w:rPr>
      </w:pPr>
      <w:r w:rsidRPr="00040C40">
        <w:rPr>
          <w:rFonts w:ascii="Calibri" w:hAnsi="Calibri" w:cs="Calibri"/>
          <w:sz w:val="22"/>
        </w:rPr>
        <w:t>A dat</w:t>
      </w:r>
      <w:r w:rsidR="00A03BE5" w:rsidRPr="00040C40">
        <w:rPr>
          <w:rFonts w:ascii="Calibri" w:hAnsi="Calibri" w:cs="Calibri"/>
          <w:sz w:val="22"/>
        </w:rPr>
        <w:t xml:space="preserve">a da emissão; </w:t>
      </w:r>
    </w:p>
    <w:p w14:paraId="303B93A4" w14:textId="557A7488" w:rsidR="00A03BE5" w:rsidRPr="00040C40" w:rsidRDefault="00EE765B" w:rsidP="00A03BE5">
      <w:pPr>
        <w:pStyle w:val="PargrafodaLista"/>
        <w:widowControl/>
        <w:numPr>
          <w:ilvl w:val="2"/>
          <w:numId w:val="31"/>
        </w:numPr>
        <w:suppressAutoHyphens w:val="0"/>
        <w:autoSpaceDN/>
        <w:spacing w:after="160" w:line="259" w:lineRule="auto"/>
        <w:ind w:left="1072" w:hanging="505"/>
        <w:jc w:val="both"/>
        <w:textAlignment w:val="auto"/>
        <w:rPr>
          <w:rFonts w:ascii="Calibri" w:hAnsi="Calibri" w:cs="Calibri"/>
          <w:sz w:val="22"/>
        </w:rPr>
      </w:pPr>
      <w:r w:rsidRPr="00040C40">
        <w:rPr>
          <w:rFonts w:ascii="Calibri" w:hAnsi="Calibri" w:cs="Calibri"/>
          <w:sz w:val="22"/>
        </w:rPr>
        <w:t xml:space="preserve">Os dados do contrato e do órgão contratante; </w:t>
      </w:r>
    </w:p>
    <w:p w14:paraId="789BC2CE" w14:textId="7474B3E9" w:rsidR="00A03BE5" w:rsidRPr="00040C40" w:rsidRDefault="00EE765B" w:rsidP="00A03BE5">
      <w:pPr>
        <w:pStyle w:val="PargrafodaLista"/>
        <w:widowControl/>
        <w:numPr>
          <w:ilvl w:val="2"/>
          <w:numId w:val="31"/>
        </w:numPr>
        <w:suppressAutoHyphens w:val="0"/>
        <w:autoSpaceDN/>
        <w:spacing w:after="160" w:line="259" w:lineRule="auto"/>
        <w:ind w:left="1072" w:hanging="505"/>
        <w:jc w:val="both"/>
        <w:textAlignment w:val="auto"/>
        <w:rPr>
          <w:rFonts w:ascii="Calibri" w:hAnsi="Calibri" w:cs="Calibri"/>
          <w:sz w:val="22"/>
        </w:rPr>
      </w:pPr>
      <w:r w:rsidRPr="00040C40">
        <w:rPr>
          <w:rFonts w:ascii="Calibri" w:hAnsi="Calibri" w:cs="Calibri"/>
          <w:sz w:val="22"/>
        </w:rPr>
        <w:lastRenderedPageBreak/>
        <w:t xml:space="preserve">O período de prestação dos serviços; </w:t>
      </w:r>
    </w:p>
    <w:p w14:paraId="0A8D5CF0" w14:textId="3C978979" w:rsidR="00A03BE5" w:rsidRPr="00040C40" w:rsidRDefault="00EE765B" w:rsidP="00A03BE5">
      <w:pPr>
        <w:pStyle w:val="PargrafodaLista"/>
        <w:widowControl/>
        <w:numPr>
          <w:ilvl w:val="2"/>
          <w:numId w:val="31"/>
        </w:numPr>
        <w:suppressAutoHyphens w:val="0"/>
        <w:autoSpaceDN/>
        <w:spacing w:after="160" w:line="259" w:lineRule="auto"/>
        <w:ind w:left="1072" w:hanging="505"/>
        <w:jc w:val="both"/>
        <w:textAlignment w:val="auto"/>
        <w:rPr>
          <w:rFonts w:ascii="Calibri" w:hAnsi="Calibri" w:cs="Calibri"/>
          <w:sz w:val="22"/>
        </w:rPr>
      </w:pPr>
      <w:r w:rsidRPr="00040C40">
        <w:rPr>
          <w:rFonts w:ascii="Calibri" w:hAnsi="Calibri" w:cs="Calibri"/>
          <w:sz w:val="22"/>
        </w:rPr>
        <w:t xml:space="preserve">O valor a pagar; e </w:t>
      </w:r>
    </w:p>
    <w:p w14:paraId="6C331FA7" w14:textId="39DF377F" w:rsidR="00A03BE5" w:rsidRPr="00040C40" w:rsidRDefault="00EE765B" w:rsidP="00A03BE5">
      <w:pPr>
        <w:pStyle w:val="PargrafodaLista"/>
        <w:widowControl/>
        <w:numPr>
          <w:ilvl w:val="2"/>
          <w:numId w:val="31"/>
        </w:numPr>
        <w:suppressAutoHyphens w:val="0"/>
        <w:autoSpaceDN/>
        <w:spacing w:after="160" w:line="259" w:lineRule="auto"/>
        <w:ind w:left="1072" w:hanging="505"/>
        <w:jc w:val="both"/>
        <w:textAlignment w:val="auto"/>
        <w:rPr>
          <w:rFonts w:ascii="Calibri" w:hAnsi="Calibri" w:cs="Calibri"/>
          <w:sz w:val="22"/>
        </w:rPr>
      </w:pPr>
      <w:r w:rsidRPr="00040C40">
        <w:rPr>
          <w:rFonts w:ascii="Calibri" w:hAnsi="Calibri" w:cs="Calibri"/>
          <w:sz w:val="22"/>
        </w:rPr>
        <w:t xml:space="preserve">Eventual destaque </w:t>
      </w:r>
      <w:r w:rsidR="00A03BE5" w:rsidRPr="00040C40">
        <w:rPr>
          <w:rFonts w:ascii="Calibri" w:hAnsi="Calibri" w:cs="Calibri"/>
          <w:sz w:val="22"/>
        </w:rPr>
        <w:t>do valor de retenções tributárias cabíveis.</w:t>
      </w:r>
    </w:p>
    <w:p w14:paraId="005239EA"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6D847D61"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Será considerada data do pagamento o dia em que constar como emitida a ordem bancária para pagamento.</w:t>
      </w:r>
    </w:p>
    <w:p w14:paraId="0ECAD500"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 xml:space="preserve">Antes de cada pagamento à contratada, será realizada consulta ao SICAF para verificar a manutenção das condições de habilitação exigidas no edital. </w:t>
      </w:r>
    </w:p>
    <w:p w14:paraId="165A0BF0"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1788ACBD"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1578B20"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 xml:space="preserve">Persistindo a irregularidade, a contratante deverá adotar as medidas necessárias à rescisão contratual nos autos do processo administrativo correspondente, assegurada à contratada a ampla defesa. </w:t>
      </w:r>
    </w:p>
    <w:p w14:paraId="46813ADE"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 xml:space="preserve">Havendo a efetiva execução do objeto, os pagamentos serão realizados normalmente, até que se decida pela rescisão do contrato, caso a contratada não regularize sua situação junto ao SICAF.  </w:t>
      </w:r>
    </w:p>
    <w:p w14:paraId="66BC3462" w14:textId="77777777" w:rsidR="00A03BE5" w:rsidRPr="00040C40" w:rsidRDefault="00A03BE5" w:rsidP="00A03BE5">
      <w:pPr>
        <w:pStyle w:val="PargrafodaLista"/>
        <w:widowControl/>
        <w:numPr>
          <w:ilvl w:val="2"/>
          <w:numId w:val="31"/>
        </w:numPr>
        <w:suppressAutoHyphens w:val="0"/>
        <w:autoSpaceDN/>
        <w:spacing w:after="160" w:line="259" w:lineRule="auto"/>
        <w:ind w:left="1072" w:hanging="505"/>
        <w:jc w:val="both"/>
        <w:textAlignment w:val="auto"/>
        <w:rPr>
          <w:rFonts w:ascii="Calibri" w:hAnsi="Calibri" w:cs="Calibri"/>
          <w:sz w:val="22"/>
        </w:rPr>
      </w:pPr>
      <w:r w:rsidRPr="00040C40">
        <w:rPr>
          <w:rFonts w:ascii="Calibri" w:hAnsi="Calibri" w:cs="Calibri"/>
          <w:sz w:val="22"/>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5D32765B"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73F36A54"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Quando do pagamento, será efetuada a retenção tributária prevista na legislação aplicável, em especial a prevista no artigo 31 da Lei 8.212, de 1993, nos termos do item 6 do Anexo XI da IN SEGES/MP n. 5/2017, quando couber.</w:t>
      </w:r>
    </w:p>
    <w:p w14:paraId="5C432096"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É vedado o pagamento, a qualquer título, por serviços prestados, à empresa privada que tenha em seu quadro societário servidor público da ativa do órgão contratante, com fundamento na Lei de Diretrizes Orçamentárias vigente.</w:t>
      </w:r>
    </w:p>
    <w:p w14:paraId="1645EEF0"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É vedado o pagamento, a qualquer título, por serviços prestados, à empresa privada que tenha em seu quadro societário servidor público da ativa do órgão contratante, com fundamento na Lei de Diretrizes Orçamentárias vigente.</w:t>
      </w:r>
    </w:p>
    <w:p w14:paraId="13EC3BDD" w14:textId="77777777" w:rsidR="00A03BE5" w:rsidRPr="00040C40" w:rsidRDefault="00A03BE5" w:rsidP="00A03BE5">
      <w:pPr>
        <w:pStyle w:val="PargrafodaLista"/>
        <w:widowControl/>
        <w:numPr>
          <w:ilvl w:val="1"/>
          <w:numId w:val="31"/>
        </w:numPr>
        <w:suppressAutoHyphens w:val="0"/>
        <w:autoSpaceDN/>
        <w:spacing w:after="160" w:line="259" w:lineRule="auto"/>
        <w:jc w:val="both"/>
        <w:textAlignment w:val="auto"/>
        <w:rPr>
          <w:rFonts w:ascii="Calibri" w:hAnsi="Calibri" w:cs="Calibri"/>
          <w:sz w:val="22"/>
        </w:rPr>
      </w:pPr>
      <w:r w:rsidRPr="00040C40">
        <w:rPr>
          <w:rFonts w:ascii="Calibri" w:hAnsi="Calibri" w:cs="Calibri"/>
          <w:sz w:val="22"/>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14:paraId="68C15C7B" w14:textId="77777777" w:rsidR="00A03BE5" w:rsidRPr="00040C40" w:rsidRDefault="00A03BE5" w:rsidP="00A03BE5">
      <w:pPr>
        <w:pStyle w:val="PargrafodaLista"/>
        <w:ind w:left="792"/>
        <w:jc w:val="both"/>
        <w:rPr>
          <w:rFonts w:ascii="Calibri" w:hAnsi="Calibri" w:cs="Calibri"/>
          <w:sz w:val="22"/>
        </w:rPr>
      </w:pPr>
    </w:p>
    <w:p w14:paraId="5D05DAA9" w14:textId="77777777" w:rsidR="00A03BE5" w:rsidRPr="00040C40" w:rsidRDefault="00A03BE5" w:rsidP="00A03BE5">
      <w:pPr>
        <w:pStyle w:val="PargrafodaLista"/>
        <w:spacing w:line="276" w:lineRule="auto"/>
        <w:ind w:left="792"/>
        <w:jc w:val="both"/>
        <w:rPr>
          <w:rFonts w:ascii="Calibri" w:hAnsi="Calibri" w:cs="Calibri"/>
          <w:sz w:val="22"/>
          <w:szCs w:val="20"/>
        </w:rPr>
      </w:pPr>
      <w:r w:rsidRPr="00040C40">
        <w:rPr>
          <w:rFonts w:ascii="Calibri" w:hAnsi="Calibri" w:cs="Calibri"/>
          <w:sz w:val="22"/>
          <w:szCs w:val="20"/>
        </w:rPr>
        <w:t>EM = I x N x VP, sendo:</w:t>
      </w:r>
    </w:p>
    <w:p w14:paraId="44A26886" w14:textId="77777777" w:rsidR="00A03BE5" w:rsidRPr="00040C40" w:rsidRDefault="00A03BE5" w:rsidP="00A03BE5">
      <w:pPr>
        <w:pStyle w:val="PargrafodaLista"/>
        <w:tabs>
          <w:tab w:val="left" w:pos="1701"/>
        </w:tabs>
        <w:spacing w:line="276" w:lineRule="auto"/>
        <w:ind w:left="792"/>
        <w:jc w:val="both"/>
        <w:rPr>
          <w:rFonts w:ascii="Calibri" w:hAnsi="Calibri" w:cs="Calibri"/>
          <w:snapToGrid w:val="0"/>
          <w:color w:val="000000"/>
          <w:sz w:val="22"/>
          <w:szCs w:val="20"/>
        </w:rPr>
      </w:pPr>
      <w:r w:rsidRPr="00040C40">
        <w:rPr>
          <w:rFonts w:ascii="Calibri" w:hAnsi="Calibri" w:cs="Calibri"/>
          <w:snapToGrid w:val="0"/>
          <w:color w:val="000000"/>
          <w:sz w:val="22"/>
          <w:szCs w:val="20"/>
        </w:rPr>
        <w:lastRenderedPageBreak/>
        <w:t>EM = Encargos moratórios;</w:t>
      </w:r>
    </w:p>
    <w:p w14:paraId="2590C26F" w14:textId="77777777" w:rsidR="00A03BE5" w:rsidRPr="00040C40" w:rsidRDefault="00A03BE5" w:rsidP="00A03BE5">
      <w:pPr>
        <w:pStyle w:val="PargrafodaLista"/>
        <w:tabs>
          <w:tab w:val="left" w:pos="1701"/>
        </w:tabs>
        <w:spacing w:line="276" w:lineRule="auto"/>
        <w:ind w:left="792"/>
        <w:jc w:val="both"/>
        <w:rPr>
          <w:rFonts w:ascii="Calibri" w:hAnsi="Calibri" w:cs="Calibri"/>
          <w:color w:val="000000"/>
          <w:sz w:val="22"/>
          <w:szCs w:val="20"/>
        </w:rPr>
      </w:pPr>
      <w:r w:rsidRPr="00040C40">
        <w:rPr>
          <w:rFonts w:ascii="Calibri" w:hAnsi="Calibri" w:cs="Calibri"/>
          <w:color w:val="000000"/>
          <w:sz w:val="22"/>
          <w:szCs w:val="20"/>
        </w:rPr>
        <w:t>N = Número de dias entre a data prevista para o pagamento e a do efetivo pagamento;</w:t>
      </w:r>
    </w:p>
    <w:p w14:paraId="3D7FE96D" w14:textId="77777777" w:rsidR="00A03BE5" w:rsidRPr="00040C40" w:rsidRDefault="00A03BE5" w:rsidP="00A03BE5">
      <w:pPr>
        <w:pStyle w:val="PargrafodaLista"/>
        <w:tabs>
          <w:tab w:val="left" w:pos="1701"/>
        </w:tabs>
        <w:spacing w:line="276" w:lineRule="auto"/>
        <w:ind w:left="792"/>
        <w:jc w:val="both"/>
        <w:rPr>
          <w:rFonts w:ascii="Calibri" w:hAnsi="Calibri" w:cs="Calibri"/>
          <w:color w:val="000000"/>
          <w:sz w:val="22"/>
          <w:szCs w:val="20"/>
        </w:rPr>
      </w:pPr>
      <w:r w:rsidRPr="00040C40">
        <w:rPr>
          <w:rFonts w:ascii="Calibri" w:hAnsi="Calibri" w:cs="Calibri"/>
          <w:color w:val="000000"/>
          <w:sz w:val="22"/>
          <w:szCs w:val="20"/>
        </w:rPr>
        <w:t>VP = Valor da parcela a ser paga.</w:t>
      </w:r>
    </w:p>
    <w:p w14:paraId="6F2AD0EA" w14:textId="77777777" w:rsidR="00A03BE5" w:rsidRPr="00040C40" w:rsidRDefault="00A03BE5" w:rsidP="00A03BE5">
      <w:pPr>
        <w:pStyle w:val="PargrafodaLista"/>
        <w:tabs>
          <w:tab w:val="left" w:pos="1701"/>
        </w:tabs>
        <w:spacing w:line="276" w:lineRule="auto"/>
        <w:ind w:left="792"/>
        <w:jc w:val="both"/>
        <w:rPr>
          <w:rFonts w:ascii="Calibri" w:hAnsi="Calibri" w:cs="Calibri"/>
          <w:color w:val="000000"/>
          <w:sz w:val="22"/>
          <w:szCs w:val="20"/>
        </w:rPr>
      </w:pPr>
      <w:r w:rsidRPr="00040C40">
        <w:rPr>
          <w:rFonts w:ascii="Calibri" w:hAnsi="Calibri" w:cs="Calibri"/>
          <w:snapToGrid w:val="0"/>
          <w:color w:val="000000"/>
          <w:sz w:val="22"/>
          <w:szCs w:val="20"/>
        </w:rPr>
        <w:t xml:space="preserve">I = Índice de compensação financeira = </w:t>
      </w:r>
      <w:r w:rsidRPr="00040C40">
        <w:rPr>
          <w:rFonts w:ascii="Calibri" w:hAnsi="Calibri" w:cs="Calibri"/>
          <w:color w:val="000000"/>
          <w:sz w:val="22"/>
          <w:szCs w:val="20"/>
        </w:rPr>
        <w:t>0,00016438, assim apurado:</w:t>
      </w:r>
    </w:p>
    <w:p w14:paraId="3CCFDB38" w14:textId="77777777" w:rsidR="00A03BE5" w:rsidRPr="00040C40" w:rsidRDefault="00A03BE5" w:rsidP="00A03BE5">
      <w:pPr>
        <w:pStyle w:val="PargrafodaLista"/>
        <w:tabs>
          <w:tab w:val="left" w:pos="1701"/>
        </w:tabs>
        <w:spacing w:line="276" w:lineRule="auto"/>
        <w:ind w:left="792"/>
        <w:jc w:val="both"/>
        <w:rPr>
          <w:rFonts w:ascii="Calibri" w:hAnsi="Calibri" w:cs="Calibri"/>
          <w:color w:val="000000"/>
          <w:sz w:val="22"/>
          <w:szCs w:val="20"/>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45"/>
        <w:gridCol w:w="1171"/>
        <w:gridCol w:w="4503"/>
      </w:tblGrid>
      <w:tr w:rsidR="00395844" w:rsidRPr="00040C40" w14:paraId="5887AE1D" w14:textId="77777777" w:rsidTr="00395844">
        <w:trPr>
          <w:trHeight w:val="952"/>
        </w:trPr>
        <w:tc>
          <w:tcPr>
            <w:tcW w:w="1560" w:type="dxa"/>
            <w:vAlign w:val="center"/>
            <w:hideMark/>
          </w:tcPr>
          <w:p w14:paraId="589D8470" w14:textId="77777777" w:rsidR="00395844" w:rsidRPr="00040C40" w:rsidRDefault="00395844" w:rsidP="00A03BE5">
            <w:pPr>
              <w:tabs>
                <w:tab w:val="left" w:pos="1701"/>
              </w:tabs>
              <w:spacing w:line="276" w:lineRule="auto"/>
              <w:jc w:val="both"/>
              <w:rPr>
                <w:rFonts w:ascii="Calibri" w:hAnsi="Calibri" w:cs="Calibri"/>
                <w:color w:val="000000"/>
                <w:sz w:val="22"/>
                <w:szCs w:val="20"/>
              </w:rPr>
            </w:pPr>
            <w:r w:rsidRPr="00040C40">
              <w:rPr>
                <w:rFonts w:ascii="Calibri" w:hAnsi="Calibri" w:cs="Calibri"/>
                <w:color w:val="000000"/>
                <w:sz w:val="22"/>
                <w:szCs w:val="20"/>
              </w:rPr>
              <w:t>I = (TX)</w:t>
            </w:r>
          </w:p>
        </w:tc>
        <w:tc>
          <w:tcPr>
            <w:tcW w:w="845" w:type="dxa"/>
            <w:vAlign w:val="center"/>
            <w:hideMark/>
          </w:tcPr>
          <w:p w14:paraId="2DEE9807" w14:textId="77777777" w:rsidR="00395844" w:rsidRPr="00040C40" w:rsidRDefault="00395844" w:rsidP="00A03BE5">
            <w:pPr>
              <w:tabs>
                <w:tab w:val="left" w:pos="1701"/>
              </w:tabs>
              <w:spacing w:line="276" w:lineRule="auto"/>
              <w:jc w:val="both"/>
              <w:rPr>
                <w:rFonts w:ascii="Calibri" w:hAnsi="Calibri" w:cs="Calibri"/>
                <w:color w:val="000000"/>
                <w:sz w:val="22"/>
                <w:szCs w:val="20"/>
              </w:rPr>
            </w:pPr>
            <w:r w:rsidRPr="00040C40">
              <w:rPr>
                <w:rFonts w:ascii="Calibri" w:hAnsi="Calibri" w:cs="Calibri"/>
                <w:color w:val="000000"/>
                <w:sz w:val="22"/>
                <w:szCs w:val="20"/>
              </w:rPr>
              <w:t xml:space="preserve">I = </w:t>
            </w:r>
          </w:p>
        </w:tc>
        <w:tc>
          <w:tcPr>
            <w:tcW w:w="1171" w:type="dxa"/>
            <w:vAlign w:val="center"/>
            <w:hideMark/>
          </w:tcPr>
          <w:p w14:paraId="4B17093F" w14:textId="77777777" w:rsidR="00395844" w:rsidRPr="00040C40" w:rsidRDefault="00395844" w:rsidP="00A03BE5">
            <w:pPr>
              <w:tabs>
                <w:tab w:val="left" w:pos="1701"/>
              </w:tabs>
              <w:spacing w:line="276" w:lineRule="auto"/>
              <w:jc w:val="center"/>
              <w:rPr>
                <w:rFonts w:ascii="Calibri" w:hAnsi="Calibri" w:cs="Calibri"/>
                <w:color w:val="000000"/>
                <w:sz w:val="22"/>
                <w:szCs w:val="20"/>
                <w:u w:val="single"/>
              </w:rPr>
            </w:pPr>
            <w:r w:rsidRPr="00040C40">
              <w:rPr>
                <w:rFonts w:ascii="Calibri" w:hAnsi="Calibri" w:cs="Calibri"/>
                <w:color w:val="000000"/>
                <w:sz w:val="22"/>
                <w:szCs w:val="20"/>
                <w:u w:val="single"/>
              </w:rPr>
              <w:t>( 6 / 100 )</w:t>
            </w:r>
          </w:p>
          <w:p w14:paraId="354B0821" w14:textId="4DCA9E09" w:rsidR="00395844" w:rsidRPr="00040C40" w:rsidRDefault="00395844" w:rsidP="00A03BE5">
            <w:pPr>
              <w:tabs>
                <w:tab w:val="left" w:pos="1701"/>
              </w:tabs>
              <w:spacing w:line="276" w:lineRule="auto"/>
              <w:jc w:val="center"/>
              <w:rPr>
                <w:rFonts w:ascii="Calibri" w:hAnsi="Calibri" w:cs="Calibri"/>
                <w:color w:val="000000"/>
                <w:sz w:val="22"/>
                <w:szCs w:val="20"/>
              </w:rPr>
            </w:pPr>
            <w:r w:rsidRPr="00040C40">
              <w:rPr>
                <w:rFonts w:ascii="Calibri" w:hAnsi="Calibri" w:cs="Calibri"/>
                <w:color w:val="000000"/>
                <w:sz w:val="22"/>
                <w:szCs w:val="20"/>
              </w:rPr>
              <w:t>365</w:t>
            </w:r>
          </w:p>
        </w:tc>
        <w:tc>
          <w:tcPr>
            <w:tcW w:w="4503" w:type="dxa"/>
            <w:vAlign w:val="center"/>
          </w:tcPr>
          <w:p w14:paraId="1A83ADB0" w14:textId="77777777" w:rsidR="00395844" w:rsidRPr="00040C40" w:rsidRDefault="00395844" w:rsidP="00A03BE5">
            <w:pPr>
              <w:tabs>
                <w:tab w:val="left" w:pos="1701"/>
              </w:tabs>
              <w:spacing w:line="276" w:lineRule="auto"/>
              <w:ind w:left="742"/>
              <w:jc w:val="both"/>
              <w:rPr>
                <w:rFonts w:ascii="Calibri" w:hAnsi="Calibri" w:cs="Calibri"/>
                <w:color w:val="000000"/>
                <w:sz w:val="22"/>
                <w:szCs w:val="20"/>
              </w:rPr>
            </w:pPr>
            <w:r w:rsidRPr="00040C40">
              <w:rPr>
                <w:rFonts w:ascii="Calibri" w:hAnsi="Calibri" w:cs="Calibri"/>
                <w:color w:val="000000"/>
                <w:sz w:val="22"/>
                <w:szCs w:val="20"/>
              </w:rPr>
              <w:t>I = 0,00016438</w:t>
            </w:r>
          </w:p>
          <w:p w14:paraId="5F9E574A" w14:textId="1A4AB908" w:rsidR="00395844" w:rsidRPr="00040C40" w:rsidRDefault="00395844" w:rsidP="00395844">
            <w:pPr>
              <w:tabs>
                <w:tab w:val="left" w:pos="1701"/>
              </w:tabs>
              <w:spacing w:line="276" w:lineRule="auto"/>
              <w:ind w:left="742"/>
              <w:jc w:val="both"/>
              <w:rPr>
                <w:rFonts w:ascii="Calibri" w:hAnsi="Calibri" w:cs="Calibri"/>
                <w:color w:val="000000"/>
                <w:sz w:val="22"/>
                <w:szCs w:val="20"/>
              </w:rPr>
            </w:pPr>
            <w:r w:rsidRPr="00040C40">
              <w:rPr>
                <w:rFonts w:ascii="Calibri" w:hAnsi="Calibri" w:cs="Calibri"/>
                <w:color w:val="000000"/>
                <w:sz w:val="22"/>
                <w:szCs w:val="20"/>
              </w:rPr>
              <w:t>TX = Percentual da taxa anual = 6%</w:t>
            </w:r>
          </w:p>
        </w:tc>
      </w:tr>
    </w:tbl>
    <w:p w14:paraId="1A81F0B1" w14:textId="77777777" w:rsidR="00B825C2" w:rsidRDefault="00B825C2">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p>
    <w:p w14:paraId="4BBBB51E" w14:textId="12B74E36" w:rsidR="006015A6" w:rsidRPr="00C472C1" w:rsidRDefault="006015A6" w:rsidP="00040C40">
      <w:pPr>
        <w:pStyle w:val="PargrafodaLista"/>
        <w:widowControl/>
        <w:numPr>
          <w:ilvl w:val="0"/>
          <w:numId w:val="17"/>
        </w:numPr>
        <w:suppressAutoHyphens w:val="0"/>
        <w:autoSpaceDN/>
        <w:spacing w:after="160" w:line="259" w:lineRule="auto"/>
        <w:ind w:left="357" w:hanging="357"/>
        <w:textAlignment w:val="auto"/>
        <w:rPr>
          <w:rFonts w:asciiTheme="minorHAnsi" w:hAnsiTheme="minorHAnsi" w:cstheme="minorBidi"/>
          <w:b/>
          <w:sz w:val="28"/>
        </w:rPr>
      </w:pPr>
      <w:r>
        <w:rPr>
          <w:rFonts w:asciiTheme="minorHAnsi" w:hAnsiTheme="minorHAnsi" w:cstheme="minorBidi"/>
          <w:b/>
          <w:sz w:val="28"/>
        </w:rPr>
        <w:t>INFORMAÇÕES RELEVANTES PARA DIMENSIONAMENTO DA PROPOSTA</w:t>
      </w:r>
    </w:p>
    <w:p w14:paraId="058FE65D"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1E2418FA"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2A7922CB"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0B82CCD7"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73F52D2D"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001E8F44"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32352138"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5CB47003"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7BB9C4D3"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1E74A3C2"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4F281294"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56BB558B"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4B31032F"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5DBCF19B" w14:textId="77777777" w:rsidR="00040C40" w:rsidRPr="00040C40" w:rsidRDefault="00040C40" w:rsidP="00040C40">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0C8CA2BB" w14:textId="172E698C" w:rsidR="006015A6" w:rsidRDefault="00040C40" w:rsidP="00040C40">
      <w:pPr>
        <w:pStyle w:val="PargrafodaLista"/>
        <w:widowControl/>
        <w:numPr>
          <w:ilvl w:val="1"/>
          <w:numId w:val="32"/>
        </w:numPr>
        <w:suppressAutoHyphens w:val="0"/>
        <w:autoSpaceDN/>
        <w:spacing w:after="160" w:line="259" w:lineRule="auto"/>
        <w:ind w:left="659"/>
        <w:jc w:val="both"/>
        <w:textAlignment w:val="auto"/>
        <w:rPr>
          <w:rFonts w:asciiTheme="minorHAnsi" w:hAnsiTheme="minorHAnsi" w:cstheme="minorBidi"/>
          <w:bCs/>
          <w:sz w:val="22"/>
          <w:szCs w:val="22"/>
        </w:rPr>
      </w:pPr>
      <w:r>
        <w:rPr>
          <w:rFonts w:asciiTheme="minorHAnsi" w:hAnsiTheme="minorHAnsi" w:cstheme="minorBidi"/>
          <w:bCs/>
          <w:sz w:val="22"/>
          <w:szCs w:val="22"/>
        </w:rPr>
        <w:t>Observar o</w:t>
      </w:r>
      <w:r w:rsidR="00A721CA">
        <w:rPr>
          <w:rFonts w:asciiTheme="minorHAnsi" w:hAnsiTheme="minorHAnsi" w:cstheme="minorBidi"/>
          <w:bCs/>
          <w:sz w:val="22"/>
          <w:szCs w:val="22"/>
        </w:rPr>
        <w:t xml:space="preserve"> histórico de chamados registrados na ferramenta ITSM da Susep: Anexo </w:t>
      </w:r>
      <w:r w:rsidR="0095735C">
        <w:rPr>
          <w:rFonts w:asciiTheme="minorHAnsi" w:hAnsiTheme="minorHAnsi" w:cstheme="minorBidi"/>
          <w:bCs/>
          <w:sz w:val="22"/>
          <w:szCs w:val="22"/>
        </w:rPr>
        <w:t>17</w:t>
      </w:r>
      <w:r w:rsidR="00A721CA">
        <w:rPr>
          <w:rFonts w:asciiTheme="minorHAnsi" w:hAnsiTheme="minorHAnsi" w:cstheme="minorBidi"/>
          <w:bCs/>
          <w:sz w:val="22"/>
          <w:szCs w:val="22"/>
        </w:rPr>
        <w:t xml:space="preserve"> – Histórico de Chamados;</w:t>
      </w:r>
    </w:p>
    <w:p w14:paraId="382F5BD6" w14:textId="69CC96F3" w:rsidR="00040C40" w:rsidRDefault="00040C40"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Considerar a quantidade e a distribuição de usuários da Susep (item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_Ref121899830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5.4.1</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630B10A1" w14:textId="4D0D4E41" w:rsidR="00C1102F" w:rsidRDefault="00040C40"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Considerar que o</w:t>
      </w:r>
      <w:r w:rsidR="00C1102F">
        <w:rPr>
          <w:rFonts w:asciiTheme="minorHAnsi" w:hAnsiTheme="minorHAnsi" w:cstheme="minorBidi"/>
          <w:bCs/>
          <w:sz w:val="22"/>
          <w:szCs w:val="22"/>
        </w:rPr>
        <w:t xml:space="preserve"> mercado supervisionado pela Susep, composto por cerca de </w:t>
      </w:r>
      <w:r w:rsidR="00B75DA9" w:rsidRPr="00B75DA9">
        <w:rPr>
          <w:rFonts w:asciiTheme="minorHAnsi" w:hAnsiTheme="minorHAnsi" w:cstheme="minorBidi"/>
          <w:bCs/>
          <w:sz w:val="22"/>
          <w:szCs w:val="22"/>
        </w:rPr>
        <w:t>300</w:t>
      </w:r>
      <w:r w:rsidR="00C1102F">
        <w:rPr>
          <w:rFonts w:asciiTheme="minorHAnsi" w:hAnsiTheme="minorHAnsi" w:cstheme="minorBidi"/>
          <w:bCs/>
          <w:sz w:val="22"/>
          <w:szCs w:val="22"/>
        </w:rPr>
        <w:t xml:space="preserve"> empresas, pode a</w:t>
      </w:r>
      <w:r w:rsidR="00A40E6E">
        <w:rPr>
          <w:rFonts w:asciiTheme="minorHAnsi" w:hAnsiTheme="minorHAnsi" w:cstheme="minorBidi"/>
          <w:bCs/>
          <w:sz w:val="22"/>
          <w:szCs w:val="22"/>
        </w:rPr>
        <w:t>brir chamado na ferramenta ITSM;</w:t>
      </w:r>
    </w:p>
    <w:p w14:paraId="09AE11A8" w14:textId="3255DC65" w:rsidR="00C1102F" w:rsidRDefault="00040C40"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Considerar que</w:t>
      </w:r>
      <w:r w:rsidR="00C1102F">
        <w:rPr>
          <w:rFonts w:asciiTheme="minorHAnsi" w:hAnsiTheme="minorHAnsi" w:cstheme="minorBidi"/>
          <w:bCs/>
          <w:sz w:val="22"/>
          <w:szCs w:val="22"/>
        </w:rPr>
        <w:t xml:space="preserve"> maioria dos usuários da Susep encontra-se no Programa de Gestão e Desempenho do Governo Fed</w:t>
      </w:r>
      <w:r w:rsidR="00A40E6E">
        <w:rPr>
          <w:rFonts w:asciiTheme="minorHAnsi" w:hAnsiTheme="minorHAnsi" w:cstheme="minorBidi"/>
          <w:bCs/>
          <w:sz w:val="22"/>
          <w:szCs w:val="22"/>
        </w:rPr>
        <w:t>eral, em regime de trabalho híbrido;</w:t>
      </w:r>
    </w:p>
    <w:p w14:paraId="1F5E1E63" w14:textId="1313C2B5" w:rsidR="00C1102F" w:rsidRDefault="00040C40"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Considerar a</w:t>
      </w:r>
      <w:r w:rsidR="00C1102F">
        <w:rPr>
          <w:rFonts w:asciiTheme="minorHAnsi" w:hAnsiTheme="minorHAnsi" w:cstheme="minorBidi"/>
          <w:bCs/>
          <w:sz w:val="22"/>
          <w:szCs w:val="22"/>
        </w:rPr>
        <w:t xml:space="preserve"> quantidade e o perfil tecnológico dos </w:t>
      </w:r>
      <w:r>
        <w:rPr>
          <w:rFonts w:asciiTheme="minorHAnsi" w:hAnsiTheme="minorHAnsi" w:cstheme="minorBidi"/>
          <w:bCs/>
          <w:sz w:val="22"/>
          <w:szCs w:val="22"/>
        </w:rPr>
        <w:t>componentes d</w:t>
      </w:r>
      <w:r w:rsidR="00C1102F">
        <w:rPr>
          <w:rFonts w:asciiTheme="minorHAnsi" w:hAnsiTheme="minorHAnsi" w:cstheme="minorBidi"/>
          <w:bCs/>
          <w:sz w:val="22"/>
          <w:szCs w:val="22"/>
        </w:rPr>
        <w:t xml:space="preserve">o ambiente de TIC da Susep: Anexo </w:t>
      </w:r>
      <w:r w:rsidR="00623FEE">
        <w:rPr>
          <w:rFonts w:asciiTheme="minorHAnsi" w:hAnsiTheme="minorHAnsi" w:cstheme="minorBidi"/>
          <w:bCs/>
          <w:sz w:val="22"/>
          <w:szCs w:val="22"/>
        </w:rPr>
        <w:t>03</w:t>
      </w:r>
      <w:r w:rsidR="00A40E6E">
        <w:rPr>
          <w:rFonts w:asciiTheme="minorHAnsi" w:hAnsiTheme="minorHAnsi" w:cstheme="minorBidi"/>
          <w:bCs/>
          <w:sz w:val="22"/>
          <w:szCs w:val="22"/>
        </w:rPr>
        <w:t xml:space="preserve"> – Ambiente de TIC;</w:t>
      </w:r>
    </w:p>
    <w:p w14:paraId="22749E44" w14:textId="2F5210FB" w:rsidR="00A721CA" w:rsidRDefault="00040C40"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Considerar o</w:t>
      </w:r>
      <w:r w:rsidR="00A721CA">
        <w:rPr>
          <w:rFonts w:asciiTheme="minorHAnsi" w:hAnsiTheme="minorHAnsi" w:cstheme="minorBidi"/>
          <w:bCs/>
          <w:sz w:val="22"/>
          <w:szCs w:val="22"/>
        </w:rPr>
        <w:t xml:space="preserve"> perfil dos profissionais que devem compor a equipe técnica: Anexo </w:t>
      </w:r>
      <w:r w:rsidR="00DC45D2">
        <w:rPr>
          <w:rFonts w:asciiTheme="minorHAnsi" w:hAnsiTheme="minorHAnsi" w:cstheme="minorBidi"/>
          <w:bCs/>
          <w:sz w:val="22"/>
          <w:szCs w:val="22"/>
        </w:rPr>
        <w:t>01</w:t>
      </w:r>
      <w:r w:rsidR="00A721CA">
        <w:rPr>
          <w:rFonts w:asciiTheme="minorHAnsi" w:hAnsiTheme="minorHAnsi" w:cstheme="minorBidi"/>
          <w:bCs/>
          <w:sz w:val="22"/>
          <w:szCs w:val="22"/>
        </w:rPr>
        <w:t xml:space="preserve"> – Perfis Profissionais</w:t>
      </w:r>
      <w:r w:rsidR="00A40E6E">
        <w:rPr>
          <w:rFonts w:asciiTheme="minorHAnsi" w:hAnsiTheme="minorHAnsi" w:cstheme="minorBidi"/>
          <w:bCs/>
          <w:sz w:val="22"/>
          <w:szCs w:val="22"/>
        </w:rPr>
        <w:t>;</w:t>
      </w:r>
    </w:p>
    <w:p w14:paraId="4E77B33D" w14:textId="1291D102" w:rsidR="00A721CA" w:rsidRDefault="00040C40"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Considerar a</w:t>
      </w:r>
      <w:r w:rsidR="00A721CA">
        <w:rPr>
          <w:rFonts w:asciiTheme="minorHAnsi" w:hAnsiTheme="minorHAnsi" w:cstheme="minorBidi"/>
          <w:bCs/>
          <w:sz w:val="22"/>
          <w:szCs w:val="22"/>
        </w:rPr>
        <w:t xml:space="preserve"> Equipe </w:t>
      </w:r>
      <w:r w:rsidR="008D3850">
        <w:rPr>
          <w:rFonts w:asciiTheme="minorHAnsi" w:hAnsiTheme="minorHAnsi" w:cstheme="minorBidi"/>
          <w:bCs/>
          <w:sz w:val="22"/>
          <w:szCs w:val="22"/>
        </w:rPr>
        <w:t>Básica (Anexo 02</w:t>
      </w:r>
      <w:r w:rsidR="00832530">
        <w:rPr>
          <w:rFonts w:asciiTheme="minorHAnsi" w:hAnsiTheme="minorHAnsi" w:cstheme="minorBidi"/>
          <w:bCs/>
          <w:sz w:val="22"/>
          <w:szCs w:val="22"/>
        </w:rPr>
        <w:t xml:space="preserve">) a ser </w:t>
      </w:r>
      <w:r>
        <w:rPr>
          <w:rFonts w:asciiTheme="minorHAnsi" w:hAnsiTheme="minorHAnsi" w:cstheme="minorBidi"/>
          <w:bCs/>
          <w:sz w:val="22"/>
          <w:szCs w:val="22"/>
        </w:rPr>
        <w:t>preenchida</w:t>
      </w:r>
      <w:r w:rsidR="00832530">
        <w:rPr>
          <w:rFonts w:asciiTheme="minorHAnsi" w:hAnsiTheme="minorHAnsi" w:cstheme="minorBidi"/>
          <w:bCs/>
          <w:sz w:val="22"/>
          <w:szCs w:val="22"/>
        </w:rPr>
        <w:t xml:space="preserve"> quando da formação da equipe técnica d</w:t>
      </w:r>
      <w:r w:rsidR="00A721CA">
        <w:rPr>
          <w:rFonts w:asciiTheme="minorHAnsi" w:hAnsiTheme="minorHAnsi" w:cstheme="minorBidi"/>
          <w:bCs/>
          <w:sz w:val="22"/>
          <w:szCs w:val="22"/>
        </w:rPr>
        <w:t xml:space="preserve">a contratada </w:t>
      </w:r>
      <w:r w:rsidR="00832530">
        <w:rPr>
          <w:rFonts w:asciiTheme="minorHAnsi" w:hAnsiTheme="minorHAnsi" w:cstheme="minorBidi"/>
          <w:bCs/>
          <w:sz w:val="22"/>
          <w:szCs w:val="22"/>
        </w:rPr>
        <w:t>para</w:t>
      </w:r>
      <w:r w:rsidR="00A721CA">
        <w:rPr>
          <w:rFonts w:asciiTheme="minorHAnsi" w:hAnsiTheme="minorHAnsi" w:cstheme="minorBidi"/>
          <w:bCs/>
          <w:sz w:val="22"/>
          <w:szCs w:val="22"/>
        </w:rPr>
        <w:t xml:space="preserve"> operar o serviço;</w:t>
      </w:r>
    </w:p>
    <w:p w14:paraId="59DF60AE" w14:textId="08AAC86A" w:rsidR="00A40E6E" w:rsidRDefault="00A40E6E"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Considerar a necessidade de pessoal de apoio administrativo para o fiel cumprimento das atividades previstas no contrato;</w:t>
      </w:r>
    </w:p>
    <w:p w14:paraId="65443EF8" w14:textId="43759B5A" w:rsidR="00EF6F27" w:rsidRDefault="00040C40"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Considerar que a</w:t>
      </w:r>
      <w:r w:rsidR="00EF6F27">
        <w:rPr>
          <w:rFonts w:asciiTheme="minorHAnsi" w:hAnsiTheme="minorHAnsi" w:cstheme="minorBidi"/>
          <w:bCs/>
          <w:sz w:val="22"/>
          <w:szCs w:val="22"/>
        </w:rPr>
        <w:t xml:space="preserve"> fase de Preparação do contrato (</w:t>
      </w:r>
      <w:r w:rsidR="00EF6F27">
        <w:rPr>
          <w:rFonts w:asciiTheme="minorHAnsi" w:hAnsiTheme="minorHAnsi" w:cstheme="minorBidi"/>
          <w:bCs/>
          <w:sz w:val="22"/>
          <w:szCs w:val="22"/>
        </w:rPr>
        <w:fldChar w:fldCharType="begin"/>
      </w:r>
      <w:r w:rsidR="00EF6F27">
        <w:rPr>
          <w:rFonts w:asciiTheme="minorHAnsi" w:hAnsiTheme="minorHAnsi" w:cstheme="minorBidi"/>
          <w:bCs/>
          <w:sz w:val="22"/>
          <w:szCs w:val="22"/>
        </w:rPr>
        <w:instrText xml:space="preserve"> REF _Ref121574026 \r \h </w:instrText>
      </w:r>
      <w:r w:rsidR="00EF6F27">
        <w:rPr>
          <w:rFonts w:asciiTheme="minorHAnsi" w:hAnsiTheme="minorHAnsi" w:cstheme="minorBidi"/>
          <w:bCs/>
          <w:sz w:val="22"/>
          <w:szCs w:val="22"/>
        </w:rPr>
      </w:r>
      <w:r w:rsidR="00EF6F27">
        <w:rPr>
          <w:rFonts w:asciiTheme="minorHAnsi" w:hAnsiTheme="minorHAnsi" w:cstheme="minorBidi"/>
          <w:bCs/>
          <w:sz w:val="22"/>
          <w:szCs w:val="22"/>
        </w:rPr>
        <w:fldChar w:fldCharType="separate"/>
      </w:r>
      <w:r w:rsidR="00ED1523">
        <w:rPr>
          <w:rFonts w:asciiTheme="minorHAnsi" w:hAnsiTheme="minorHAnsi" w:cstheme="minorBidi"/>
          <w:bCs/>
          <w:sz w:val="22"/>
          <w:szCs w:val="22"/>
        </w:rPr>
        <w:t>10.2</w:t>
      </w:r>
      <w:r w:rsidR="00EF6F27">
        <w:rPr>
          <w:rFonts w:asciiTheme="minorHAnsi" w:hAnsiTheme="minorHAnsi" w:cstheme="minorBidi"/>
          <w:bCs/>
          <w:sz w:val="22"/>
          <w:szCs w:val="22"/>
        </w:rPr>
        <w:fldChar w:fldCharType="end"/>
      </w:r>
      <w:r w:rsidR="00EF6F27">
        <w:rPr>
          <w:rFonts w:asciiTheme="minorHAnsi" w:hAnsiTheme="minorHAnsi" w:cstheme="minorBidi"/>
          <w:bCs/>
          <w:sz w:val="22"/>
          <w:szCs w:val="22"/>
        </w:rPr>
        <w:t>) não será remunerada;</w:t>
      </w:r>
    </w:p>
    <w:p w14:paraId="36A23D9A" w14:textId="61B2FE22" w:rsidR="00A721CA" w:rsidRDefault="00040C40"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Considerar o</w:t>
      </w:r>
      <w:r w:rsidR="00A721CA">
        <w:rPr>
          <w:rFonts w:asciiTheme="minorHAnsi" w:hAnsiTheme="minorHAnsi" w:cstheme="minorBidi"/>
          <w:bCs/>
          <w:sz w:val="22"/>
          <w:szCs w:val="22"/>
        </w:rPr>
        <w:t xml:space="preserve">s níveis mínimos de serviço exigidos e </w:t>
      </w:r>
      <w:r>
        <w:rPr>
          <w:rFonts w:asciiTheme="minorHAnsi" w:hAnsiTheme="minorHAnsi" w:cstheme="minorBidi"/>
          <w:bCs/>
          <w:sz w:val="22"/>
          <w:szCs w:val="22"/>
        </w:rPr>
        <w:t>o impacto d</w:t>
      </w:r>
      <w:r w:rsidR="00A721CA">
        <w:rPr>
          <w:rFonts w:asciiTheme="minorHAnsi" w:hAnsiTheme="minorHAnsi" w:cstheme="minorBidi"/>
          <w:bCs/>
          <w:sz w:val="22"/>
          <w:szCs w:val="22"/>
        </w:rPr>
        <w:t xml:space="preserve">as glosas ao faturamento por sua violação: Anexo </w:t>
      </w:r>
      <w:r w:rsidR="001F5719">
        <w:rPr>
          <w:rFonts w:asciiTheme="minorHAnsi" w:hAnsiTheme="minorHAnsi" w:cstheme="minorBidi"/>
          <w:bCs/>
          <w:sz w:val="22"/>
          <w:szCs w:val="22"/>
        </w:rPr>
        <w:t>09 -</w:t>
      </w:r>
      <w:r w:rsidR="00A721CA">
        <w:rPr>
          <w:rFonts w:asciiTheme="minorHAnsi" w:hAnsiTheme="minorHAnsi" w:cstheme="minorBidi"/>
          <w:bCs/>
          <w:sz w:val="22"/>
          <w:szCs w:val="22"/>
        </w:rPr>
        <w:t xml:space="preserve"> NMSE;</w:t>
      </w:r>
    </w:p>
    <w:p w14:paraId="121B1871" w14:textId="33F8A71C" w:rsidR="00040C40" w:rsidRDefault="00040C40"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Considerar o impacto das sanções administrativas e as suas causas (item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_Ref121900029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12</w:t>
      </w:r>
      <w:r>
        <w:rPr>
          <w:rFonts w:asciiTheme="minorHAnsi" w:hAnsiTheme="minorHAnsi" w:cstheme="minorBidi"/>
          <w:bCs/>
          <w:sz w:val="22"/>
          <w:szCs w:val="22"/>
        </w:rPr>
        <w:fldChar w:fldCharType="end"/>
      </w:r>
      <w:r w:rsidR="000E02E9">
        <w:rPr>
          <w:rFonts w:asciiTheme="minorHAnsi" w:hAnsiTheme="minorHAnsi" w:cstheme="minorBidi"/>
          <w:bCs/>
          <w:sz w:val="22"/>
          <w:szCs w:val="22"/>
        </w:rPr>
        <w:t>);</w:t>
      </w:r>
    </w:p>
    <w:p w14:paraId="3DFD25BD" w14:textId="71FE6362" w:rsidR="00C1102F" w:rsidRDefault="000E02E9"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Considerar a</w:t>
      </w:r>
      <w:r w:rsidR="00C1102F">
        <w:rPr>
          <w:rFonts w:asciiTheme="minorHAnsi" w:hAnsiTheme="minorHAnsi" w:cstheme="minorBidi"/>
          <w:bCs/>
          <w:sz w:val="22"/>
          <w:szCs w:val="22"/>
        </w:rPr>
        <w:t xml:space="preserve">s diversas atividades administrativas e de gerenciamento do serviço a cargo da contratada, como aquelas descritas nos itens </w:t>
      </w:r>
      <w:r w:rsidR="00C1102F">
        <w:rPr>
          <w:rFonts w:asciiTheme="minorHAnsi" w:hAnsiTheme="minorHAnsi" w:cstheme="minorBidi"/>
          <w:bCs/>
          <w:sz w:val="22"/>
          <w:szCs w:val="22"/>
        </w:rPr>
        <w:fldChar w:fldCharType="begin"/>
      </w:r>
      <w:r w:rsidR="00C1102F">
        <w:rPr>
          <w:rFonts w:asciiTheme="minorHAnsi" w:hAnsiTheme="minorHAnsi" w:cstheme="minorBidi"/>
          <w:bCs/>
          <w:sz w:val="22"/>
          <w:szCs w:val="22"/>
        </w:rPr>
        <w:instrText xml:space="preserve"> REF _Ref121371883 \r \h </w:instrText>
      </w:r>
      <w:r w:rsidR="00C1102F">
        <w:rPr>
          <w:rFonts w:asciiTheme="minorHAnsi" w:hAnsiTheme="minorHAnsi" w:cstheme="minorBidi"/>
          <w:bCs/>
          <w:sz w:val="22"/>
          <w:szCs w:val="22"/>
        </w:rPr>
      </w:r>
      <w:r w:rsidR="00C1102F">
        <w:rPr>
          <w:rFonts w:asciiTheme="minorHAnsi" w:hAnsiTheme="minorHAnsi" w:cstheme="minorBidi"/>
          <w:bCs/>
          <w:sz w:val="22"/>
          <w:szCs w:val="22"/>
        </w:rPr>
        <w:fldChar w:fldCharType="separate"/>
      </w:r>
      <w:r w:rsidR="00ED1523">
        <w:rPr>
          <w:rFonts w:asciiTheme="minorHAnsi" w:hAnsiTheme="minorHAnsi" w:cstheme="minorBidi"/>
          <w:bCs/>
          <w:sz w:val="22"/>
          <w:szCs w:val="22"/>
        </w:rPr>
        <w:t>5.3.8</w:t>
      </w:r>
      <w:r w:rsidR="00C1102F">
        <w:rPr>
          <w:rFonts w:asciiTheme="minorHAnsi" w:hAnsiTheme="minorHAnsi" w:cstheme="minorBidi"/>
          <w:bCs/>
          <w:sz w:val="22"/>
          <w:szCs w:val="22"/>
        </w:rPr>
        <w:fldChar w:fldCharType="end"/>
      </w:r>
      <w:r w:rsidR="00C1102F">
        <w:rPr>
          <w:rFonts w:asciiTheme="minorHAnsi" w:hAnsiTheme="minorHAnsi" w:cstheme="minorBidi"/>
          <w:bCs/>
          <w:sz w:val="22"/>
          <w:szCs w:val="22"/>
        </w:rPr>
        <w:t xml:space="preserve">, </w:t>
      </w:r>
      <w:r w:rsidR="00C1102F">
        <w:rPr>
          <w:rFonts w:asciiTheme="minorHAnsi" w:hAnsiTheme="minorHAnsi" w:cstheme="minorBidi"/>
          <w:bCs/>
          <w:sz w:val="22"/>
          <w:szCs w:val="22"/>
        </w:rPr>
        <w:fldChar w:fldCharType="begin"/>
      </w:r>
      <w:r w:rsidR="00C1102F">
        <w:rPr>
          <w:rFonts w:asciiTheme="minorHAnsi" w:hAnsiTheme="minorHAnsi" w:cstheme="minorBidi"/>
          <w:bCs/>
          <w:sz w:val="22"/>
          <w:szCs w:val="22"/>
        </w:rPr>
        <w:instrText xml:space="preserve"> REF _Ref121371907 \r \h </w:instrText>
      </w:r>
      <w:r w:rsidR="00C1102F">
        <w:rPr>
          <w:rFonts w:asciiTheme="minorHAnsi" w:hAnsiTheme="minorHAnsi" w:cstheme="minorBidi"/>
          <w:bCs/>
          <w:sz w:val="22"/>
          <w:szCs w:val="22"/>
        </w:rPr>
      </w:r>
      <w:r w:rsidR="00C1102F">
        <w:rPr>
          <w:rFonts w:asciiTheme="minorHAnsi" w:hAnsiTheme="minorHAnsi" w:cstheme="minorBidi"/>
          <w:bCs/>
          <w:sz w:val="22"/>
          <w:szCs w:val="22"/>
        </w:rPr>
        <w:fldChar w:fldCharType="separate"/>
      </w:r>
      <w:r w:rsidR="00ED1523">
        <w:rPr>
          <w:rFonts w:asciiTheme="minorHAnsi" w:hAnsiTheme="minorHAnsi" w:cstheme="minorBidi"/>
          <w:bCs/>
          <w:sz w:val="22"/>
          <w:szCs w:val="22"/>
        </w:rPr>
        <w:t>5.3.9</w:t>
      </w:r>
      <w:r w:rsidR="00C1102F">
        <w:rPr>
          <w:rFonts w:asciiTheme="minorHAnsi" w:hAnsiTheme="minorHAnsi" w:cstheme="minorBidi"/>
          <w:bCs/>
          <w:sz w:val="22"/>
          <w:szCs w:val="22"/>
        </w:rPr>
        <w:fldChar w:fldCharType="end"/>
      </w:r>
      <w:r w:rsidR="00C1102F">
        <w:rPr>
          <w:rFonts w:asciiTheme="minorHAnsi" w:hAnsiTheme="minorHAnsi" w:cstheme="minorBidi"/>
          <w:bCs/>
          <w:sz w:val="22"/>
          <w:szCs w:val="22"/>
        </w:rPr>
        <w:t>, e</w:t>
      </w:r>
      <w:r w:rsidR="00040C40">
        <w:rPr>
          <w:rFonts w:asciiTheme="minorHAnsi" w:hAnsiTheme="minorHAnsi" w:cstheme="minorBidi"/>
          <w:bCs/>
          <w:sz w:val="22"/>
          <w:szCs w:val="22"/>
        </w:rPr>
        <w:t xml:space="preserve"> </w:t>
      </w:r>
      <w:r w:rsidR="00040C40">
        <w:rPr>
          <w:rFonts w:asciiTheme="minorHAnsi" w:hAnsiTheme="minorHAnsi" w:cstheme="minorBidi"/>
          <w:bCs/>
          <w:sz w:val="22"/>
          <w:szCs w:val="22"/>
        </w:rPr>
        <w:fldChar w:fldCharType="begin"/>
      </w:r>
      <w:r w:rsidR="00040C40">
        <w:rPr>
          <w:rFonts w:asciiTheme="minorHAnsi" w:hAnsiTheme="minorHAnsi" w:cstheme="minorBidi"/>
          <w:bCs/>
          <w:sz w:val="22"/>
          <w:szCs w:val="22"/>
        </w:rPr>
        <w:instrText xml:space="preserve"> REF _Ref120984361 \r \h </w:instrText>
      </w:r>
      <w:r w:rsidR="00040C40">
        <w:rPr>
          <w:rFonts w:asciiTheme="minorHAnsi" w:hAnsiTheme="minorHAnsi" w:cstheme="minorBidi"/>
          <w:bCs/>
          <w:sz w:val="22"/>
          <w:szCs w:val="22"/>
        </w:rPr>
      </w:r>
      <w:r w:rsidR="00040C40">
        <w:rPr>
          <w:rFonts w:asciiTheme="minorHAnsi" w:hAnsiTheme="minorHAnsi" w:cstheme="minorBidi"/>
          <w:bCs/>
          <w:sz w:val="22"/>
          <w:szCs w:val="22"/>
        </w:rPr>
        <w:fldChar w:fldCharType="separate"/>
      </w:r>
      <w:r w:rsidR="00ED1523">
        <w:rPr>
          <w:rFonts w:asciiTheme="minorHAnsi" w:hAnsiTheme="minorHAnsi" w:cstheme="minorBidi"/>
          <w:bCs/>
          <w:sz w:val="22"/>
          <w:szCs w:val="22"/>
        </w:rPr>
        <w:t>5.11</w:t>
      </w:r>
      <w:r w:rsidR="00040C40">
        <w:rPr>
          <w:rFonts w:asciiTheme="minorHAnsi" w:hAnsiTheme="minorHAnsi" w:cstheme="minorBidi"/>
          <w:bCs/>
          <w:sz w:val="22"/>
          <w:szCs w:val="22"/>
        </w:rPr>
        <w:fldChar w:fldCharType="end"/>
      </w:r>
      <w:r w:rsidR="008D7614">
        <w:rPr>
          <w:rFonts w:asciiTheme="minorHAnsi" w:hAnsiTheme="minorHAnsi" w:cstheme="minorBidi"/>
          <w:bCs/>
          <w:sz w:val="22"/>
          <w:szCs w:val="22"/>
        </w:rPr>
        <w:t>;</w:t>
      </w:r>
    </w:p>
    <w:p w14:paraId="4FC096F0" w14:textId="3B12D516" w:rsidR="000E02E9" w:rsidRDefault="000E02E9"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Considerar que serão de responsabilidade exclusiva da contratada os equipamentos, sistemas, licenças de software, instalações e toda a infraestrutura para r</w:t>
      </w:r>
      <w:r w:rsidR="008D7614">
        <w:rPr>
          <w:rFonts w:asciiTheme="minorHAnsi" w:hAnsiTheme="minorHAnsi" w:cstheme="minorBidi"/>
          <w:bCs/>
          <w:sz w:val="22"/>
          <w:szCs w:val="22"/>
        </w:rPr>
        <w:t>ealização de atividades remotas;</w:t>
      </w:r>
    </w:p>
    <w:p w14:paraId="57457234" w14:textId="3967A5D7" w:rsidR="008D7614" w:rsidRDefault="008D7614" w:rsidP="00395844">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 xml:space="preserve">Considerar a necessidade de apresentação de garantia contratual (item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_Ref99789223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Pr>
          <w:rFonts w:asciiTheme="minorHAnsi" w:hAnsiTheme="minorHAnsi" w:cstheme="minorBidi"/>
          <w:bCs/>
          <w:sz w:val="22"/>
          <w:szCs w:val="22"/>
        </w:rPr>
        <w:t>20</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421F91EC" w14:textId="77777777" w:rsidR="006015A6" w:rsidRDefault="006015A6">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p>
    <w:p w14:paraId="32386012" w14:textId="5D5762A7" w:rsidR="0070089B" w:rsidRPr="00C472C1" w:rsidRDefault="0070089B" w:rsidP="0070089B">
      <w:pPr>
        <w:pStyle w:val="PargrafodaLista"/>
        <w:widowControl/>
        <w:numPr>
          <w:ilvl w:val="0"/>
          <w:numId w:val="17"/>
        </w:numPr>
        <w:suppressAutoHyphens w:val="0"/>
        <w:autoSpaceDN/>
        <w:spacing w:line="259" w:lineRule="auto"/>
        <w:ind w:left="357" w:hanging="357"/>
        <w:textAlignment w:val="auto"/>
        <w:rPr>
          <w:rFonts w:asciiTheme="minorHAnsi" w:hAnsiTheme="minorHAnsi" w:cstheme="minorBidi"/>
          <w:b/>
          <w:sz w:val="28"/>
        </w:rPr>
      </w:pPr>
      <w:bookmarkStart w:id="63" w:name="_Ref122067058"/>
      <w:r>
        <w:rPr>
          <w:rFonts w:asciiTheme="minorHAnsi" w:hAnsiTheme="minorHAnsi" w:cstheme="minorBidi"/>
          <w:b/>
          <w:sz w:val="28"/>
        </w:rPr>
        <w:t>ESTIMATIVA DE PREÇOS DA CONTRATAÇÃO</w:t>
      </w:r>
      <w:bookmarkEnd w:id="63"/>
    </w:p>
    <w:p w14:paraId="4C1CFC87" w14:textId="77777777" w:rsidR="0070089B" w:rsidRPr="0070089B" w:rsidRDefault="0070089B" w:rsidP="0070089B">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4CF6ED34" w14:textId="77777777" w:rsidR="0070089B" w:rsidRDefault="0070089B" w:rsidP="0070089B">
      <w:pPr>
        <w:pStyle w:val="PargrafodaLista"/>
        <w:widowControl/>
        <w:suppressAutoHyphens w:val="0"/>
        <w:autoSpaceDN/>
        <w:spacing w:before="240" w:after="160" w:line="259" w:lineRule="auto"/>
        <w:ind w:left="659"/>
        <w:jc w:val="both"/>
        <w:textAlignment w:val="auto"/>
        <w:rPr>
          <w:rFonts w:asciiTheme="minorHAnsi" w:hAnsiTheme="minorHAnsi" w:cstheme="minorBidi"/>
          <w:bCs/>
          <w:sz w:val="22"/>
          <w:szCs w:val="22"/>
        </w:rPr>
      </w:pPr>
    </w:p>
    <w:p w14:paraId="3DF862F8" w14:textId="77777777" w:rsidR="00FD3AB5" w:rsidRDefault="0070089B" w:rsidP="0070089B">
      <w:pPr>
        <w:pStyle w:val="PargrafodaLista"/>
        <w:widowControl/>
        <w:numPr>
          <w:ilvl w:val="1"/>
          <w:numId w:val="32"/>
        </w:numPr>
        <w:suppressAutoHyphens w:val="0"/>
        <w:autoSpaceDN/>
        <w:spacing w:before="240" w:after="160" w:line="259" w:lineRule="auto"/>
        <w:ind w:left="659"/>
        <w:jc w:val="both"/>
        <w:textAlignment w:val="auto"/>
        <w:rPr>
          <w:rFonts w:asciiTheme="minorHAnsi" w:hAnsiTheme="minorHAnsi" w:cstheme="minorBidi"/>
          <w:bCs/>
          <w:sz w:val="22"/>
          <w:szCs w:val="22"/>
        </w:rPr>
      </w:pPr>
      <w:r w:rsidRPr="0070089B">
        <w:rPr>
          <w:rFonts w:asciiTheme="minorHAnsi" w:hAnsiTheme="minorHAnsi" w:cstheme="minorBidi"/>
          <w:bCs/>
          <w:sz w:val="22"/>
          <w:szCs w:val="22"/>
        </w:rPr>
        <w:t xml:space="preserve">O custo estimado da contratação </w:t>
      </w:r>
      <w:r w:rsidR="00FD3AB5">
        <w:rPr>
          <w:rFonts w:asciiTheme="minorHAnsi" w:hAnsiTheme="minorHAnsi" w:cstheme="minorBidi"/>
          <w:bCs/>
          <w:sz w:val="22"/>
          <w:szCs w:val="22"/>
        </w:rPr>
        <w:t xml:space="preserve">é o estimado na tabela abaixo. </w:t>
      </w:r>
    </w:p>
    <w:p w14:paraId="25D418EB" w14:textId="037DB174" w:rsidR="0070089B" w:rsidRDefault="00FD3AB5" w:rsidP="0070089B">
      <w:pPr>
        <w:pStyle w:val="PargrafodaLista"/>
        <w:widowControl/>
        <w:numPr>
          <w:ilvl w:val="1"/>
          <w:numId w:val="32"/>
        </w:numPr>
        <w:suppressAutoHyphens w:val="0"/>
        <w:autoSpaceDN/>
        <w:spacing w:before="240" w:after="160" w:line="259" w:lineRule="auto"/>
        <w:ind w:left="659"/>
        <w:jc w:val="both"/>
        <w:textAlignment w:val="auto"/>
        <w:rPr>
          <w:rFonts w:asciiTheme="minorHAnsi" w:hAnsiTheme="minorHAnsi" w:cstheme="minorBidi"/>
          <w:bCs/>
          <w:sz w:val="22"/>
          <w:szCs w:val="22"/>
        </w:rPr>
      </w:pPr>
      <w:r>
        <w:rPr>
          <w:rFonts w:asciiTheme="minorHAnsi" w:hAnsiTheme="minorHAnsi" w:cstheme="minorBidi"/>
          <w:bCs/>
          <w:sz w:val="22"/>
          <w:szCs w:val="22"/>
        </w:rPr>
        <w:t>Os valores foram apurados na forma do item 10.8 do Anexo da Portaria SGD/ME nº 6.432/2021.</w:t>
      </w:r>
    </w:p>
    <w:p w14:paraId="49A12514" w14:textId="77777777" w:rsidR="0070089B" w:rsidRDefault="0070089B" w:rsidP="0070089B">
      <w:pPr>
        <w:pStyle w:val="PargrafodaLista"/>
        <w:widowControl/>
        <w:suppressAutoHyphens w:val="0"/>
        <w:autoSpaceDN/>
        <w:spacing w:before="240" w:after="160" w:line="259" w:lineRule="auto"/>
        <w:ind w:left="659"/>
        <w:jc w:val="both"/>
        <w:textAlignment w:val="auto"/>
        <w:rPr>
          <w:rFonts w:asciiTheme="minorHAnsi" w:hAnsiTheme="minorHAnsi" w:cstheme="minorBidi"/>
          <w:bCs/>
          <w:sz w:val="22"/>
          <w:szCs w:val="22"/>
        </w:rPr>
      </w:pPr>
    </w:p>
    <w:tbl>
      <w:tblPr>
        <w:tblStyle w:val="Tabelacomgrade"/>
        <w:tblW w:w="9635" w:type="dxa"/>
        <w:tblLayout w:type="fixed"/>
        <w:tblLook w:val="06A0" w:firstRow="1" w:lastRow="0" w:firstColumn="1" w:lastColumn="0" w:noHBand="1" w:noVBand="1"/>
      </w:tblPr>
      <w:tblGrid>
        <w:gridCol w:w="562"/>
        <w:gridCol w:w="567"/>
        <w:gridCol w:w="3686"/>
        <w:gridCol w:w="850"/>
        <w:gridCol w:w="709"/>
        <w:gridCol w:w="709"/>
        <w:gridCol w:w="1134"/>
        <w:gridCol w:w="1418"/>
      </w:tblGrid>
      <w:tr w:rsidR="00FD3AB5" w:rsidRPr="00B37B9F" w14:paraId="0334D8E0" w14:textId="77777777" w:rsidTr="00602137">
        <w:trPr>
          <w:trHeight w:val="498"/>
        </w:trPr>
        <w:tc>
          <w:tcPr>
            <w:tcW w:w="562" w:type="dxa"/>
            <w:shd w:val="clear" w:color="auto" w:fill="CCCCCC"/>
            <w:vAlign w:val="center"/>
          </w:tcPr>
          <w:p w14:paraId="205BDBD3" w14:textId="77777777" w:rsidR="00FD3AB5" w:rsidRPr="00B37B9F" w:rsidRDefault="00FD3AB5" w:rsidP="00602137">
            <w:pPr>
              <w:jc w:val="center"/>
              <w:rPr>
                <w:rFonts w:asciiTheme="minorHAnsi" w:hAnsiTheme="minorHAnsi" w:cstheme="minorHAnsi"/>
                <w:b/>
                <w:bCs/>
                <w:sz w:val="14"/>
                <w:szCs w:val="14"/>
              </w:rPr>
            </w:pPr>
            <w:r w:rsidRPr="00B37B9F">
              <w:rPr>
                <w:rFonts w:asciiTheme="minorHAnsi" w:hAnsiTheme="minorHAnsi" w:cstheme="minorHAnsi"/>
                <w:b/>
                <w:bCs/>
                <w:sz w:val="16"/>
                <w:szCs w:val="16"/>
              </w:rPr>
              <w:t>LOTE</w:t>
            </w:r>
          </w:p>
        </w:tc>
        <w:tc>
          <w:tcPr>
            <w:tcW w:w="567" w:type="dxa"/>
            <w:shd w:val="clear" w:color="auto" w:fill="CCCCCC"/>
            <w:vAlign w:val="center"/>
          </w:tcPr>
          <w:p w14:paraId="7F0CF5BB" w14:textId="77777777" w:rsidR="00FD3AB5" w:rsidRPr="00B37B9F" w:rsidRDefault="00FD3AB5" w:rsidP="00602137">
            <w:pPr>
              <w:jc w:val="center"/>
              <w:rPr>
                <w:rFonts w:asciiTheme="minorHAnsi" w:hAnsiTheme="minorHAnsi" w:cstheme="minorHAnsi"/>
                <w:b/>
                <w:bCs/>
                <w:sz w:val="14"/>
                <w:szCs w:val="14"/>
              </w:rPr>
            </w:pPr>
            <w:r w:rsidRPr="00B37B9F">
              <w:rPr>
                <w:rFonts w:asciiTheme="minorHAnsi" w:hAnsiTheme="minorHAnsi" w:cstheme="minorHAnsi"/>
                <w:b/>
                <w:bCs/>
                <w:sz w:val="16"/>
                <w:szCs w:val="16"/>
              </w:rPr>
              <w:t>ITEM</w:t>
            </w:r>
          </w:p>
        </w:tc>
        <w:tc>
          <w:tcPr>
            <w:tcW w:w="3686" w:type="dxa"/>
            <w:shd w:val="clear" w:color="auto" w:fill="CCCCCC"/>
            <w:vAlign w:val="center"/>
          </w:tcPr>
          <w:p w14:paraId="2F3BFD19" w14:textId="77777777" w:rsidR="00FD3AB5" w:rsidRPr="00B37B9F" w:rsidRDefault="00FD3AB5" w:rsidP="00602137">
            <w:pPr>
              <w:jc w:val="center"/>
              <w:rPr>
                <w:rFonts w:asciiTheme="minorHAnsi" w:hAnsiTheme="minorHAnsi" w:cstheme="minorHAnsi"/>
                <w:b/>
                <w:bCs/>
                <w:sz w:val="14"/>
                <w:szCs w:val="14"/>
              </w:rPr>
            </w:pPr>
            <w:r w:rsidRPr="00B37B9F">
              <w:rPr>
                <w:rFonts w:asciiTheme="minorHAnsi" w:hAnsiTheme="minorHAnsi" w:cstheme="minorHAnsi"/>
                <w:b/>
                <w:bCs/>
                <w:sz w:val="16"/>
                <w:szCs w:val="16"/>
              </w:rPr>
              <w:t>DESCRIÇÃO</w:t>
            </w:r>
          </w:p>
        </w:tc>
        <w:tc>
          <w:tcPr>
            <w:tcW w:w="850" w:type="dxa"/>
            <w:shd w:val="clear" w:color="auto" w:fill="CCCCCC"/>
            <w:vAlign w:val="center"/>
          </w:tcPr>
          <w:p w14:paraId="2B696CCB" w14:textId="77777777" w:rsidR="00FD3AB5" w:rsidRPr="00B37B9F" w:rsidRDefault="00FD3AB5" w:rsidP="00602137">
            <w:pPr>
              <w:jc w:val="center"/>
              <w:rPr>
                <w:rFonts w:asciiTheme="minorHAnsi" w:hAnsiTheme="minorHAnsi" w:cstheme="minorHAnsi"/>
                <w:b/>
                <w:bCs/>
                <w:sz w:val="16"/>
                <w:szCs w:val="16"/>
              </w:rPr>
            </w:pPr>
            <w:r w:rsidRPr="00B37B9F">
              <w:rPr>
                <w:rFonts w:asciiTheme="minorHAnsi" w:hAnsiTheme="minorHAnsi" w:cstheme="minorHAnsi"/>
                <w:b/>
                <w:bCs/>
                <w:sz w:val="16"/>
                <w:szCs w:val="16"/>
              </w:rPr>
              <w:t>CATSER</w:t>
            </w:r>
          </w:p>
        </w:tc>
        <w:tc>
          <w:tcPr>
            <w:tcW w:w="709" w:type="dxa"/>
            <w:shd w:val="clear" w:color="auto" w:fill="CCCCCC"/>
            <w:vAlign w:val="center"/>
          </w:tcPr>
          <w:p w14:paraId="067F70E1" w14:textId="77777777" w:rsidR="00FD3AB5" w:rsidRPr="00B37B9F" w:rsidRDefault="00FD3AB5" w:rsidP="00602137">
            <w:pPr>
              <w:jc w:val="center"/>
              <w:rPr>
                <w:rFonts w:asciiTheme="minorHAnsi" w:hAnsiTheme="minorHAnsi" w:cstheme="minorHAnsi"/>
                <w:b/>
                <w:bCs/>
                <w:sz w:val="14"/>
                <w:szCs w:val="14"/>
              </w:rPr>
            </w:pPr>
            <w:r>
              <w:rPr>
                <w:rFonts w:asciiTheme="minorHAnsi" w:hAnsiTheme="minorHAnsi" w:cstheme="minorHAnsi"/>
                <w:b/>
                <w:bCs/>
                <w:sz w:val="16"/>
                <w:szCs w:val="16"/>
              </w:rPr>
              <w:t>UNID</w:t>
            </w:r>
            <w:r w:rsidRPr="00B37B9F">
              <w:rPr>
                <w:rFonts w:asciiTheme="minorHAnsi" w:hAnsiTheme="minorHAnsi" w:cstheme="minorHAnsi"/>
                <w:b/>
                <w:bCs/>
                <w:sz w:val="16"/>
                <w:szCs w:val="16"/>
              </w:rPr>
              <w:t xml:space="preserve"> </w:t>
            </w:r>
          </w:p>
        </w:tc>
        <w:tc>
          <w:tcPr>
            <w:tcW w:w="709" w:type="dxa"/>
            <w:shd w:val="clear" w:color="auto" w:fill="CCCCCC"/>
            <w:vAlign w:val="center"/>
          </w:tcPr>
          <w:p w14:paraId="621A2600" w14:textId="77777777" w:rsidR="00FD3AB5" w:rsidRPr="00B37B9F" w:rsidRDefault="00FD3AB5" w:rsidP="00602137">
            <w:pPr>
              <w:jc w:val="center"/>
              <w:rPr>
                <w:rFonts w:asciiTheme="minorHAnsi" w:hAnsiTheme="minorHAnsi" w:cstheme="minorHAnsi"/>
                <w:b/>
                <w:bCs/>
                <w:sz w:val="14"/>
                <w:szCs w:val="14"/>
              </w:rPr>
            </w:pPr>
            <w:r>
              <w:rPr>
                <w:rFonts w:asciiTheme="minorHAnsi" w:hAnsiTheme="minorHAnsi" w:cstheme="minorHAnsi"/>
                <w:b/>
                <w:bCs/>
                <w:sz w:val="16"/>
                <w:szCs w:val="16"/>
              </w:rPr>
              <w:t>QTDE</w:t>
            </w:r>
          </w:p>
        </w:tc>
        <w:tc>
          <w:tcPr>
            <w:tcW w:w="1134" w:type="dxa"/>
            <w:shd w:val="clear" w:color="auto" w:fill="CCCCCC"/>
            <w:vAlign w:val="center"/>
          </w:tcPr>
          <w:p w14:paraId="2030CC08" w14:textId="77777777" w:rsidR="00FD3AB5" w:rsidRDefault="00FD3AB5" w:rsidP="00602137">
            <w:pPr>
              <w:jc w:val="center"/>
              <w:rPr>
                <w:rFonts w:asciiTheme="minorHAnsi" w:hAnsiTheme="minorHAnsi" w:cstheme="minorHAnsi"/>
                <w:b/>
                <w:bCs/>
                <w:sz w:val="16"/>
                <w:szCs w:val="16"/>
              </w:rPr>
            </w:pPr>
            <w:r>
              <w:rPr>
                <w:rFonts w:asciiTheme="minorHAnsi" w:hAnsiTheme="minorHAnsi" w:cstheme="minorHAnsi"/>
                <w:b/>
                <w:bCs/>
                <w:sz w:val="16"/>
                <w:szCs w:val="16"/>
              </w:rPr>
              <w:t>Valor Mensal</w:t>
            </w:r>
          </w:p>
        </w:tc>
        <w:tc>
          <w:tcPr>
            <w:tcW w:w="1418" w:type="dxa"/>
            <w:shd w:val="clear" w:color="auto" w:fill="CCCCCC"/>
            <w:vAlign w:val="center"/>
          </w:tcPr>
          <w:p w14:paraId="0B101651" w14:textId="77777777" w:rsidR="00FD3AB5" w:rsidRDefault="00FD3AB5" w:rsidP="00602137">
            <w:pPr>
              <w:jc w:val="center"/>
              <w:rPr>
                <w:rFonts w:asciiTheme="minorHAnsi" w:hAnsiTheme="minorHAnsi" w:cstheme="minorHAnsi"/>
                <w:b/>
                <w:bCs/>
                <w:sz w:val="16"/>
                <w:szCs w:val="16"/>
              </w:rPr>
            </w:pPr>
            <w:r>
              <w:rPr>
                <w:rFonts w:asciiTheme="minorHAnsi" w:hAnsiTheme="minorHAnsi" w:cstheme="minorHAnsi"/>
                <w:b/>
                <w:bCs/>
                <w:sz w:val="16"/>
                <w:szCs w:val="16"/>
              </w:rPr>
              <w:t>Valor Total</w:t>
            </w:r>
          </w:p>
        </w:tc>
      </w:tr>
      <w:tr w:rsidR="00FD3AB5" w:rsidRPr="00C26A24" w14:paraId="65E43615" w14:textId="77777777" w:rsidTr="00602137">
        <w:tc>
          <w:tcPr>
            <w:tcW w:w="562" w:type="dxa"/>
            <w:vMerge w:val="restart"/>
            <w:vAlign w:val="center"/>
          </w:tcPr>
          <w:p w14:paraId="1D70CCBD" w14:textId="77777777" w:rsidR="00FD3AB5" w:rsidRPr="00B37B9F" w:rsidRDefault="00FD3AB5" w:rsidP="00602137">
            <w:pPr>
              <w:jc w:val="center"/>
              <w:rPr>
                <w:rFonts w:asciiTheme="minorHAnsi" w:hAnsiTheme="minorHAnsi" w:cstheme="minorHAnsi"/>
                <w:sz w:val="22"/>
                <w:szCs w:val="22"/>
              </w:rPr>
            </w:pPr>
            <w:r w:rsidRPr="00B37B9F">
              <w:rPr>
                <w:rFonts w:asciiTheme="minorHAnsi" w:hAnsiTheme="minorHAnsi" w:cstheme="minorHAnsi"/>
                <w:sz w:val="22"/>
                <w:szCs w:val="22"/>
              </w:rPr>
              <w:t>1</w:t>
            </w:r>
          </w:p>
        </w:tc>
        <w:tc>
          <w:tcPr>
            <w:tcW w:w="567" w:type="dxa"/>
            <w:vAlign w:val="center"/>
          </w:tcPr>
          <w:p w14:paraId="0B6B2D75" w14:textId="77777777" w:rsidR="00FD3AB5" w:rsidRPr="00B37B9F" w:rsidRDefault="00FD3AB5" w:rsidP="00602137">
            <w:pPr>
              <w:jc w:val="center"/>
              <w:rPr>
                <w:rFonts w:asciiTheme="minorHAnsi" w:hAnsiTheme="minorHAnsi" w:cstheme="minorHAnsi"/>
                <w:sz w:val="22"/>
                <w:szCs w:val="22"/>
              </w:rPr>
            </w:pPr>
            <w:r w:rsidRPr="00B37B9F">
              <w:rPr>
                <w:rFonts w:asciiTheme="minorHAnsi" w:hAnsiTheme="minorHAnsi" w:cstheme="minorHAnsi"/>
                <w:sz w:val="22"/>
                <w:szCs w:val="22"/>
              </w:rPr>
              <w:t>1</w:t>
            </w:r>
          </w:p>
        </w:tc>
        <w:tc>
          <w:tcPr>
            <w:tcW w:w="3686" w:type="dxa"/>
            <w:vAlign w:val="center"/>
          </w:tcPr>
          <w:p w14:paraId="29BB8DDD" w14:textId="77777777" w:rsidR="00FD3AB5" w:rsidRPr="00B37B9F" w:rsidRDefault="00FD3AB5" w:rsidP="00602137">
            <w:pPr>
              <w:jc w:val="both"/>
              <w:rPr>
                <w:rFonts w:asciiTheme="minorHAnsi" w:hAnsiTheme="minorHAnsi" w:cstheme="minorHAnsi"/>
                <w:sz w:val="22"/>
                <w:szCs w:val="22"/>
              </w:rPr>
            </w:pPr>
            <w:r w:rsidRPr="00B37B9F">
              <w:rPr>
                <w:rFonts w:asciiTheme="minorHAnsi" w:hAnsiTheme="minorHAnsi" w:cstheme="minorHAnsi"/>
                <w:sz w:val="22"/>
                <w:szCs w:val="22"/>
              </w:rPr>
              <w:t>Serviços de Suporte ao usuário de TIC com gerenciamento de Central de Serviços de Tecnologia da Informação e Comunicação (TIC)</w:t>
            </w:r>
          </w:p>
        </w:tc>
        <w:tc>
          <w:tcPr>
            <w:tcW w:w="850" w:type="dxa"/>
            <w:vAlign w:val="center"/>
          </w:tcPr>
          <w:p w14:paraId="1B3E1F25" w14:textId="77777777" w:rsidR="00FD3AB5" w:rsidRPr="00B37B9F" w:rsidRDefault="00FD3AB5" w:rsidP="00602137">
            <w:pPr>
              <w:jc w:val="center"/>
              <w:rPr>
                <w:rFonts w:asciiTheme="minorHAnsi" w:hAnsiTheme="minorHAnsi" w:cstheme="minorHAnsi"/>
                <w:sz w:val="22"/>
                <w:szCs w:val="22"/>
              </w:rPr>
            </w:pPr>
            <w:r w:rsidRPr="00C26A24">
              <w:rPr>
                <w:rFonts w:asciiTheme="minorHAnsi" w:hAnsiTheme="minorHAnsi" w:cstheme="minorHAnsi"/>
                <w:sz w:val="20"/>
                <w:szCs w:val="22"/>
              </w:rPr>
              <w:t>26980</w:t>
            </w:r>
          </w:p>
        </w:tc>
        <w:tc>
          <w:tcPr>
            <w:tcW w:w="709" w:type="dxa"/>
            <w:vAlign w:val="center"/>
          </w:tcPr>
          <w:p w14:paraId="393D8956" w14:textId="77777777" w:rsidR="00FD3AB5" w:rsidRPr="00B37B9F" w:rsidRDefault="00FD3AB5" w:rsidP="00602137">
            <w:pPr>
              <w:jc w:val="center"/>
              <w:rPr>
                <w:rFonts w:asciiTheme="minorHAnsi" w:hAnsiTheme="minorHAnsi" w:cstheme="minorHAnsi"/>
                <w:sz w:val="22"/>
                <w:szCs w:val="22"/>
              </w:rPr>
            </w:pPr>
            <w:r w:rsidRPr="00C26A24">
              <w:rPr>
                <w:rFonts w:asciiTheme="minorHAnsi" w:hAnsiTheme="minorHAnsi" w:cstheme="minorHAnsi"/>
                <w:sz w:val="20"/>
                <w:szCs w:val="22"/>
              </w:rPr>
              <w:t>Mês</w:t>
            </w:r>
          </w:p>
        </w:tc>
        <w:tc>
          <w:tcPr>
            <w:tcW w:w="709" w:type="dxa"/>
            <w:vAlign w:val="center"/>
          </w:tcPr>
          <w:p w14:paraId="08CA793E" w14:textId="77777777" w:rsidR="00FD3AB5" w:rsidRPr="00C26A24" w:rsidRDefault="00FD3AB5" w:rsidP="00602137">
            <w:pPr>
              <w:jc w:val="center"/>
              <w:rPr>
                <w:rFonts w:asciiTheme="minorHAnsi" w:hAnsiTheme="minorHAnsi" w:cstheme="minorHAnsi"/>
                <w:sz w:val="20"/>
                <w:szCs w:val="22"/>
              </w:rPr>
            </w:pPr>
            <w:r w:rsidRPr="00C26A24">
              <w:rPr>
                <w:rFonts w:asciiTheme="minorHAnsi" w:hAnsiTheme="minorHAnsi" w:cstheme="minorHAnsi"/>
                <w:sz w:val="20"/>
                <w:szCs w:val="22"/>
              </w:rPr>
              <w:t>36</w:t>
            </w:r>
          </w:p>
        </w:tc>
        <w:tc>
          <w:tcPr>
            <w:tcW w:w="1134" w:type="dxa"/>
            <w:vAlign w:val="center"/>
          </w:tcPr>
          <w:p w14:paraId="5A9A008F" w14:textId="77777777" w:rsidR="00FD3AB5" w:rsidRPr="00C26A24" w:rsidRDefault="00FD3AB5" w:rsidP="00602137">
            <w:pPr>
              <w:jc w:val="center"/>
              <w:rPr>
                <w:rFonts w:asciiTheme="minorHAnsi" w:hAnsiTheme="minorHAnsi" w:cstheme="minorHAnsi"/>
                <w:sz w:val="18"/>
                <w:szCs w:val="22"/>
              </w:rPr>
            </w:pPr>
            <w:r w:rsidRPr="00C26A24">
              <w:rPr>
                <w:rFonts w:asciiTheme="minorHAnsi" w:hAnsiTheme="minorHAnsi" w:cstheme="minorHAnsi"/>
                <w:sz w:val="18"/>
                <w:szCs w:val="22"/>
              </w:rPr>
              <w:t xml:space="preserve">   49.963,07</w:t>
            </w:r>
          </w:p>
        </w:tc>
        <w:tc>
          <w:tcPr>
            <w:tcW w:w="1418" w:type="dxa"/>
            <w:vAlign w:val="center"/>
          </w:tcPr>
          <w:p w14:paraId="61146143" w14:textId="3DFB6970" w:rsidR="00FD3AB5" w:rsidRPr="00C26A24" w:rsidRDefault="00EB5430" w:rsidP="00EB5430">
            <w:pPr>
              <w:jc w:val="center"/>
              <w:rPr>
                <w:rFonts w:asciiTheme="minorHAnsi" w:hAnsiTheme="minorHAnsi" w:cstheme="minorHAnsi"/>
                <w:sz w:val="18"/>
                <w:szCs w:val="22"/>
              </w:rPr>
            </w:pPr>
            <w:r w:rsidRPr="00C26A24">
              <w:rPr>
                <w:rFonts w:ascii="Calibri" w:hAnsi="Calibri" w:cs="Calibri"/>
                <w:color w:val="000000"/>
                <w:sz w:val="18"/>
                <w:szCs w:val="22"/>
              </w:rPr>
              <w:t>1.798.670,52</w:t>
            </w:r>
            <w:r w:rsidR="00FD3AB5" w:rsidRPr="00C26A24">
              <w:rPr>
                <w:rFonts w:ascii="Calibri" w:hAnsi="Calibri" w:cs="Calibri"/>
                <w:color w:val="000000"/>
                <w:sz w:val="18"/>
                <w:szCs w:val="22"/>
              </w:rPr>
              <w:t> </w:t>
            </w:r>
          </w:p>
        </w:tc>
      </w:tr>
      <w:tr w:rsidR="00FD3AB5" w:rsidRPr="00C26A24" w14:paraId="043BC7C9" w14:textId="77777777" w:rsidTr="00602137">
        <w:tc>
          <w:tcPr>
            <w:tcW w:w="562" w:type="dxa"/>
            <w:vMerge/>
            <w:vAlign w:val="center"/>
          </w:tcPr>
          <w:p w14:paraId="7EFBAF4C" w14:textId="77777777" w:rsidR="00FD3AB5" w:rsidRPr="00B37B9F" w:rsidRDefault="00FD3AB5" w:rsidP="00602137">
            <w:pPr>
              <w:rPr>
                <w:rFonts w:asciiTheme="minorHAnsi" w:hAnsiTheme="minorHAnsi" w:cstheme="minorHAnsi"/>
                <w:sz w:val="22"/>
                <w:szCs w:val="22"/>
              </w:rPr>
            </w:pPr>
          </w:p>
        </w:tc>
        <w:tc>
          <w:tcPr>
            <w:tcW w:w="567" w:type="dxa"/>
            <w:vAlign w:val="center"/>
          </w:tcPr>
          <w:p w14:paraId="1880F77D" w14:textId="77777777" w:rsidR="00FD3AB5" w:rsidRPr="00B37B9F" w:rsidRDefault="00FD3AB5" w:rsidP="00602137">
            <w:pPr>
              <w:jc w:val="center"/>
              <w:rPr>
                <w:rFonts w:asciiTheme="minorHAnsi" w:hAnsiTheme="minorHAnsi" w:cstheme="minorHAnsi"/>
                <w:sz w:val="22"/>
                <w:szCs w:val="22"/>
              </w:rPr>
            </w:pPr>
            <w:r w:rsidRPr="00B37B9F">
              <w:rPr>
                <w:rFonts w:asciiTheme="minorHAnsi" w:hAnsiTheme="minorHAnsi" w:cstheme="minorHAnsi"/>
                <w:sz w:val="22"/>
                <w:szCs w:val="22"/>
              </w:rPr>
              <w:t>2</w:t>
            </w:r>
          </w:p>
        </w:tc>
        <w:tc>
          <w:tcPr>
            <w:tcW w:w="3686" w:type="dxa"/>
            <w:vAlign w:val="center"/>
          </w:tcPr>
          <w:p w14:paraId="26A33A13" w14:textId="77777777" w:rsidR="00FD3AB5" w:rsidRPr="00B37B9F" w:rsidRDefault="00FD3AB5" w:rsidP="00602137">
            <w:pPr>
              <w:jc w:val="both"/>
              <w:rPr>
                <w:rFonts w:asciiTheme="minorHAnsi" w:hAnsiTheme="minorHAnsi" w:cstheme="minorHAnsi"/>
                <w:sz w:val="22"/>
                <w:szCs w:val="22"/>
              </w:rPr>
            </w:pPr>
            <w:r w:rsidRPr="00B37B9F">
              <w:rPr>
                <w:rFonts w:asciiTheme="minorHAnsi" w:hAnsiTheme="minorHAnsi" w:cstheme="minorHAnsi"/>
                <w:sz w:val="22"/>
                <w:szCs w:val="22"/>
              </w:rPr>
              <w:t xml:space="preserve">Serviços de operação e sustentação de infraestrutura de </w:t>
            </w:r>
            <w:r>
              <w:rPr>
                <w:rFonts w:asciiTheme="minorHAnsi" w:hAnsiTheme="minorHAnsi" w:cstheme="minorHAnsi"/>
                <w:sz w:val="22"/>
                <w:szCs w:val="22"/>
              </w:rPr>
              <w:t>TIC</w:t>
            </w:r>
          </w:p>
        </w:tc>
        <w:tc>
          <w:tcPr>
            <w:tcW w:w="850" w:type="dxa"/>
            <w:vAlign w:val="center"/>
          </w:tcPr>
          <w:p w14:paraId="5EF79F33" w14:textId="77777777" w:rsidR="00FD3AB5" w:rsidRPr="00B37B9F" w:rsidRDefault="00FD3AB5" w:rsidP="00602137">
            <w:pPr>
              <w:jc w:val="center"/>
              <w:rPr>
                <w:rFonts w:asciiTheme="minorHAnsi" w:hAnsiTheme="minorHAnsi" w:cstheme="minorHAnsi"/>
                <w:sz w:val="22"/>
                <w:szCs w:val="22"/>
              </w:rPr>
            </w:pPr>
            <w:r w:rsidRPr="00C26A24">
              <w:rPr>
                <w:rFonts w:asciiTheme="minorHAnsi" w:hAnsiTheme="minorHAnsi" w:cstheme="minorHAnsi"/>
                <w:sz w:val="20"/>
                <w:szCs w:val="22"/>
              </w:rPr>
              <w:t>27014</w:t>
            </w:r>
          </w:p>
        </w:tc>
        <w:tc>
          <w:tcPr>
            <w:tcW w:w="709" w:type="dxa"/>
            <w:vAlign w:val="center"/>
          </w:tcPr>
          <w:p w14:paraId="5CA35F7C" w14:textId="77777777" w:rsidR="00FD3AB5" w:rsidRPr="00B37B9F" w:rsidRDefault="00FD3AB5" w:rsidP="00602137">
            <w:pPr>
              <w:jc w:val="center"/>
              <w:rPr>
                <w:rFonts w:asciiTheme="minorHAnsi" w:hAnsiTheme="minorHAnsi" w:cstheme="minorHAnsi"/>
                <w:sz w:val="22"/>
                <w:szCs w:val="22"/>
              </w:rPr>
            </w:pPr>
            <w:r w:rsidRPr="00C26A24">
              <w:rPr>
                <w:rFonts w:asciiTheme="minorHAnsi" w:hAnsiTheme="minorHAnsi" w:cstheme="minorHAnsi"/>
                <w:sz w:val="20"/>
                <w:szCs w:val="22"/>
              </w:rPr>
              <w:t>Mês</w:t>
            </w:r>
          </w:p>
        </w:tc>
        <w:tc>
          <w:tcPr>
            <w:tcW w:w="709" w:type="dxa"/>
            <w:vAlign w:val="center"/>
          </w:tcPr>
          <w:p w14:paraId="029310D6" w14:textId="77777777" w:rsidR="00FD3AB5" w:rsidRPr="00C26A24" w:rsidRDefault="00FD3AB5" w:rsidP="00602137">
            <w:pPr>
              <w:jc w:val="center"/>
              <w:rPr>
                <w:rFonts w:asciiTheme="minorHAnsi" w:hAnsiTheme="minorHAnsi" w:cstheme="minorHAnsi"/>
                <w:sz w:val="20"/>
                <w:szCs w:val="22"/>
              </w:rPr>
            </w:pPr>
            <w:r w:rsidRPr="00C26A24">
              <w:rPr>
                <w:rFonts w:asciiTheme="minorHAnsi" w:hAnsiTheme="minorHAnsi" w:cstheme="minorHAnsi"/>
                <w:sz w:val="20"/>
                <w:szCs w:val="22"/>
              </w:rPr>
              <w:t>36</w:t>
            </w:r>
          </w:p>
        </w:tc>
        <w:tc>
          <w:tcPr>
            <w:tcW w:w="1134" w:type="dxa"/>
            <w:vAlign w:val="center"/>
          </w:tcPr>
          <w:p w14:paraId="5EF98DB9" w14:textId="77777777" w:rsidR="00FD3AB5" w:rsidRPr="00C26A24" w:rsidRDefault="00FD3AB5" w:rsidP="00602137">
            <w:pPr>
              <w:jc w:val="center"/>
              <w:rPr>
                <w:rFonts w:asciiTheme="minorHAnsi" w:hAnsiTheme="minorHAnsi" w:cstheme="minorHAnsi"/>
                <w:sz w:val="18"/>
                <w:szCs w:val="22"/>
              </w:rPr>
            </w:pPr>
            <w:r w:rsidRPr="00C26A24">
              <w:rPr>
                <w:rFonts w:asciiTheme="minorHAnsi" w:hAnsiTheme="minorHAnsi" w:cstheme="minorHAnsi"/>
                <w:sz w:val="18"/>
                <w:szCs w:val="22"/>
              </w:rPr>
              <w:t>332.524,53</w:t>
            </w:r>
          </w:p>
        </w:tc>
        <w:tc>
          <w:tcPr>
            <w:tcW w:w="1418" w:type="dxa"/>
            <w:vAlign w:val="center"/>
          </w:tcPr>
          <w:p w14:paraId="26BEE3F4" w14:textId="35454882" w:rsidR="00FD3AB5" w:rsidRPr="00C26A24" w:rsidRDefault="00FD3AB5" w:rsidP="00EB5430">
            <w:pPr>
              <w:jc w:val="center"/>
              <w:rPr>
                <w:rFonts w:asciiTheme="minorHAnsi" w:hAnsiTheme="minorHAnsi" w:cstheme="minorHAnsi"/>
                <w:sz w:val="18"/>
                <w:szCs w:val="22"/>
              </w:rPr>
            </w:pPr>
            <w:r w:rsidRPr="00C26A24">
              <w:rPr>
                <w:rFonts w:ascii="Calibri" w:hAnsi="Calibri" w:cs="Calibri"/>
                <w:color w:val="000000"/>
                <w:sz w:val="18"/>
                <w:szCs w:val="22"/>
              </w:rPr>
              <w:t> </w:t>
            </w:r>
            <w:r w:rsidR="00EB5430" w:rsidRPr="00C26A24">
              <w:rPr>
                <w:rFonts w:ascii="Calibri" w:hAnsi="Calibri" w:cs="Calibri"/>
                <w:color w:val="000000"/>
                <w:sz w:val="18"/>
                <w:szCs w:val="22"/>
              </w:rPr>
              <w:t>11.970.883,08</w:t>
            </w:r>
          </w:p>
        </w:tc>
      </w:tr>
      <w:tr w:rsidR="00FD3AB5" w:rsidRPr="00C26A24" w14:paraId="404F518D" w14:textId="77777777" w:rsidTr="00602137">
        <w:tc>
          <w:tcPr>
            <w:tcW w:w="7083" w:type="dxa"/>
            <w:gridSpan w:val="6"/>
            <w:shd w:val="clear" w:color="auto" w:fill="D0CECE" w:themeFill="background2" w:themeFillShade="E6"/>
            <w:vAlign w:val="center"/>
          </w:tcPr>
          <w:p w14:paraId="046C09B8" w14:textId="77777777" w:rsidR="00FD3AB5" w:rsidRPr="00C26A24" w:rsidRDefault="00FD3AB5" w:rsidP="00602137">
            <w:pPr>
              <w:jc w:val="center"/>
              <w:rPr>
                <w:rFonts w:asciiTheme="minorHAnsi" w:hAnsiTheme="minorHAnsi" w:cstheme="minorHAnsi"/>
                <w:b/>
                <w:bCs/>
                <w:sz w:val="16"/>
                <w:szCs w:val="16"/>
              </w:rPr>
            </w:pPr>
            <w:r w:rsidRPr="00C26A24">
              <w:rPr>
                <w:rFonts w:asciiTheme="minorHAnsi" w:hAnsiTheme="minorHAnsi" w:cstheme="minorHAnsi"/>
                <w:b/>
                <w:bCs/>
                <w:sz w:val="20"/>
                <w:szCs w:val="16"/>
              </w:rPr>
              <w:t>TOTAIS REFERENCIAIS</w:t>
            </w:r>
          </w:p>
        </w:tc>
        <w:tc>
          <w:tcPr>
            <w:tcW w:w="1134" w:type="dxa"/>
            <w:shd w:val="clear" w:color="auto" w:fill="D0CECE" w:themeFill="background2" w:themeFillShade="E6"/>
            <w:vAlign w:val="center"/>
          </w:tcPr>
          <w:p w14:paraId="3FBD84F3" w14:textId="77777777" w:rsidR="00FD3AB5" w:rsidRPr="00C26A24" w:rsidRDefault="00FD3AB5" w:rsidP="00602137">
            <w:pPr>
              <w:jc w:val="center"/>
              <w:rPr>
                <w:rFonts w:asciiTheme="minorHAnsi" w:hAnsiTheme="minorHAnsi" w:cstheme="minorHAnsi"/>
                <w:b/>
                <w:sz w:val="20"/>
                <w:szCs w:val="22"/>
              </w:rPr>
            </w:pPr>
            <w:r w:rsidRPr="00C26A24">
              <w:rPr>
                <w:rFonts w:asciiTheme="minorHAnsi" w:hAnsiTheme="minorHAnsi" w:cstheme="minorHAnsi"/>
                <w:b/>
                <w:sz w:val="20"/>
                <w:szCs w:val="22"/>
              </w:rPr>
              <w:t>382.487,60</w:t>
            </w:r>
          </w:p>
        </w:tc>
        <w:tc>
          <w:tcPr>
            <w:tcW w:w="1418" w:type="dxa"/>
            <w:shd w:val="clear" w:color="auto" w:fill="D0CECE" w:themeFill="background2" w:themeFillShade="E6"/>
            <w:vAlign w:val="center"/>
          </w:tcPr>
          <w:p w14:paraId="64A24574" w14:textId="77777777" w:rsidR="00FD3AB5" w:rsidRPr="00C26A24" w:rsidRDefault="00FD3AB5" w:rsidP="00602137">
            <w:pPr>
              <w:jc w:val="center"/>
              <w:rPr>
                <w:rFonts w:ascii="Calibri" w:hAnsi="Calibri" w:cs="Calibri"/>
                <w:b/>
                <w:color w:val="000000"/>
                <w:sz w:val="20"/>
                <w:szCs w:val="22"/>
              </w:rPr>
            </w:pPr>
            <w:r w:rsidRPr="00C26A24">
              <w:rPr>
                <w:rFonts w:ascii="Calibri" w:hAnsi="Calibri" w:cs="Calibri"/>
                <w:b/>
                <w:color w:val="000000"/>
                <w:sz w:val="20"/>
                <w:szCs w:val="22"/>
              </w:rPr>
              <w:t>13.769.553,60</w:t>
            </w:r>
          </w:p>
        </w:tc>
      </w:tr>
    </w:tbl>
    <w:p w14:paraId="6D5D140C" w14:textId="77777777" w:rsidR="00FD3AB5" w:rsidRDefault="00FD3AB5" w:rsidP="0070089B">
      <w:pPr>
        <w:pStyle w:val="PargrafodaLista"/>
        <w:widowControl/>
        <w:suppressAutoHyphens w:val="0"/>
        <w:autoSpaceDN/>
        <w:spacing w:before="240" w:after="160" w:line="259" w:lineRule="auto"/>
        <w:ind w:left="659"/>
        <w:jc w:val="both"/>
        <w:textAlignment w:val="auto"/>
        <w:rPr>
          <w:rFonts w:asciiTheme="minorHAnsi" w:hAnsiTheme="minorHAnsi" w:cstheme="minorBidi"/>
          <w:bCs/>
          <w:sz w:val="22"/>
          <w:szCs w:val="22"/>
        </w:rPr>
      </w:pPr>
    </w:p>
    <w:p w14:paraId="26D6FAAF" w14:textId="77777777" w:rsidR="00FD3AB5" w:rsidRPr="00AF03C1" w:rsidRDefault="00FD3AB5" w:rsidP="0070089B">
      <w:pPr>
        <w:pStyle w:val="PargrafodaLista"/>
        <w:widowControl/>
        <w:suppressAutoHyphens w:val="0"/>
        <w:autoSpaceDN/>
        <w:spacing w:before="240" w:after="160" w:line="259" w:lineRule="auto"/>
        <w:ind w:left="659"/>
        <w:jc w:val="both"/>
        <w:textAlignment w:val="auto"/>
        <w:rPr>
          <w:rFonts w:asciiTheme="minorHAnsi" w:hAnsiTheme="minorHAnsi" w:cstheme="minorBidi"/>
          <w:bCs/>
          <w:sz w:val="22"/>
          <w:szCs w:val="22"/>
          <w:vertAlign w:val="subscript"/>
        </w:rPr>
      </w:pPr>
    </w:p>
    <w:p w14:paraId="38673B2B" w14:textId="1B41E912" w:rsidR="0070089B" w:rsidRPr="00C472C1" w:rsidRDefault="0070089B" w:rsidP="0070089B">
      <w:pPr>
        <w:pStyle w:val="PargrafodaLista"/>
        <w:widowControl/>
        <w:numPr>
          <w:ilvl w:val="0"/>
          <w:numId w:val="17"/>
        </w:numPr>
        <w:suppressAutoHyphens w:val="0"/>
        <w:autoSpaceDN/>
        <w:spacing w:line="259" w:lineRule="auto"/>
        <w:ind w:left="357" w:hanging="357"/>
        <w:textAlignment w:val="auto"/>
        <w:rPr>
          <w:rFonts w:asciiTheme="minorHAnsi" w:hAnsiTheme="minorHAnsi" w:cstheme="minorBidi"/>
          <w:b/>
          <w:sz w:val="28"/>
        </w:rPr>
      </w:pPr>
      <w:r>
        <w:rPr>
          <w:rFonts w:asciiTheme="minorHAnsi" w:hAnsiTheme="minorHAnsi" w:cstheme="minorBidi"/>
          <w:b/>
          <w:sz w:val="28"/>
        </w:rPr>
        <w:t>ADEQUAÇÃO ORÇAMENTÁRIA E CRONOGRAMA FÍSICO-FINANCEIRO</w:t>
      </w:r>
    </w:p>
    <w:p w14:paraId="6B55B86F" w14:textId="77777777" w:rsidR="0070089B" w:rsidRPr="0070089B" w:rsidRDefault="0070089B" w:rsidP="0070089B">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52917608" w14:textId="77777777" w:rsidR="0070089B" w:rsidRDefault="0070089B" w:rsidP="0070089B">
      <w:pPr>
        <w:pStyle w:val="PargrafodaLista"/>
        <w:widowControl/>
        <w:suppressAutoHyphens w:val="0"/>
        <w:autoSpaceDN/>
        <w:spacing w:before="240" w:after="160" w:line="259" w:lineRule="auto"/>
        <w:ind w:left="659"/>
        <w:jc w:val="both"/>
        <w:textAlignment w:val="auto"/>
        <w:rPr>
          <w:rFonts w:asciiTheme="minorHAnsi" w:hAnsiTheme="minorHAnsi" w:cstheme="minorBidi"/>
          <w:bCs/>
          <w:sz w:val="22"/>
          <w:szCs w:val="22"/>
        </w:rPr>
      </w:pPr>
    </w:p>
    <w:p w14:paraId="38A8EB63" w14:textId="77777777" w:rsidR="00B825C2" w:rsidRPr="00A62529" w:rsidRDefault="00FD041E">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3333"/>
          <w:highlight w:val="yellow"/>
        </w:rPr>
      </w:pPr>
      <w:r w:rsidRPr="00A62529">
        <w:rPr>
          <w:rFonts w:ascii="Calibri" w:hAnsi="Calibri"/>
          <w:color w:val="FF3333"/>
          <w:highlight w:val="yellow"/>
        </w:rPr>
        <w:t>&lt; A adequação orçamentária e o cronograma físico-financeiro devem conter:</w:t>
      </w:r>
    </w:p>
    <w:p w14:paraId="305D5B75" w14:textId="77777777" w:rsidR="00B825C2" w:rsidRPr="00A62529" w:rsidRDefault="00FD041E">
      <w:pPr>
        <w:pStyle w:val="Standard"/>
        <w:tabs>
          <w:tab w:val="left" w:pos="1275"/>
          <w:tab w:val="left" w:pos="1560"/>
          <w:tab w:val="left" w:pos="1860"/>
          <w:tab w:val="left" w:pos="2115"/>
          <w:tab w:val="left" w:pos="2370"/>
          <w:tab w:val="left" w:pos="2685"/>
          <w:tab w:val="left" w:pos="2940"/>
          <w:tab w:val="left" w:leader="underscore" w:pos="8056"/>
        </w:tabs>
        <w:spacing w:before="57" w:after="57"/>
        <w:ind w:left="720"/>
        <w:jc w:val="both"/>
        <w:rPr>
          <w:rFonts w:ascii="Calibri" w:hAnsi="Calibri"/>
          <w:color w:val="FF3333"/>
          <w:highlight w:val="yellow"/>
        </w:rPr>
      </w:pPr>
      <w:r w:rsidRPr="00A62529">
        <w:rPr>
          <w:rFonts w:ascii="Calibri" w:hAnsi="Calibri"/>
          <w:color w:val="FF3333"/>
          <w:highlight w:val="yellow"/>
        </w:rPr>
        <w:t xml:space="preserve">I – </w:t>
      </w:r>
      <w:proofErr w:type="gramStart"/>
      <w:r w:rsidRPr="00A62529">
        <w:rPr>
          <w:rFonts w:ascii="Calibri" w:hAnsi="Calibri"/>
          <w:color w:val="FF3333"/>
          <w:highlight w:val="yellow"/>
        </w:rPr>
        <w:t>a</w:t>
      </w:r>
      <w:proofErr w:type="gramEnd"/>
      <w:r w:rsidRPr="00A62529">
        <w:rPr>
          <w:rFonts w:ascii="Calibri" w:hAnsi="Calibri"/>
          <w:color w:val="FF3333"/>
          <w:highlight w:val="yellow"/>
        </w:rPr>
        <w:t xml:space="preserve"> estimativa do impacto no orçamento do órgão ou entidade, com indicação das fontes de recurso; e</w:t>
      </w:r>
    </w:p>
    <w:p w14:paraId="473AB014" w14:textId="77777777" w:rsidR="00B825C2" w:rsidRPr="00A62529" w:rsidRDefault="00FD041E">
      <w:pPr>
        <w:pStyle w:val="Standard"/>
        <w:tabs>
          <w:tab w:val="left" w:pos="1275"/>
          <w:tab w:val="left" w:pos="1560"/>
          <w:tab w:val="left" w:pos="1860"/>
          <w:tab w:val="left" w:pos="2115"/>
          <w:tab w:val="left" w:pos="2370"/>
          <w:tab w:val="left" w:pos="2685"/>
          <w:tab w:val="left" w:pos="2940"/>
          <w:tab w:val="left" w:leader="underscore" w:pos="8056"/>
        </w:tabs>
        <w:spacing w:before="57" w:after="57"/>
        <w:ind w:left="720"/>
        <w:jc w:val="both"/>
        <w:rPr>
          <w:rFonts w:ascii="Calibri" w:hAnsi="Calibri"/>
          <w:color w:val="FF3333"/>
          <w:highlight w:val="yellow"/>
        </w:rPr>
      </w:pPr>
      <w:r w:rsidRPr="00A62529">
        <w:rPr>
          <w:rFonts w:ascii="Calibri" w:hAnsi="Calibri"/>
          <w:color w:val="FF3333"/>
          <w:highlight w:val="yellow"/>
        </w:rPr>
        <w:t xml:space="preserve">II – </w:t>
      </w:r>
      <w:proofErr w:type="gramStart"/>
      <w:r w:rsidRPr="00A62529">
        <w:rPr>
          <w:rFonts w:ascii="Calibri" w:hAnsi="Calibri"/>
          <w:color w:val="FF3333"/>
          <w:highlight w:val="yellow"/>
        </w:rPr>
        <w:t>cronograma</w:t>
      </w:r>
      <w:proofErr w:type="gramEnd"/>
      <w:r w:rsidRPr="00A62529">
        <w:rPr>
          <w:rFonts w:ascii="Calibri" w:hAnsi="Calibri"/>
          <w:color w:val="FF3333"/>
          <w:highlight w:val="yellow"/>
        </w:rPr>
        <w:t xml:space="preserve"> de execução física e financeira, contendo o detalhamento das etapas ou fases da solução a ser contratada, com os principais serviços ou bens que a compõe, e a previsão de desembolso para cada uma delas&gt;.</w:t>
      </w:r>
    </w:p>
    <w:p w14:paraId="4FFDB39B" w14:textId="77777777" w:rsidR="00B825C2" w:rsidRDefault="00FD041E">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3333"/>
        </w:rPr>
      </w:pPr>
      <w:proofErr w:type="gramStart"/>
      <w:r w:rsidRPr="00A62529">
        <w:rPr>
          <w:rFonts w:ascii="Calibri" w:hAnsi="Calibri"/>
          <w:color w:val="FF3333"/>
          <w:highlight w:val="yellow"/>
        </w:rPr>
        <w:t>&lt;Nos</w:t>
      </w:r>
      <w:proofErr w:type="gramEnd"/>
      <w:r w:rsidRPr="00A62529">
        <w:rPr>
          <w:rFonts w:ascii="Calibri" w:hAnsi="Calibri"/>
          <w:color w:val="FF3333"/>
          <w:highlight w:val="yellow"/>
        </w:rPr>
        <w:t xml:space="preserve"> casos de Sistema de Registro de Preços, a fonte de recursos poderá ser informada no momento da contratação&gt;.</w:t>
      </w:r>
    </w:p>
    <w:p w14:paraId="27357532" w14:textId="77777777" w:rsidR="00B825C2" w:rsidRDefault="00B825C2">
      <w:pPr>
        <w:pStyle w:val="Textbody"/>
        <w:rPr>
          <w:rFonts w:ascii="Calibri" w:hAnsi="Calibri"/>
          <w:color w:val="FF3333"/>
        </w:rPr>
      </w:pPr>
    </w:p>
    <w:p w14:paraId="2CD00941" w14:textId="092EF79F" w:rsidR="009A3A8D" w:rsidRPr="00C472C1" w:rsidRDefault="009A3A8D" w:rsidP="009A3A8D">
      <w:pPr>
        <w:pStyle w:val="PargrafodaLista"/>
        <w:widowControl/>
        <w:numPr>
          <w:ilvl w:val="0"/>
          <w:numId w:val="17"/>
        </w:numPr>
        <w:suppressAutoHyphens w:val="0"/>
        <w:autoSpaceDN/>
        <w:spacing w:line="259" w:lineRule="auto"/>
        <w:ind w:left="357" w:hanging="357"/>
        <w:textAlignment w:val="auto"/>
        <w:rPr>
          <w:rFonts w:asciiTheme="minorHAnsi" w:hAnsiTheme="minorHAnsi" w:cstheme="minorBidi"/>
          <w:b/>
          <w:sz w:val="28"/>
        </w:rPr>
      </w:pPr>
      <w:bookmarkStart w:id="64" w:name="_Ref122106726"/>
      <w:r>
        <w:rPr>
          <w:rFonts w:asciiTheme="minorHAnsi" w:hAnsiTheme="minorHAnsi" w:cstheme="minorBidi"/>
          <w:b/>
          <w:sz w:val="28"/>
        </w:rPr>
        <w:t>DA VIGÊNCIA DO CONTRATO</w:t>
      </w:r>
      <w:bookmarkEnd w:id="64"/>
    </w:p>
    <w:p w14:paraId="2D0E7609" w14:textId="77777777" w:rsidR="009A3A8D" w:rsidRPr="009A3A8D" w:rsidRDefault="009A3A8D" w:rsidP="009A3A8D">
      <w:pPr>
        <w:pStyle w:val="PargrafodaLista"/>
        <w:widowControl/>
        <w:numPr>
          <w:ilvl w:val="0"/>
          <w:numId w:val="32"/>
        </w:numPr>
        <w:suppressAutoHyphens w:val="0"/>
        <w:autoSpaceDN/>
        <w:spacing w:before="240" w:after="160" w:line="259" w:lineRule="auto"/>
        <w:jc w:val="both"/>
        <w:textAlignment w:val="auto"/>
        <w:rPr>
          <w:rFonts w:asciiTheme="minorHAnsi" w:hAnsiTheme="minorHAnsi" w:cstheme="minorBidi"/>
          <w:bCs/>
          <w:vanish/>
          <w:sz w:val="22"/>
          <w:szCs w:val="22"/>
        </w:rPr>
      </w:pPr>
    </w:p>
    <w:p w14:paraId="4BAFFA63" w14:textId="4080D3E2" w:rsidR="00B825C2" w:rsidRPr="009A3A8D" w:rsidRDefault="00FD041E" w:rsidP="009A3A8D">
      <w:pPr>
        <w:pStyle w:val="PargrafodaLista"/>
        <w:widowControl/>
        <w:numPr>
          <w:ilvl w:val="1"/>
          <w:numId w:val="32"/>
        </w:numPr>
        <w:suppressAutoHyphens w:val="0"/>
        <w:autoSpaceDN/>
        <w:spacing w:before="240" w:after="160" w:line="259" w:lineRule="auto"/>
        <w:ind w:left="659"/>
        <w:jc w:val="both"/>
        <w:textAlignment w:val="auto"/>
        <w:rPr>
          <w:rFonts w:asciiTheme="minorHAnsi" w:hAnsiTheme="minorHAnsi" w:cstheme="minorBidi"/>
          <w:bCs/>
          <w:sz w:val="22"/>
          <w:szCs w:val="22"/>
        </w:rPr>
      </w:pPr>
      <w:r w:rsidRPr="009A3A8D">
        <w:rPr>
          <w:rFonts w:asciiTheme="minorHAnsi" w:hAnsiTheme="minorHAnsi" w:cstheme="minorBidi"/>
          <w:bCs/>
          <w:sz w:val="22"/>
          <w:szCs w:val="22"/>
        </w:rPr>
        <w:t xml:space="preserve">O contrato vigorará por </w:t>
      </w:r>
      <w:r w:rsidR="00A8719C" w:rsidRPr="009A3A8D">
        <w:rPr>
          <w:rFonts w:asciiTheme="minorHAnsi" w:hAnsiTheme="minorHAnsi" w:cstheme="minorBidi"/>
          <w:bCs/>
          <w:sz w:val="22"/>
          <w:szCs w:val="22"/>
        </w:rPr>
        <w:t>36 (trinta e seis)</w:t>
      </w:r>
      <w:r w:rsidRPr="009A3A8D">
        <w:rPr>
          <w:rFonts w:asciiTheme="minorHAnsi" w:hAnsiTheme="minorHAnsi" w:cstheme="minorBidi"/>
          <w:bCs/>
          <w:sz w:val="22"/>
          <w:szCs w:val="22"/>
        </w:rPr>
        <w:t xml:space="preserve"> meses, contados a partir da data da sua assinatura, podendo ser prorrogado por períodos iguais e sucessivos, </w:t>
      </w:r>
      <w:r w:rsidR="000A71EB">
        <w:rPr>
          <w:rFonts w:asciiTheme="minorHAnsi" w:hAnsiTheme="minorHAnsi" w:cstheme="minorBidi"/>
          <w:bCs/>
          <w:sz w:val="22"/>
          <w:szCs w:val="22"/>
        </w:rPr>
        <w:t>dentro dos limites legais</w:t>
      </w:r>
      <w:r w:rsidRPr="009A3A8D">
        <w:rPr>
          <w:rFonts w:asciiTheme="minorHAnsi" w:hAnsiTheme="minorHAnsi" w:cstheme="minorBidi"/>
          <w:bCs/>
          <w:sz w:val="22"/>
          <w:szCs w:val="22"/>
        </w:rPr>
        <w:t>, desde que haja preços e condições mais vantajosas para a Administração, nos termos do Inciso II, Art. 57, da Lei nº 8.666, de 1993.</w:t>
      </w:r>
    </w:p>
    <w:p w14:paraId="42F3872A" w14:textId="30FBB94E" w:rsidR="00B825C2" w:rsidRPr="009A3A8D" w:rsidRDefault="00FD041E" w:rsidP="009A3A8D">
      <w:pPr>
        <w:pStyle w:val="PargrafodaLista"/>
        <w:widowControl/>
        <w:numPr>
          <w:ilvl w:val="1"/>
          <w:numId w:val="32"/>
        </w:numPr>
        <w:suppressAutoHyphens w:val="0"/>
        <w:autoSpaceDN/>
        <w:spacing w:before="240" w:after="160" w:line="259" w:lineRule="auto"/>
        <w:ind w:left="659"/>
        <w:jc w:val="both"/>
        <w:textAlignment w:val="auto"/>
        <w:rPr>
          <w:rFonts w:asciiTheme="minorHAnsi" w:hAnsiTheme="minorHAnsi" w:cstheme="minorBidi"/>
          <w:bCs/>
          <w:sz w:val="22"/>
          <w:szCs w:val="22"/>
        </w:rPr>
      </w:pPr>
      <w:r w:rsidRPr="009A3A8D">
        <w:rPr>
          <w:rFonts w:asciiTheme="minorHAnsi" w:hAnsiTheme="minorHAnsi" w:cstheme="minorBidi"/>
          <w:bCs/>
          <w:sz w:val="22"/>
          <w:szCs w:val="22"/>
        </w:rPr>
        <w:t xml:space="preserve">A prorrogação do contrato dependerá da verificação da manutenção da necessidade, economicidade e oportunidade </w:t>
      </w:r>
      <w:r w:rsidR="00D2573A" w:rsidRPr="009A3A8D">
        <w:rPr>
          <w:rFonts w:asciiTheme="minorHAnsi" w:hAnsiTheme="minorHAnsi" w:cstheme="minorBidi"/>
          <w:bCs/>
          <w:sz w:val="22"/>
          <w:szCs w:val="22"/>
        </w:rPr>
        <w:t>da contratação, acompanhada de</w:t>
      </w:r>
      <w:r w:rsidRPr="009A3A8D">
        <w:rPr>
          <w:rFonts w:asciiTheme="minorHAnsi" w:hAnsiTheme="minorHAnsi" w:cstheme="minorBidi"/>
          <w:bCs/>
          <w:sz w:val="22"/>
          <w:szCs w:val="22"/>
        </w:rPr>
        <w:t xml:space="preserve"> realização de pesquisa de mercado que demonstre a </w:t>
      </w:r>
      <w:proofErr w:type="spellStart"/>
      <w:r w:rsidRPr="009A3A8D">
        <w:rPr>
          <w:rFonts w:asciiTheme="minorHAnsi" w:hAnsiTheme="minorHAnsi" w:cstheme="minorBidi"/>
          <w:bCs/>
          <w:sz w:val="22"/>
          <w:szCs w:val="22"/>
        </w:rPr>
        <w:t>vantajosidade</w:t>
      </w:r>
      <w:proofErr w:type="spellEnd"/>
      <w:r w:rsidRPr="009A3A8D">
        <w:rPr>
          <w:rFonts w:asciiTheme="minorHAnsi" w:hAnsiTheme="minorHAnsi" w:cstheme="minorBidi"/>
          <w:bCs/>
          <w:sz w:val="22"/>
          <w:szCs w:val="22"/>
        </w:rPr>
        <w:t xml:space="preserve"> dos preços contratados para a Administração</w:t>
      </w:r>
      <w:r w:rsidR="00D2573A" w:rsidRPr="009A3A8D">
        <w:rPr>
          <w:rFonts w:asciiTheme="minorHAnsi" w:hAnsiTheme="minorHAnsi" w:cstheme="minorBidi"/>
          <w:bCs/>
          <w:sz w:val="22"/>
          <w:szCs w:val="22"/>
        </w:rPr>
        <w:t>, consideradas as observações da Portaria SGD/ME nº 6.432/2021 sobre a pesquisa de mercado</w:t>
      </w:r>
      <w:r w:rsidR="00E53831">
        <w:rPr>
          <w:rFonts w:asciiTheme="minorHAnsi" w:hAnsiTheme="minorHAnsi" w:cstheme="minorBidi"/>
          <w:bCs/>
          <w:sz w:val="22"/>
          <w:szCs w:val="22"/>
        </w:rPr>
        <w:t xml:space="preserve"> (</w:t>
      </w:r>
      <w:proofErr w:type="spellStart"/>
      <w:r w:rsidR="00E53831">
        <w:rPr>
          <w:rFonts w:asciiTheme="minorHAnsi" w:hAnsiTheme="minorHAnsi" w:cstheme="minorBidi"/>
          <w:bCs/>
          <w:sz w:val="22"/>
          <w:szCs w:val="22"/>
        </w:rPr>
        <w:t>art</w:t>
      </w:r>
      <w:proofErr w:type="spellEnd"/>
      <w:r w:rsidR="00E53831">
        <w:rPr>
          <w:rFonts w:asciiTheme="minorHAnsi" w:hAnsiTheme="minorHAnsi" w:cstheme="minorBidi"/>
          <w:bCs/>
          <w:sz w:val="22"/>
          <w:szCs w:val="22"/>
        </w:rPr>
        <w:t xml:space="preserve"> 4º)</w:t>
      </w:r>
      <w:r w:rsidRPr="009A3A8D">
        <w:rPr>
          <w:rFonts w:asciiTheme="minorHAnsi" w:hAnsiTheme="minorHAnsi" w:cstheme="minorBidi"/>
          <w:bCs/>
          <w:sz w:val="22"/>
          <w:szCs w:val="22"/>
        </w:rPr>
        <w:t>.</w:t>
      </w:r>
    </w:p>
    <w:p w14:paraId="2916C19D" w14:textId="77777777" w:rsidR="00B825C2" w:rsidRDefault="00B825C2">
      <w:pPr>
        <w:pStyle w:val="Standard"/>
        <w:spacing w:after="119"/>
        <w:jc w:val="both"/>
        <w:rPr>
          <w:rFonts w:ascii="Calibri" w:hAnsi="Calibri"/>
          <w:color w:val="0000FF"/>
        </w:rPr>
      </w:pPr>
    </w:p>
    <w:p w14:paraId="2ACAF7FE" w14:textId="39758F52" w:rsidR="009A3A8D" w:rsidRPr="00C472C1" w:rsidRDefault="009A3A8D" w:rsidP="009A3A8D">
      <w:pPr>
        <w:pStyle w:val="PargrafodaLista"/>
        <w:widowControl/>
        <w:numPr>
          <w:ilvl w:val="0"/>
          <w:numId w:val="17"/>
        </w:numPr>
        <w:suppressAutoHyphens w:val="0"/>
        <w:autoSpaceDN/>
        <w:spacing w:line="259" w:lineRule="auto"/>
        <w:ind w:left="357" w:hanging="357"/>
        <w:textAlignment w:val="auto"/>
        <w:rPr>
          <w:rFonts w:asciiTheme="minorHAnsi" w:hAnsiTheme="minorHAnsi" w:cstheme="minorBidi"/>
          <w:b/>
          <w:sz w:val="28"/>
        </w:rPr>
      </w:pPr>
      <w:r>
        <w:rPr>
          <w:rFonts w:asciiTheme="minorHAnsi" w:hAnsiTheme="minorHAnsi" w:cstheme="minorBidi"/>
          <w:b/>
          <w:sz w:val="28"/>
        </w:rPr>
        <w:t>DO REAJUSTE DE PREÇOS</w:t>
      </w:r>
    </w:p>
    <w:p w14:paraId="47988AAA" w14:textId="77777777" w:rsidR="009A3A8D" w:rsidRPr="009A3A8D" w:rsidRDefault="009A3A8D" w:rsidP="009A3A8D">
      <w:pPr>
        <w:pStyle w:val="PargrafodaLista"/>
        <w:widowControl/>
        <w:numPr>
          <w:ilvl w:val="0"/>
          <w:numId w:val="32"/>
        </w:numPr>
        <w:suppressAutoHyphens w:val="0"/>
        <w:autoSpaceDN/>
        <w:spacing w:before="240" w:after="160" w:line="259" w:lineRule="auto"/>
        <w:jc w:val="both"/>
        <w:textAlignment w:val="auto"/>
        <w:rPr>
          <w:rFonts w:asciiTheme="minorHAnsi" w:hAnsiTheme="minorHAnsi" w:cstheme="minorBidi"/>
          <w:bCs/>
          <w:vanish/>
          <w:sz w:val="22"/>
          <w:szCs w:val="22"/>
        </w:rPr>
      </w:pPr>
    </w:p>
    <w:p w14:paraId="151BECA4" w14:textId="77777777" w:rsidR="00B453B9" w:rsidRPr="00B453B9" w:rsidRDefault="00AC22C3" w:rsidP="00B453B9">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B453B9">
        <w:rPr>
          <w:rFonts w:asciiTheme="minorHAnsi" w:hAnsiTheme="minorHAnsi" w:cstheme="minorBidi"/>
          <w:bCs/>
          <w:sz w:val="22"/>
          <w:szCs w:val="22"/>
        </w:rPr>
        <w:t xml:space="preserve">Os preços são fixos e irreajustáveis no prazo de um ano contado da data limite para a apresentação das propostas. </w:t>
      </w:r>
    </w:p>
    <w:p w14:paraId="38C930B3" w14:textId="77777777" w:rsidR="00B453B9" w:rsidRPr="00B453B9" w:rsidRDefault="00AC22C3" w:rsidP="00B453B9">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B453B9">
        <w:rPr>
          <w:rFonts w:asciiTheme="minorHAnsi" w:hAnsiTheme="minorHAnsi" w:cstheme="minorBidi"/>
          <w:bCs/>
          <w:sz w:val="22"/>
          <w:szCs w:val="22"/>
        </w:rPr>
        <w:t xml:space="preserve">Dentro do prazo de vigência do contrato e mediante solicitação da CONTRATADA, os preços contratados poderão sofrer reajuste após o interregno de um ano, aplicando-se o índice ICTI (Índice de Custos de Tecnologia da Informação), conforme a Portaria nº 6.432, de 11 de julho de 2021, exclusivamente para as obrigações iniciadas e concluídas após a ocorrência da anualidade. </w:t>
      </w:r>
    </w:p>
    <w:p w14:paraId="5B471F37" w14:textId="77777777" w:rsidR="00B453B9" w:rsidRPr="00B453B9" w:rsidRDefault="00AC22C3" w:rsidP="00B453B9">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B453B9">
        <w:rPr>
          <w:rFonts w:asciiTheme="minorHAnsi" w:hAnsiTheme="minorHAnsi" w:cstheme="minorBidi"/>
          <w:bCs/>
          <w:sz w:val="22"/>
          <w:szCs w:val="22"/>
        </w:rPr>
        <w:t xml:space="preserve">Nos reajustes subsequentes ao primeiro, o interregno mínimo de um ano será contado a partir dos efeitos financeiros do último reajuste. </w:t>
      </w:r>
    </w:p>
    <w:p w14:paraId="2EE787DE" w14:textId="77777777" w:rsidR="00B453B9" w:rsidRPr="00B453B9" w:rsidRDefault="00AC22C3" w:rsidP="00B453B9">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B453B9">
        <w:rPr>
          <w:rFonts w:asciiTheme="minorHAnsi" w:hAnsiTheme="minorHAnsi" w:cstheme="minorBidi"/>
          <w:bCs/>
          <w:sz w:val="22"/>
          <w:szCs w:val="22"/>
        </w:rPr>
        <w:t xml:space="preserve">No caso de atraso ou não divulgação do índice de reajustamento, o CONTRATANTE pagará à CONTRATADA a importância calculada pela última variação conhecida, liquidando a diferença correspondente tão logo seja divulgado o índice definitivo. </w:t>
      </w:r>
    </w:p>
    <w:p w14:paraId="0C0BEE8D" w14:textId="77777777" w:rsidR="00B453B9" w:rsidRPr="00B453B9" w:rsidRDefault="00AC22C3" w:rsidP="00B453B9">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B453B9">
        <w:rPr>
          <w:rFonts w:asciiTheme="minorHAnsi" w:hAnsiTheme="minorHAnsi" w:cstheme="minorBidi"/>
          <w:bCs/>
          <w:sz w:val="22"/>
          <w:szCs w:val="22"/>
        </w:rPr>
        <w:t xml:space="preserve">Fica a CONTRATADA obrigada a apresentar memória de cálculo referente ao reajustamento de preços do valor remanescente, sempre que este ocorrer. </w:t>
      </w:r>
    </w:p>
    <w:p w14:paraId="529E7F75" w14:textId="77777777" w:rsidR="00B453B9" w:rsidRPr="00B453B9" w:rsidRDefault="00AC22C3" w:rsidP="00B453B9">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B453B9">
        <w:rPr>
          <w:rFonts w:asciiTheme="minorHAnsi" w:hAnsiTheme="minorHAnsi" w:cstheme="minorBidi"/>
          <w:bCs/>
          <w:sz w:val="22"/>
          <w:szCs w:val="22"/>
        </w:rPr>
        <w:t xml:space="preserve">Nas aferições finais, o índice utilizado para reajuste será, obrigatoriamente, o definitivo. </w:t>
      </w:r>
    </w:p>
    <w:p w14:paraId="74C1D0B3" w14:textId="77777777" w:rsidR="00B453B9" w:rsidRPr="00B453B9" w:rsidRDefault="00AC22C3" w:rsidP="00B453B9">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B453B9">
        <w:rPr>
          <w:rFonts w:asciiTheme="minorHAnsi" w:hAnsiTheme="minorHAnsi" w:cstheme="minorBidi"/>
          <w:bCs/>
          <w:sz w:val="22"/>
          <w:szCs w:val="22"/>
        </w:rPr>
        <w:t xml:space="preserve">Caso o índice estabelecido para reajustamento venha a ser extinto ou de qualquer forma não possa mais ser utilizado, será adotado, em substituição, o que vier a ser determinado pela legislação então em vigor. </w:t>
      </w:r>
    </w:p>
    <w:p w14:paraId="12F2726D" w14:textId="77777777" w:rsidR="00B453B9" w:rsidRPr="00B453B9" w:rsidRDefault="00AC22C3" w:rsidP="00B453B9">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B453B9">
        <w:rPr>
          <w:rFonts w:asciiTheme="minorHAnsi" w:hAnsiTheme="minorHAnsi" w:cstheme="minorBidi"/>
          <w:bCs/>
          <w:sz w:val="22"/>
          <w:szCs w:val="22"/>
        </w:rPr>
        <w:lastRenderedPageBreak/>
        <w:t>Na ausência de previsão legal quanto ao índice substituto, as partes elegerão novo índice oficial, para reajustamento do preço do valor remanescente, p</w:t>
      </w:r>
      <w:r w:rsidR="00B453B9" w:rsidRPr="00B453B9">
        <w:rPr>
          <w:rFonts w:asciiTheme="minorHAnsi" w:hAnsiTheme="minorHAnsi" w:cstheme="minorBidi"/>
          <w:bCs/>
          <w:sz w:val="22"/>
          <w:szCs w:val="22"/>
        </w:rPr>
        <w:t xml:space="preserve">or meio de termo aditivo. </w:t>
      </w:r>
    </w:p>
    <w:p w14:paraId="54738AF4" w14:textId="3043B3E7" w:rsidR="00B825C2" w:rsidRPr="00B453B9" w:rsidRDefault="00AC22C3" w:rsidP="00B453B9">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B453B9">
        <w:rPr>
          <w:rFonts w:asciiTheme="minorHAnsi" w:hAnsiTheme="minorHAnsi" w:cstheme="minorBidi"/>
          <w:bCs/>
          <w:sz w:val="22"/>
          <w:szCs w:val="22"/>
        </w:rPr>
        <w:t>O reajuste será realizado por apostilamento</w:t>
      </w:r>
      <w:r w:rsidR="00B453B9" w:rsidRPr="00B453B9">
        <w:rPr>
          <w:rFonts w:asciiTheme="minorHAnsi" w:hAnsiTheme="minorHAnsi" w:cstheme="minorBidi"/>
          <w:bCs/>
          <w:sz w:val="22"/>
          <w:szCs w:val="22"/>
        </w:rPr>
        <w:t>.</w:t>
      </w:r>
    </w:p>
    <w:p w14:paraId="46ABBD8F" w14:textId="77777777" w:rsidR="00B825C2" w:rsidRDefault="00B825C2">
      <w:pPr>
        <w:pStyle w:val="Standard"/>
        <w:jc w:val="both"/>
        <w:rPr>
          <w:rFonts w:ascii="Calibri" w:hAnsi="Calibri"/>
          <w:color w:val="0000FF"/>
        </w:rPr>
      </w:pPr>
    </w:p>
    <w:p w14:paraId="4885ECAF" w14:textId="120397B8" w:rsidR="004C51D2" w:rsidRPr="00C472C1" w:rsidRDefault="004C51D2" w:rsidP="004C51D2">
      <w:pPr>
        <w:pStyle w:val="PargrafodaLista"/>
        <w:widowControl/>
        <w:numPr>
          <w:ilvl w:val="0"/>
          <w:numId w:val="17"/>
        </w:numPr>
        <w:suppressAutoHyphens w:val="0"/>
        <w:autoSpaceDN/>
        <w:spacing w:line="259" w:lineRule="auto"/>
        <w:ind w:left="357" w:hanging="357"/>
        <w:textAlignment w:val="auto"/>
        <w:rPr>
          <w:rFonts w:asciiTheme="minorHAnsi" w:hAnsiTheme="minorHAnsi" w:cstheme="minorBidi"/>
          <w:b/>
          <w:sz w:val="28"/>
        </w:rPr>
      </w:pPr>
      <w:r>
        <w:rPr>
          <w:rFonts w:asciiTheme="minorHAnsi" w:hAnsiTheme="minorHAnsi" w:cstheme="minorBidi"/>
          <w:b/>
          <w:sz w:val="28"/>
        </w:rPr>
        <w:t>DOS ACRÉSCIMOS E SUPRESSÕES</w:t>
      </w:r>
    </w:p>
    <w:p w14:paraId="54D5C9F1" w14:textId="77777777" w:rsidR="004C51D2" w:rsidRPr="009A3A8D" w:rsidRDefault="004C51D2" w:rsidP="004C51D2">
      <w:pPr>
        <w:pStyle w:val="PargrafodaLista"/>
        <w:widowControl/>
        <w:numPr>
          <w:ilvl w:val="0"/>
          <w:numId w:val="32"/>
        </w:numPr>
        <w:suppressAutoHyphens w:val="0"/>
        <w:autoSpaceDN/>
        <w:spacing w:before="240" w:after="160" w:line="259" w:lineRule="auto"/>
        <w:jc w:val="both"/>
        <w:textAlignment w:val="auto"/>
        <w:rPr>
          <w:rFonts w:asciiTheme="minorHAnsi" w:hAnsiTheme="minorHAnsi" w:cstheme="minorBidi"/>
          <w:bCs/>
          <w:vanish/>
          <w:sz w:val="22"/>
          <w:szCs w:val="22"/>
        </w:rPr>
      </w:pPr>
    </w:p>
    <w:p w14:paraId="28B1109F" w14:textId="6EBF98B4" w:rsidR="004C51D2" w:rsidRPr="00B453B9" w:rsidRDefault="004C51D2" w:rsidP="004C51D2">
      <w:pPr>
        <w:pStyle w:val="PargrafodaLista"/>
        <w:widowControl/>
        <w:suppressAutoHyphens w:val="0"/>
        <w:autoSpaceDN/>
        <w:spacing w:after="160" w:line="259" w:lineRule="auto"/>
        <w:ind w:left="454"/>
        <w:jc w:val="both"/>
        <w:textAlignment w:val="auto"/>
        <w:rPr>
          <w:rFonts w:asciiTheme="minorHAnsi" w:hAnsiTheme="minorHAnsi" w:cstheme="minorBidi"/>
          <w:bCs/>
          <w:sz w:val="22"/>
          <w:szCs w:val="22"/>
        </w:rPr>
      </w:pPr>
      <w:r w:rsidRPr="00B453B9">
        <w:rPr>
          <w:rFonts w:asciiTheme="minorHAnsi" w:hAnsiTheme="minorHAnsi" w:cstheme="minorBidi"/>
          <w:bCs/>
          <w:sz w:val="22"/>
          <w:szCs w:val="22"/>
        </w:rPr>
        <w:t xml:space="preserve"> </w:t>
      </w:r>
    </w:p>
    <w:p w14:paraId="2BD77715" w14:textId="258D106B" w:rsidR="004C51D2" w:rsidRDefault="004C51D2" w:rsidP="004C51D2">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Ao longo da execução do contrato, poderão ser instruídas alteraç</w:t>
      </w:r>
      <w:r w:rsidR="007D5727">
        <w:rPr>
          <w:rFonts w:asciiTheme="minorHAnsi" w:hAnsiTheme="minorHAnsi" w:cstheme="minorBidi"/>
          <w:bCs/>
          <w:sz w:val="22"/>
          <w:szCs w:val="22"/>
        </w:rPr>
        <w:t>ões ao contrato, na forma da lei, visando ao amparo de ampliação ou redução do volume do serviço.</w:t>
      </w:r>
    </w:p>
    <w:p w14:paraId="171093E4" w14:textId="41D8644F" w:rsidR="007D5727" w:rsidRPr="00B453B9" w:rsidRDefault="007D5727" w:rsidP="004C51D2">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Pr>
          <w:rFonts w:asciiTheme="minorHAnsi" w:hAnsiTheme="minorHAnsi" w:cstheme="minorBidi"/>
          <w:bCs/>
          <w:sz w:val="22"/>
          <w:szCs w:val="22"/>
        </w:rPr>
        <w:t>Deverá ser demonstrada a variação no volume do serviço e o respectivo impacto sobre os quantitativos de recursos dos núcleos técnicos, conforme apresentado pela contratada em sua Proposta Comercial (</w:t>
      </w:r>
      <w:r>
        <w:rPr>
          <w:rFonts w:asciiTheme="minorHAnsi" w:hAnsiTheme="minorHAnsi" w:cstheme="minorBidi"/>
          <w:bCs/>
          <w:sz w:val="22"/>
          <w:szCs w:val="22"/>
        </w:rPr>
        <w:fldChar w:fldCharType="begin"/>
      </w:r>
      <w:r>
        <w:rPr>
          <w:rFonts w:asciiTheme="minorHAnsi" w:hAnsiTheme="minorHAnsi" w:cstheme="minorBidi"/>
          <w:bCs/>
          <w:sz w:val="22"/>
          <w:szCs w:val="22"/>
        </w:rPr>
        <w:instrText xml:space="preserve"> REF _Ref122064362 \r \h </w:instrText>
      </w:r>
      <w:r>
        <w:rPr>
          <w:rFonts w:asciiTheme="minorHAnsi" w:hAnsiTheme="minorHAnsi" w:cstheme="minorBidi"/>
          <w:bCs/>
          <w:sz w:val="22"/>
          <w:szCs w:val="22"/>
        </w:rPr>
      </w:r>
      <w:r>
        <w:rPr>
          <w:rFonts w:asciiTheme="minorHAnsi" w:hAnsiTheme="minorHAnsi" w:cstheme="minorBidi"/>
          <w:bCs/>
          <w:sz w:val="22"/>
          <w:szCs w:val="22"/>
        </w:rPr>
        <w:fldChar w:fldCharType="separate"/>
      </w:r>
      <w:r w:rsidR="00ED1523">
        <w:rPr>
          <w:rFonts w:asciiTheme="minorHAnsi" w:hAnsiTheme="minorHAnsi" w:cstheme="minorBidi"/>
          <w:bCs/>
          <w:sz w:val="22"/>
          <w:szCs w:val="22"/>
        </w:rPr>
        <w:t>21.3</w:t>
      </w:r>
      <w:r>
        <w:rPr>
          <w:rFonts w:asciiTheme="minorHAnsi" w:hAnsiTheme="minorHAnsi" w:cstheme="minorBidi"/>
          <w:bCs/>
          <w:sz w:val="22"/>
          <w:szCs w:val="22"/>
        </w:rPr>
        <w:fldChar w:fldCharType="end"/>
      </w:r>
      <w:r>
        <w:rPr>
          <w:rFonts w:asciiTheme="minorHAnsi" w:hAnsiTheme="minorHAnsi" w:cstheme="minorBidi"/>
          <w:bCs/>
          <w:sz w:val="22"/>
          <w:szCs w:val="22"/>
        </w:rPr>
        <w:t>).</w:t>
      </w:r>
    </w:p>
    <w:p w14:paraId="5C7E9AA3" w14:textId="77777777" w:rsidR="004C51D2" w:rsidRDefault="004C51D2">
      <w:pPr>
        <w:pStyle w:val="Standard"/>
        <w:jc w:val="both"/>
        <w:rPr>
          <w:rFonts w:ascii="Calibri" w:hAnsi="Calibri"/>
          <w:color w:val="0000FF"/>
        </w:rPr>
      </w:pPr>
    </w:p>
    <w:p w14:paraId="5847B28A" w14:textId="77777777" w:rsidR="000F5B2F" w:rsidRDefault="000F5B2F" w:rsidP="000F5B2F">
      <w:pPr>
        <w:pStyle w:val="PargrafodaLista"/>
        <w:ind w:left="360"/>
        <w:jc w:val="both"/>
      </w:pPr>
    </w:p>
    <w:p w14:paraId="51992FB9" w14:textId="77777777" w:rsidR="000F5B2F" w:rsidRPr="000F5B2F" w:rsidRDefault="000F5B2F" w:rsidP="000F5B2F">
      <w:pPr>
        <w:pStyle w:val="PargrafodaLista"/>
        <w:widowControl/>
        <w:numPr>
          <w:ilvl w:val="0"/>
          <w:numId w:val="17"/>
        </w:numPr>
        <w:suppressAutoHyphens w:val="0"/>
        <w:autoSpaceDN/>
        <w:spacing w:line="259" w:lineRule="auto"/>
        <w:ind w:left="357" w:hanging="357"/>
        <w:textAlignment w:val="auto"/>
        <w:rPr>
          <w:rFonts w:asciiTheme="minorHAnsi" w:hAnsiTheme="minorHAnsi" w:cstheme="minorBidi"/>
          <w:b/>
          <w:sz w:val="28"/>
        </w:rPr>
      </w:pPr>
      <w:bookmarkStart w:id="65" w:name="_Ref99789223"/>
      <w:r w:rsidRPr="000F5B2F">
        <w:rPr>
          <w:rFonts w:asciiTheme="minorHAnsi" w:hAnsiTheme="minorHAnsi" w:cstheme="minorBidi"/>
          <w:b/>
          <w:sz w:val="28"/>
        </w:rPr>
        <w:t>GARANTIA DA EXECUÇÃO</w:t>
      </w:r>
      <w:bookmarkEnd w:id="65"/>
    </w:p>
    <w:p w14:paraId="4148BD2E" w14:textId="77777777" w:rsidR="000F5B2F" w:rsidRPr="000F5B2F" w:rsidRDefault="000F5B2F" w:rsidP="000F5B2F">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p>
    <w:p w14:paraId="7CC8B301" w14:textId="424A8E7A" w:rsidR="000F5B2F" w:rsidRPr="000F5B2F" w:rsidRDefault="000F5B2F" w:rsidP="000F5B2F">
      <w:pPr>
        <w:pStyle w:val="PargrafodaLista"/>
        <w:widowControl/>
        <w:numPr>
          <w:ilvl w:val="1"/>
          <w:numId w:val="32"/>
        </w:numPr>
        <w:suppressAutoHyphens w:val="0"/>
        <w:autoSpaceDN/>
        <w:spacing w:after="160" w:line="259" w:lineRule="auto"/>
        <w:ind w:left="659"/>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 xml:space="preserve">O adjudicatário prestará garantia de execução do contrato, nos moldes do art. 56 da Lei nº 8.666, de 1993, com validade durante a execução do contrato e por 90(noventa) dias após o término da vigência contratual, em valor correspondente </w:t>
      </w:r>
      <w:r w:rsidRPr="000F5B2F">
        <w:rPr>
          <w:rFonts w:asciiTheme="minorHAnsi" w:hAnsiTheme="minorHAnsi" w:cstheme="minorBidi"/>
          <w:b/>
          <w:bCs/>
          <w:sz w:val="22"/>
          <w:szCs w:val="22"/>
        </w:rPr>
        <w:t>a 5% (cinco por cento) do valor total do contrato</w:t>
      </w:r>
      <w:r w:rsidRPr="000F5B2F">
        <w:rPr>
          <w:rFonts w:asciiTheme="minorHAnsi" w:hAnsiTheme="minorHAnsi" w:cstheme="minorBidi"/>
          <w:bCs/>
          <w:sz w:val="22"/>
          <w:szCs w:val="22"/>
        </w:rPr>
        <w:t>.</w:t>
      </w:r>
    </w:p>
    <w:p w14:paraId="3A8835A9"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 a ou fiança bancária.</w:t>
      </w:r>
    </w:p>
    <w:p w14:paraId="167F5775"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A inobservância do prazo fixado para apresentação da garantia acarretará a aplicação de multa de 0,07% (sete centésimos por cento) do valor total do contrato por dia de atraso, até o máximo de 2% (dois por cento).</w:t>
      </w:r>
    </w:p>
    <w:p w14:paraId="2E4AECC9"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O atraso superior a 25 (vinte e cinco) dias autoriza a Administração a promover a rescisão do contrato por descumprimento ou cumprimento irregular de suas cláusulas, conforme dispõem os incisos I e II do art. 78 da Lei n. 8.666 de 1993.</w:t>
      </w:r>
    </w:p>
    <w:p w14:paraId="0B6AA73A"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A validade da garantia, qualquer que seja a modalidade escolhida, deverá abranger um período de 90 dias após o término da vigência contratual, conforme item3.1 do Anexo VII-F da IN SEGES/MP nº 5/2017.</w:t>
      </w:r>
    </w:p>
    <w:p w14:paraId="159E0522"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A garantia assegurará, qualquer que seja a modalidade escolhida, o pagamento de:</w:t>
      </w:r>
    </w:p>
    <w:p w14:paraId="6A37B181" w14:textId="77777777" w:rsidR="000F5B2F" w:rsidRPr="000F5B2F" w:rsidRDefault="000F5B2F" w:rsidP="000F5B2F">
      <w:pPr>
        <w:pStyle w:val="PargrafodaLista"/>
        <w:widowControl/>
        <w:numPr>
          <w:ilvl w:val="2"/>
          <w:numId w:val="32"/>
        </w:numPr>
        <w:suppressAutoHyphens w:val="0"/>
        <w:autoSpaceDN/>
        <w:spacing w:after="160" w:line="259" w:lineRule="auto"/>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Prejuízos advindos do não cumprimento do objeto do contrato e do não adimplemento das demais obrigações nele previstas;</w:t>
      </w:r>
    </w:p>
    <w:p w14:paraId="75A19EFE" w14:textId="77777777" w:rsidR="000F5B2F" w:rsidRPr="000F5B2F" w:rsidRDefault="000F5B2F" w:rsidP="000F5B2F">
      <w:pPr>
        <w:pStyle w:val="PargrafodaLista"/>
        <w:widowControl/>
        <w:numPr>
          <w:ilvl w:val="2"/>
          <w:numId w:val="32"/>
        </w:numPr>
        <w:suppressAutoHyphens w:val="0"/>
        <w:autoSpaceDN/>
        <w:spacing w:after="160" w:line="259" w:lineRule="auto"/>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Prejuízos diretos causados à Administração decorrentes de culpa ou dolo durante a execução do contrato; e</w:t>
      </w:r>
    </w:p>
    <w:p w14:paraId="545D5D26" w14:textId="77777777" w:rsidR="000F5B2F" w:rsidRPr="000F5B2F" w:rsidRDefault="000F5B2F" w:rsidP="000F5B2F">
      <w:pPr>
        <w:pStyle w:val="PargrafodaLista"/>
        <w:widowControl/>
        <w:numPr>
          <w:ilvl w:val="2"/>
          <w:numId w:val="32"/>
        </w:numPr>
        <w:suppressAutoHyphens w:val="0"/>
        <w:autoSpaceDN/>
        <w:spacing w:after="160" w:line="259" w:lineRule="auto"/>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Multas moratórias e punitivas aplicadas pela Administração à contratada.</w:t>
      </w:r>
    </w:p>
    <w:p w14:paraId="1CCB63C8"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A modalidade seguro-garantia somente será aceita se contemplar todos os eventos indicados no item anterior, observada a legislação que rege a matéria.</w:t>
      </w:r>
    </w:p>
    <w:p w14:paraId="41BFB57D"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A garantia em dinheiro deverá ser efetuada em favor da Contratante, em conta específica na Caixa Econômica Federal, com correção monetária.</w:t>
      </w:r>
    </w:p>
    <w:p w14:paraId="72A26156"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5A7D13C8"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No caso de garantia na modalidade de fiança bancária, deverá constar expressa renúncia do fiador aos benefícios do artigo 827 do Código Civil.</w:t>
      </w:r>
    </w:p>
    <w:p w14:paraId="0B6CBD18"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lastRenderedPageBreak/>
        <w:t>No caso de alteração do valor do contrato, ou prorrogação de sua vigência, a garantia deverá ser ajustada à nova situação ou renovada, seguindo os mesmos parâmetros utilizados quando da contratação.</w:t>
      </w:r>
    </w:p>
    <w:p w14:paraId="659F0899"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Se o valor da garantia for utilizado total ou parcialmente em pagamento de qualquer obrigação, a Contratada obriga-se a fazer a respectiva reposição no prazo máximo de 10 (dez) dias uteis dias úteis, contados da data em que for notificada.</w:t>
      </w:r>
    </w:p>
    <w:p w14:paraId="2119CF58"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A Contratante executará a garanti a na forma prevista na legislação que rege a matéria.</w:t>
      </w:r>
    </w:p>
    <w:p w14:paraId="76341CCF"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Será considerada extinta a garantia:</w:t>
      </w:r>
    </w:p>
    <w:p w14:paraId="48423A18" w14:textId="77777777" w:rsidR="000F5B2F" w:rsidRPr="000F5B2F" w:rsidRDefault="000F5B2F" w:rsidP="000F5B2F">
      <w:pPr>
        <w:pStyle w:val="PargrafodaLista"/>
        <w:widowControl/>
        <w:numPr>
          <w:ilvl w:val="2"/>
          <w:numId w:val="32"/>
        </w:numPr>
        <w:suppressAutoHyphens w:val="0"/>
        <w:autoSpaceDN/>
        <w:spacing w:after="160" w:line="259" w:lineRule="auto"/>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2FBB7F2A" w14:textId="77777777" w:rsidR="000F5B2F" w:rsidRPr="000F5B2F" w:rsidRDefault="000F5B2F" w:rsidP="000F5B2F">
      <w:pPr>
        <w:pStyle w:val="PargrafodaLista"/>
        <w:widowControl/>
        <w:numPr>
          <w:ilvl w:val="2"/>
          <w:numId w:val="32"/>
        </w:numPr>
        <w:suppressAutoHyphens w:val="0"/>
        <w:autoSpaceDN/>
        <w:spacing w:after="160" w:line="259" w:lineRule="auto"/>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No prazo de 90 (noventa) dias após o término da vigência do contrato, caso a Administração não comunique a ocorrência de sinistros, quando o prazo será ampliado, nos termos da comunicação, conforme estabelecido na alínea "h2"do item 3.1 do Anexo VII-F da IN SEGES/MP n. 05/2017.</w:t>
      </w:r>
    </w:p>
    <w:p w14:paraId="470A3CEF"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O garantidor não é parte para figurar em processo administrativo instaurado pela contratante com o objetivo de apurar prejuízos e/ou aplicar sanções à contratada.</w:t>
      </w:r>
    </w:p>
    <w:p w14:paraId="6ED06C05" w14:textId="77777777" w:rsidR="000F5B2F" w:rsidRPr="000F5B2F" w:rsidRDefault="000F5B2F" w:rsidP="000F5B2F">
      <w:pPr>
        <w:pStyle w:val="PargrafodaLista"/>
        <w:widowControl/>
        <w:numPr>
          <w:ilvl w:val="1"/>
          <w:numId w:val="32"/>
        </w:numPr>
        <w:suppressAutoHyphens w:val="0"/>
        <w:autoSpaceDN/>
        <w:spacing w:after="160" w:line="259" w:lineRule="auto"/>
        <w:ind w:left="454" w:hanging="227"/>
        <w:jc w:val="both"/>
        <w:textAlignment w:val="auto"/>
        <w:rPr>
          <w:rFonts w:asciiTheme="minorHAnsi" w:hAnsiTheme="minorHAnsi" w:cstheme="minorBidi"/>
          <w:bCs/>
          <w:sz w:val="22"/>
          <w:szCs w:val="22"/>
        </w:rPr>
      </w:pPr>
      <w:r w:rsidRPr="000F5B2F">
        <w:rPr>
          <w:rFonts w:asciiTheme="minorHAnsi" w:hAnsiTheme="minorHAnsi" w:cstheme="minorBidi"/>
          <w:bCs/>
          <w:sz w:val="22"/>
          <w:szCs w:val="22"/>
        </w:rPr>
        <w:t>A contratada autoriza a contratante a reter, a qualquer tempo, a garantia, na forma prevista no neste Edital e no Contrato.</w:t>
      </w:r>
    </w:p>
    <w:p w14:paraId="31059816" w14:textId="77777777" w:rsidR="000F5B2F" w:rsidRDefault="000F5B2F">
      <w:pPr>
        <w:pStyle w:val="Standard"/>
        <w:jc w:val="both"/>
        <w:rPr>
          <w:rFonts w:ascii="Calibri" w:hAnsi="Calibri"/>
          <w:color w:val="0000FF"/>
        </w:rPr>
      </w:pPr>
    </w:p>
    <w:p w14:paraId="3EA8440E" w14:textId="77777777" w:rsidR="000F5B2F" w:rsidRDefault="000F5B2F">
      <w:pPr>
        <w:pStyle w:val="Standard"/>
        <w:jc w:val="both"/>
        <w:rPr>
          <w:rFonts w:ascii="Calibri" w:hAnsi="Calibri"/>
          <w:color w:val="0000FF"/>
        </w:rPr>
      </w:pPr>
    </w:p>
    <w:p w14:paraId="495B71DC" w14:textId="5D2D86A2" w:rsidR="002571A3" w:rsidRPr="00C472C1" w:rsidRDefault="002571A3" w:rsidP="002571A3">
      <w:pPr>
        <w:pStyle w:val="PargrafodaLista"/>
        <w:widowControl/>
        <w:numPr>
          <w:ilvl w:val="0"/>
          <w:numId w:val="17"/>
        </w:numPr>
        <w:suppressAutoHyphens w:val="0"/>
        <w:autoSpaceDN/>
        <w:spacing w:line="259" w:lineRule="auto"/>
        <w:ind w:left="357" w:hanging="357"/>
        <w:textAlignment w:val="auto"/>
        <w:rPr>
          <w:rFonts w:asciiTheme="minorHAnsi" w:hAnsiTheme="minorHAnsi" w:cstheme="minorBidi"/>
          <w:b/>
          <w:sz w:val="28"/>
        </w:rPr>
      </w:pPr>
      <w:r>
        <w:rPr>
          <w:rFonts w:asciiTheme="minorHAnsi" w:hAnsiTheme="minorHAnsi" w:cstheme="minorBidi"/>
          <w:b/>
          <w:sz w:val="28"/>
        </w:rPr>
        <w:t>DOS CRITÉRIOS DE SELEÇÃO DO FORNECEDOR</w:t>
      </w:r>
    </w:p>
    <w:p w14:paraId="303DAE7B" w14:textId="77777777" w:rsidR="002571A3" w:rsidRDefault="002571A3">
      <w:pPr>
        <w:pStyle w:val="Standard"/>
        <w:jc w:val="both"/>
        <w:rPr>
          <w:rFonts w:ascii="Calibri" w:hAnsi="Calibri"/>
          <w:color w:val="0000FF"/>
        </w:rPr>
      </w:pPr>
    </w:p>
    <w:p w14:paraId="35019B8D" w14:textId="77777777" w:rsidR="002571A3" w:rsidRPr="002571A3" w:rsidRDefault="002571A3" w:rsidP="002571A3">
      <w:pPr>
        <w:pStyle w:val="PargrafodaLista"/>
        <w:widowControl/>
        <w:numPr>
          <w:ilvl w:val="0"/>
          <w:numId w:val="32"/>
        </w:numPr>
        <w:suppressAutoHyphens w:val="0"/>
        <w:autoSpaceDN/>
        <w:spacing w:after="160" w:line="259" w:lineRule="auto"/>
        <w:jc w:val="both"/>
        <w:textAlignment w:val="auto"/>
        <w:rPr>
          <w:rFonts w:asciiTheme="minorHAnsi" w:hAnsiTheme="minorHAnsi" w:cstheme="minorBidi"/>
          <w:bCs/>
          <w:vanish/>
          <w:sz w:val="22"/>
          <w:szCs w:val="22"/>
        </w:rPr>
      </w:pPr>
      <w:bookmarkStart w:id="66" w:name="__RefHeading___Toc2754_3638099950"/>
    </w:p>
    <w:p w14:paraId="6AA6A9E0" w14:textId="22688275" w:rsidR="00B825C2" w:rsidRPr="002571A3" w:rsidRDefault="002571A3" w:rsidP="002571A3">
      <w:pPr>
        <w:pStyle w:val="PargrafodaLista"/>
        <w:widowControl/>
        <w:numPr>
          <w:ilvl w:val="1"/>
          <w:numId w:val="32"/>
        </w:numPr>
        <w:suppressAutoHyphens w:val="0"/>
        <w:autoSpaceDN/>
        <w:spacing w:after="160" w:line="259" w:lineRule="auto"/>
        <w:ind w:left="659"/>
        <w:jc w:val="both"/>
        <w:textAlignment w:val="auto"/>
        <w:rPr>
          <w:rFonts w:asciiTheme="minorHAnsi" w:hAnsiTheme="minorHAnsi" w:cstheme="minorBidi"/>
          <w:b/>
          <w:bCs/>
          <w:sz w:val="22"/>
          <w:szCs w:val="22"/>
        </w:rPr>
      </w:pPr>
      <w:r w:rsidRPr="002571A3">
        <w:rPr>
          <w:rFonts w:asciiTheme="minorHAnsi" w:hAnsiTheme="minorHAnsi" w:cstheme="minorBidi"/>
          <w:b/>
          <w:bCs/>
          <w:sz w:val="22"/>
          <w:szCs w:val="22"/>
        </w:rPr>
        <w:t>REGIME, TIPO E MODALIDADE DA LICITAÇÃO</w:t>
      </w:r>
      <w:bookmarkEnd w:id="66"/>
    </w:p>
    <w:p w14:paraId="209DFA51" w14:textId="77777777" w:rsidR="002571A3" w:rsidRPr="002571A3" w:rsidRDefault="002571A3" w:rsidP="002571A3">
      <w:pPr>
        <w:pStyle w:val="PargrafodaLista"/>
        <w:widowControl/>
        <w:suppressAutoHyphens w:val="0"/>
        <w:autoSpaceDE w:val="0"/>
        <w:adjustRightInd w:val="0"/>
        <w:ind w:left="360"/>
        <w:textAlignment w:val="auto"/>
        <w:rPr>
          <w:rFonts w:eastAsia="Calibri" w:cs="Times New Roman"/>
          <w:color w:val="000000"/>
          <w:kern w:val="0"/>
          <w:lang w:eastAsia="en-US" w:bidi="ar-SA"/>
        </w:rPr>
      </w:pPr>
    </w:p>
    <w:p w14:paraId="464FCBC1" w14:textId="2F571154" w:rsidR="00B825C2" w:rsidRPr="002571A3" w:rsidRDefault="002571A3" w:rsidP="002571A3">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HAnsi"/>
          <w:color w:val="FF3333"/>
          <w:sz w:val="22"/>
          <w:szCs w:val="22"/>
        </w:rPr>
      </w:pPr>
      <w:r w:rsidRPr="002571A3">
        <w:rPr>
          <w:rFonts w:asciiTheme="minorHAnsi" w:eastAsia="Calibri" w:hAnsiTheme="minorHAnsi" w:cstheme="minorHAnsi"/>
          <w:color w:val="000000"/>
          <w:kern w:val="0"/>
          <w:sz w:val="22"/>
          <w:szCs w:val="22"/>
          <w:lang w:eastAsia="en-US" w:bidi="ar-SA"/>
        </w:rPr>
        <w:t xml:space="preserve">A </w:t>
      </w:r>
      <w:r w:rsidRPr="002571A3">
        <w:rPr>
          <w:rFonts w:asciiTheme="minorHAnsi" w:hAnsiTheme="minorHAnsi" w:cstheme="minorHAnsi"/>
          <w:sz w:val="22"/>
          <w:szCs w:val="22"/>
        </w:rPr>
        <w:t>presente</w:t>
      </w:r>
      <w:r w:rsidRPr="002571A3">
        <w:rPr>
          <w:rFonts w:asciiTheme="minorHAnsi" w:eastAsia="Calibri" w:hAnsiTheme="minorHAnsi" w:cstheme="minorHAnsi"/>
          <w:color w:val="000000"/>
          <w:kern w:val="0"/>
          <w:sz w:val="22"/>
          <w:szCs w:val="22"/>
          <w:lang w:eastAsia="en-US" w:bidi="ar-SA"/>
        </w:rPr>
        <w:t xml:space="preserve"> contratação adotará como regime de execução Empreitada por Preço Global</w:t>
      </w:r>
      <w:r>
        <w:rPr>
          <w:rFonts w:asciiTheme="minorHAnsi" w:eastAsia="Calibri" w:hAnsiTheme="minorHAnsi" w:cstheme="minorHAnsi"/>
          <w:color w:val="000000"/>
          <w:kern w:val="0"/>
          <w:sz w:val="22"/>
          <w:szCs w:val="22"/>
          <w:lang w:eastAsia="en-US" w:bidi="ar-SA"/>
        </w:rPr>
        <w:t>.</w:t>
      </w:r>
    </w:p>
    <w:p w14:paraId="06B6D6B2" w14:textId="4E928CC9" w:rsidR="002571A3" w:rsidRPr="003C2F6B" w:rsidRDefault="003C2F6B" w:rsidP="002571A3">
      <w:pPr>
        <w:pStyle w:val="PargrafodaLista"/>
        <w:widowControl/>
        <w:numPr>
          <w:ilvl w:val="2"/>
          <w:numId w:val="17"/>
        </w:numPr>
        <w:suppressAutoHyphens w:val="0"/>
        <w:autoSpaceDN/>
        <w:spacing w:after="160" w:line="259" w:lineRule="auto"/>
        <w:ind w:left="1072" w:hanging="505"/>
        <w:jc w:val="both"/>
        <w:textAlignment w:val="auto"/>
        <w:rPr>
          <w:rFonts w:asciiTheme="minorHAnsi" w:hAnsiTheme="minorHAnsi" w:cstheme="minorHAnsi"/>
          <w:color w:val="FF3333"/>
          <w:sz w:val="22"/>
          <w:szCs w:val="22"/>
        </w:rPr>
      </w:pPr>
      <w:r>
        <w:rPr>
          <w:rFonts w:asciiTheme="minorHAnsi" w:eastAsia="Calibri" w:hAnsiTheme="minorHAnsi" w:cstheme="minorHAnsi"/>
          <w:color w:val="000000"/>
          <w:kern w:val="0"/>
          <w:sz w:val="22"/>
          <w:szCs w:val="22"/>
          <w:lang w:eastAsia="en-US" w:bidi="ar-SA"/>
        </w:rPr>
        <w:t xml:space="preserve">O tipo de licitação, nos termos do </w:t>
      </w:r>
      <w:proofErr w:type="spellStart"/>
      <w:r>
        <w:rPr>
          <w:rFonts w:asciiTheme="minorHAnsi" w:eastAsia="Calibri" w:hAnsiTheme="minorHAnsi" w:cstheme="minorHAnsi"/>
          <w:color w:val="000000"/>
          <w:kern w:val="0"/>
          <w:sz w:val="22"/>
          <w:szCs w:val="22"/>
          <w:lang w:eastAsia="en-US" w:bidi="ar-SA"/>
        </w:rPr>
        <w:t>art</w:t>
      </w:r>
      <w:proofErr w:type="spellEnd"/>
      <w:r>
        <w:rPr>
          <w:rFonts w:asciiTheme="minorHAnsi" w:eastAsia="Calibri" w:hAnsiTheme="minorHAnsi" w:cstheme="minorHAnsi"/>
          <w:color w:val="000000"/>
          <w:kern w:val="0"/>
          <w:sz w:val="22"/>
          <w:szCs w:val="22"/>
          <w:lang w:eastAsia="en-US" w:bidi="ar-SA"/>
        </w:rPr>
        <w:t xml:space="preserve"> 45 §1º da Lei 8666/93, será o menor preço.</w:t>
      </w:r>
    </w:p>
    <w:p w14:paraId="672FDB27" w14:textId="009722E8" w:rsidR="003C2F6B" w:rsidRPr="003C2F6B" w:rsidRDefault="003C2F6B" w:rsidP="009009B4">
      <w:pPr>
        <w:pStyle w:val="PargrafodaLista"/>
        <w:widowControl/>
        <w:numPr>
          <w:ilvl w:val="2"/>
          <w:numId w:val="17"/>
        </w:numPr>
        <w:suppressAutoHyphens w:val="0"/>
        <w:autoSpaceDN/>
        <w:spacing w:after="160" w:line="259" w:lineRule="auto"/>
        <w:ind w:left="1072" w:hanging="505"/>
        <w:jc w:val="both"/>
        <w:textAlignment w:val="auto"/>
        <w:rPr>
          <w:rFonts w:asciiTheme="minorHAnsi" w:eastAsia="Calibri" w:hAnsiTheme="minorHAnsi" w:cstheme="minorHAnsi"/>
          <w:color w:val="000000"/>
          <w:kern w:val="0"/>
          <w:sz w:val="22"/>
          <w:szCs w:val="22"/>
          <w:lang w:eastAsia="en-US" w:bidi="ar-SA"/>
        </w:rPr>
      </w:pPr>
      <w:r w:rsidRPr="003C2F6B">
        <w:rPr>
          <w:rFonts w:asciiTheme="minorHAnsi" w:eastAsia="Calibri" w:hAnsiTheme="minorHAnsi" w:cstheme="minorHAnsi"/>
          <w:color w:val="000000"/>
          <w:kern w:val="0"/>
          <w:sz w:val="22"/>
          <w:szCs w:val="22"/>
          <w:lang w:eastAsia="en-US" w:bidi="ar-SA"/>
        </w:rPr>
        <w:t>De acordo com o Art. 1º do Decreto nº 10.024, de 20 de setembro de 2019, esta licitação deve ser realizada na modalidade de Pregão, na forma eletrônica</w:t>
      </w:r>
      <w:r w:rsidR="00BE7B8D">
        <w:rPr>
          <w:rFonts w:asciiTheme="minorHAnsi" w:eastAsia="Calibri" w:hAnsiTheme="minorHAnsi" w:cstheme="minorHAnsi"/>
          <w:color w:val="000000"/>
          <w:kern w:val="0"/>
          <w:sz w:val="22"/>
          <w:szCs w:val="22"/>
          <w:lang w:eastAsia="en-US" w:bidi="ar-SA"/>
        </w:rPr>
        <w:t>, do tipo MENOR PREÇO GLOBAL</w:t>
      </w:r>
      <w:r w:rsidRPr="003C2F6B">
        <w:rPr>
          <w:rFonts w:asciiTheme="minorHAnsi" w:eastAsia="Calibri" w:hAnsiTheme="minorHAnsi" w:cstheme="minorHAnsi"/>
          <w:color w:val="000000"/>
          <w:kern w:val="0"/>
          <w:sz w:val="22"/>
          <w:szCs w:val="22"/>
          <w:lang w:eastAsia="en-US" w:bidi="ar-SA"/>
        </w:rPr>
        <w:t>.</w:t>
      </w:r>
      <w:r>
        <w:rPr>
          <w:rFonts w:asciiTheme="minorHAnsi" w:eastAsia="Calibri" w:hAnsiTheme="minorHAnsi" w:cstheme="minorHAnsi"/>
          <w:color w:val="000000"/>
          <w:kern w:val="0"/>
          <w:sz w:val="22"/>
          <w:szCs w:val="22"/>
          <w:lang w:eastAsia="en-US" w:bidi="ar-SA"/>
        </w:rPr>
        <w:t xml:space="preserve"> </w:t>
      </w:r>
      <w:r w:rsidRPr="003C2F6B">
        <w:rPr>
          <w:rFonts w:asciiTheme="minorHAnsi" w:eastAsia="Calibri" w:hAnsiTheme="minorHAnsi" w:cstheme="minorHAnsi"/>
          <w:color w:val="000000"/>
          <w:kern w:val="0"/>
          <w:sz w:val="22"/>
          <w:szCs w:val="22"/>
          <w:lang w:eastAsia="en-US" w:bidi="ar-SA"/>
        </w:rPr>
        <w:t xml:space="preserve">A fundamentação pauta-se na premissa que a contratação de serviços </w:t>
      </w:r>
      <w:proofErr w:type="gramStart"/>
      <w:r w:rsidRPr="003C2F6B">
        <w:rPr>
          <w:rFonts w:asciiTheme="minorHAnsi" w:eastAsia="Calibri" w:hAnsiTheme="minorHAnsi" w:cstheme="minorHAnsi"/>
          <w:color w:val="000000"/>
          <w:kern w:val="0"/>
          <w:sz w:val="22"/>
          <w:szCs w:val="22"/>
          <w:lang w:eastAsia="en-US" w:bidi="ar-SA"/>
        </w:rPr>
        <w:t>baseia-se</w:t>
      </w:r>
      <w:proofErr w:type="gramEnd"/>
      <w:r w:rsidRPr="003C2F6B">
        <w:rPr>
          <w:rFonts w:asciiTheme="minorHAnsi" w:eastAsia="Calibri" w:hAnsiTheme="minorHAnsi" w:cstheme="minorHAnsi"/>
          <w:color w:val="000000"/>
          <w:kern w:val="0"/>
          <w:sz w:val="22"/>
          <w:szCs w:val="22"/>
          <w:lang w:eastAsia="en-US" w:bidi="ar-SA"/>
        </w:rPr>
        <w:t xml:space="preserve"> em padrões de desempenho e qualidade objetivamente definidos no Termo de Referência, por meio de especificações reconhecidas e usuais do mercado, caracterizando-se como “serviço comum” conforme Inciso II, art. 3º, do Decreto nº 10.024, de 2019</w:t>
      </w:r>
    </w:p>
    <w:p w14:paraId="5C8C6B09" w14:textId="77777777" w:rsidR="00B825C2" w:rsidRDefault="00B825C2">
      <w:pPr>
        <w:pStyle w:val="Standard"/>
        <w:tabs>
          <w:tab w:val="left" w:pos="555"/>
          <w:tab w:val="left" w:pos="840"/>
          <w:tab w:val="left" w:pos="1140"/>
          <w:tab w:val="left" w:pos="1395"/>
          <w:tab w:val="left" w:pos="1650"/>
          <w:tab w:val="left" w:pos="1965"/>
          <w:tab w:val="left" w:pos="2220"/>
          <w:tab w:val="left" w:leader="underscore" w:pos="7336"/>
        </w:tabs>
        <w:spacing w:after="119"/>
        <w:jc w:val="both"/>
        <w:rPr>
          <w:rFonts w:ascii="Calibri" w:hAnsi="Calibri"/>
          <w:color w:val="FF0000"/>
        </w:rPr>
      </w:pPr>
    </w:p>
    <w:p w14:paraId="2D4FBD64" w14:textId="2269EF7C" w:rsidR="00B825C2" w:rsidRPr="009009B4" w:rsidRDefault="00FD041E" w:rsidP="009009B4">
      <w:pPr>
        <w:pStyle w:val="PargrafodaLista"/>
        <w:widowControl/>
        <w:numPr>
          <w:ilvl w:val="1"/>
          <w:numId w:val="32"/>
        </w:numPr>
        <w:suppressAutoHyphens w:val="0"/>
        <w:autoSpaceDN/>
        <w:spacing w:after="160" w:line="259" w:lineRule="auto"/>
        <w:ind w:left="659"/>
        <w:jc w:val="both"/>
        <w:textAlignment w:val="auto"/>
        <w:rPr>
          <w:rFonts w:asciiTheme="minorHAnsi" w:hAnsiTheme="minorHAnsi" w:cstheme="minorBidi"/>
          <w:b/>
          <w:bCs/>
          <w:sz w:val="22"/>
          <w:szCs w:val="22"/>
        </w:rPr>
      </w:pPr>
      <w:bookmarkStart w:id="67" w:name="__RefHeading___Toc2756_3638099950"/>
      <w:r w:rsidRPr="009009B4">
        <w:rPr>
          <w:rFonts w:asciiTheme="minorHAnsi" w:hAnsiTheme="minorHAnsi" w:cstheme="minorBidi"/>
          <w:b/>
          <w:bCs/>
          <w:sz w:val="22"/>
          <w:szCs w:val="22"/>
        </w:rPr>
        <w:t>Justificativa para a Aplicação do Direito de Preferência e Margens de Preferência</w:t>
      </w:r>
      <w:bookmarkEnd w:id="67"/>
    </w:p>
    <w:p w14:paraId="0F35BD6D" w14:textId="6E1339D6" w:rsidR="009009B4" w:rsidRPr="009009B4" w:rsidRDefault="009009B4" w:rsidP="009009B4">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color w:val="FF3333"/>
          <w:sz w:val="22"/>
          <w:szCs w:val="22"/>
        </w:rPr>
      </w:pPr>
      <w:r>
        <w:rPr>
          <w:rFonts w:asciiTheme="minorHAnsi" w:eastAsia="Calibri" w:hAnsiTheme="minorHAnsi" w:cstheme="minorHAnsi"/>
          <w:color w:val="000000"/>
          <w:kern w:val="0"/>
          <w:sz w:val="22"/>
          <w:szCs w:val="22"/>
          <w:lang w:eastAsia="en-US" w:bidi="ar-SA"/>
        </w:rPr>
        <w:t>Ao objeto NÃO se aplicam os diretos de preferência previstos no Decreto nº 7174/2010.</w:t>
      </w:r>
    </w:p>
    <w:p w14:paraId="176BDAD7" w14:textId="71015435" w:rsidR="009009B4" w:rsidRPr="002571A3" w:rsidRDefault="009009B4" w:rsidP="009009B4">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color w:val="FF3333"/>
          <w:sz w:val="22"/>
          <w:szCs w:val="22"/>
        </w:rPr>
      </w:pPr>
      <w:r>
        <w:rPr>
          <w:rFonts w:asciiTheme="minorHAnsi" w:eastAsia="Calibri" w:hAnsiTheme="minorHAnsi" w:cstheme="minorHAnsi"/>
          <w:color w:val="000000"/>
          <w:kern w:val="0"/>
          <w:sz w:val="22"/>
          <w:szCs w:val="22"/>
          <w:lang w:eastAsia="en-US" w:bidi="ar-SA"/>
        </w:rPr>
        <w:t xml:space="preserve">Ao objeto NÃO se aplicam os diretos de preferência previstos na Lei Complementar nº 123/2006, </w:t>
      </w:r>
      <w:proofErr w:type="spellStart"/>
      <w:r>
        <w:rPr>
          <w:rFonts w:asciiTheme="minorHAnsi" w:eastAsia="Calibri" w:hAnsiTheme="minorHAnsi" w:cstheme="minorHAnsi"/>
          <w:color w:val="000000"/>
          <w:kern w:val="0"/>
          <w:sz w:val="22"/>
          <w:szCs w:val="22"/>
          <w:lang w:eastAsia="en-US" w:bidi="ar-SA"/>
        </w:rPr>
        <w:t>arts</w:t>
      </w:r>
      <w:proofErr w:type="spellEnd"/>
      <w:r>
        <w:rPr>
          <w:rFonts w:asciiTheme="minorHAnsi" w:eastAsia="Calibri" w:hAnsiTheme="minorHAnsi" w:cstheme="minorHAnsi"/>
          <w:color w:val="000000"/>
          <w:kern w:val="0"/>
          <w:sz w:val="22"/>
          <w:szCs w:val="22"/>
          <w:lang w:eastAsia="en-US" w:bidi="ar-SA"/>
        </w:rPr>
        <w:t>. 47 e 48.</w:t>
      </w:r>
    </w:p>
    <w:p w14:paraId="3382A365" w14:textId="77777777" w:rsidR="00B825C2" w:rsidRDefault="00B825C2">
      <w:pPr>
        <w:pStyle w:val="Standard"/>
        <w:tabs>
          <w:tab w:val="left" w:pos="542"/>
          <w:tab w:val="left" w:pos="827"/>
          <w:tab w:val="left" w:pos="1127"/>
          <w:tab w:val="left" w:pos="1382"/>
          <w:tab w:val="left" w:pos="1637"/>
          <w:tab w:val="left" w:pos="1952"/>
          <w:tab w:val="left" w:pos="2207"/>
          <w:tab w:val="left" w:leader="underscore" w:pos="7323"/>
        </w:tabs>
        <w:ind w:left="-13"/>
        <w:jc w:val="both"/>
        <w:rPr>
          <w:rFonts w:ascii="Calibri" w:hAnsi="Calibri"/>
          <w:color w:val="FF3333"/>
        </w:rPr>
      </w:pPr>
    </w:p>
    <w:p w14:paraId="51E107B2" w14:textId="45EB60A0" w:rsidR="009009B4" w:rsidRPr="009009B4" w:rsidRDefault="009009B4" w:rsidP="009009B4">
      <w:pPr>
        <w:pStyle w:val="PargrafodaLista"/>
        <w:widowControl/>
        <w:numPr>
          <w:ilvl w:val="1"/>
          <w:numId w:val="32"/>
        </w:numPr>
        <w:suppressAutoHyphens w:val="0"/>
        <w:autoSpaceDN/>
        <w:spacing w:after="160" w:line="259" w:lineRule="auto"/>
        <w:ind w:left="659"/>
        <w:jc w:val="both"/>
        <w:textAlignment w:val="auto"/>
        <w:rPr>
          <w:rFonts w:asciiTheme="minorHAnsi" w:hAnsiTheme="minorHAnsi" w:cstheme="minorBidi"/>
          <w:b/>
          <w:bCs/>
          <w:sz w:val="22"/>
          <w:szCs w:val="22"/>
        </w:rPr>
      </w:pPr>
      <w:bookmarkStart w:id="68" w:name="_Ref122064362"/>
      <w:r>
        <w:rPr>
          <w:rFonts w:asciiTheme="minorHAnsi" w:hAnsiTheme="minorHAnsi" w:cstheme="minorBidi"/>
          <w:b/>
          <w:bCs/>
          <w:sz w:val="22"/>
          <w:szCs w:val="22"/>
        </w:rPr>
        <w:t>PROPOSTA TÉCNICA</w:t>
      </w:r>
      <w:bookmarkEnd w:id="68"/>
    </w:p>
    <w:p w14:paraId="5C12DBC7" w14:textId="18652959" w:rsidR="004E169F" w:rsidRPr="004E169F" w:rsidRDefault="004E169F" w:rsidP="004E16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color w:val="FF3333"/>
          <w:sz w:val="22"/>
          <w:szCs w:val="22"/>
        </w:rPr>
      </w:pPr>
      <w:r>
        <w:rPr>
          <w:rFonts w:asciiTheme="minorHAnsi" w:eastAsia="Calibri" w:hAnsiTheme="minorHAnsi" w:cstheme="minorHAnsi"/>
          <w:color w:val="000000"/>
          <w:kern w:val="0"/>
          <w:sz w:val="22"/>
          <w:szCs w:val="22"/>
          <w:lang w:eastAsia="en-US" w:bidi="ar-SA"/>
        </w:rPr>
        <w:t xml:space="preserve">A licitante deverá apresentar proposta na forma do Anexo </w:t>
      </w:r>
      <w:r w:rsidR="0095735C">
        <w:rPr>
          <w:rFonts w:asciiTheme="minorHAnsi" w:eastAsia="Calibri" w:hAnsiTheme="minorHAnsi" w:cstheme="minorHAnsi"/>
          <w:color w:val="000000"/>
          <w:kern w:val="0"/>
          <w:sz w:val="22"/>
          <w:szCs w:val="22"/>
          <w:lang w:eastAsia="en-US" w:bidi="ar-SA"/>
        </w:rPr>
        <w:t>18</w:t>
      </w:r>
      <w:r>
        <w:rPr>
          <w:rFonts w:asciiTheme="minorHAnsi" w:eastAsia="Calibri" w:hAnsiTheme="minorHAnsi" w:cstheme="minorHAnsi"/>
          <w:color w:val="000000"/>
          <w:kern w:val="0"/>
          <w:sz w:val="22"/>
          <w:szCs w:val="22"/>
          <w:lang w:eastAsia="en-US" w:bidi="ar-SA"/>
        </w:rPr>
        <w:t xml:space="preserve"> – Proposta Comercial, tanto em formato PDF assinado digitalmente por seu representante legal, quanto em planilha eletrônica em formato aberto ou MS-Excel, para verificação pela Equipe da Susep.</w:t>
      </w:r>
    </w:p>
    <w:p w14:paraId="7BC1EF30" w14:textId="286A0FCE" w:rsidR="004E169F" w:rsidRPr="004E169F" w:rsidRDefault="004E169F" w:rsidP="004E16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color w:val="FF3333"/>
          <w:sz w:val="22"/>
          <w:szCs w:val="22"/>
        </w:rPr>
      </w:pPr>
      <w:r>
        <w:rPr>
          <w:rFonts w:asciiTheme="minorHAnsi" w:eastAsia="Calibri" w:hAnsiTheme="minorHAnsi" w:cstheme="minorHAnsi"/>
          <w:color w:val="000000"/>
          <w:kern w:val="0"/>
          <w:sz w:val="22"/>
          <w:szCs w:val="22"/>
          <w:lang w:eastAsia="en-US" w:bidi="ar-SA"/>
        </w:rPr>
        <w:t xml:space="preserve">A licitante </w:t>
      </w:r>
      <w:r w:rsidR="00921DEE">
        <w:rPr>
          <w:rFonts w:asciiTheme="minorHAnsi" w:eastAsia="Calibri" w:hAnsiTheme="minorHAnsi" w:cstheme="minorHAnsi"/>
          <w:color w:val="000000"/>
          <w:kern w:val="0"/>
          <w:sz w:val="22"/>
          <w:szCs w:val="22"/>
          <w:lang w:eastAsia="en-US" w:bidi="ar-SA"/>
        </w:rPr>
        <w:t xml:space="preserve">deverá </w:t>
      </w:r>
      <w:r>
        <w:rPr>
          <w:rFonts w:asciiTheme="minorHAnsi" w:eastAsia="Calibri" w:hAnsiTheme="minorHAnsi" w:cstheme="minorHAnsi"/>
          <w:color w:val="000000"/>
          <w:kern w:val="0"/>
          <w:sz w:val="22"/>
          <w:szCs w:val="22"/>
          <w:lang w:eastAsia="en-US" w:bidi="ar-SA"/>
        </w:rPr>
        <w:t>preenche</w:t>
      </w:r>
      <w:r w:rsidR="00EC11FE">
        <w:rPr>
          <w:rFonts w:asciiTheme="minorHAnsi" w:eastAsia="Calibri" w:hAnsiTheme="minorHAnsi" w:cstheme="minorHAnsi"/>
          <w:color w:val="000000"/>
          <w:kern w:val="0"/>
          <w:sz w:val="22"/>
          <w:szCs w:val="22"/>
          <w:lang w:eastAsia="en-US" w:bidi="ar-SA"/>
        </w:rPr>
        <w:t>r</w:t>
      </w:r>
      <w:r>
        <w:rPr>
          <w:rFonts w:asciiTheme="minorHAnsi" w:eastAsia="Calibri" w:hAnsiTheme="minorHAnsi" w:cstheme="minorHAnsi"/>
          <w:color w:val="000000"/>
          <w:kern w:val="0"/>
          <w:sz w:val="22"/>
          <w:szCs w:val="22"/>
          <w:lang w:eastAsia="en-US" w:bidi="ar-SA"/>
        </w:rPr>
        <w:t xml:space="preserve"> as abas </w:t>
      </w:r>
      <w:r w:rsidR="00EC11FE">
        <w:rPr>
          <w:rFonts w:asciiTheme="minorHAnsi" w:eastAsia="Calibri" w:hAnsiTheme="minorHAnsi" w:cstheme="minorHAnsi"/>
          <w:color w:val="000000"/>
          <w:kern w:val="0"/>
          <w:sz w:val="22"/>
          <w:szCs w:val="22"/>
          <w:lang w:eastAsia="en-US" w:bidi="ar-SA"/>
        </w:rPr>
        <w:t xml:space="preserve">da planilha </w:t>
      </w:r>
      <w:r>
        <w:rPr>
          <w:rFonts w:asciiTheme="minorHAnsi" w:eastAsia="Calibri" w:hAnsiTheme="minorHAnsi" w:cstheme="minorHAnsi"/>
          <w:color w:val="000000"/>
          <w:kern w:val="0"/>
          <w:sz w:val="22"/>
          <w:szCs w:val="22"/>
          <w:lang w:eastAsia="en-US" w:bidi="ar-SA"/>
        </w:rPr>
        <w:t>correspondentes a cada núcleo técnico</w:t>
      </w:r>
      <w:r w:rsidR="00EC11FE">
        <w:rPr>
          <w:rFonts w:asciiTheme="minorHAnsi" w:eastAsia="Calibri" w:hAnsiTheme="minorHAnsi" w:cstheme="minorHAnsi"/>
          <w:color w:val="000000"/>
          <w:kern w:val="0"/>
          <w:sz w:val="22"/>
          <w:szCs w:val="22"/>
          <w:lang w:eastAsia="en-US" w:bidi="ar-SA"/>
        </w:rPr>
        <w:t>, observando as instruções de preenchimento</w:t>
      </w:r>
      <w:r>
        <w:rPr>
          <w:rFonts w:asciiTheme="minorHAnsi" w:eastAsia="Calibri" w:hAnsiTheme="minorHAnsi" w:cstheme="minorHAnsi"/>
          <w:color w:val="000000"/>
          <w:kern w:val="0"/>
          <w:sz w:val="22"/>
          <w:szCs w:val="22"/>
          <w:lang w:eastAsia="en-US" w:bidi="ar-SA"/>
        </w:rPr>
        <w:t xml:space="preserve">. </w:t>
      </w:r>
    </w:p>
    <w:p w14:paraId="2DFE8ED2" w14:textId="54C2D47B" w:rsidR="004E169F" w:rsidRDefault="004E169F" w:rsidP="004E16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sidRPr="004E169F">
        <w:rPr>
          <w:rFonts w:asciiTheme="minorHAnsi" w:hAnsiTheme="minorHAnsi" w:cstheme="minorHAnsi"/>
          <w:sz w:val="22"/>
          <w:szCs w:val="22"/>
        </w:rPr>
        <w:lastRenderedPageBreak/>
        <w:t>A proposta deverá conter valores para todos os itens constantes do objeto, não sendo admitidas propostas que não contemplem a integralidade</w:t>
      </w:r>
      <w:r>
        <w:rPr>
          <w:rFonts w:asciiTheme="minorHAnsi" w:hAnsiTheme="minorHAnsi" w:cstheme="minorHAnsi"/>
          <w:sz w:val="22"/>
          <w:szCs w:val="22"/>
        </w:rPr>
        <w:t xml:space="preserve"> </w:t>
      </w:r>
      <w:r w:rsidRPr="004E169F">
        <w:rPr>
          <w:rFonts w:asciiTheme="minorHAnsi" w:hAnsiTheme="minorHAnsi" w:cstheme="minorHAnsi"/>
          <w:sz w:val="22"/>
          <w:szCs w:val="22"/>
        </w:rPr>
        <w:t>dos serviços licitados</w:t>
      </w:r>
      <w:r>
        <w:rPr>
          <w:rFonts w:asciiTheme="minorHAnsi" w:hAnsiTheme="minorHAnsi" w:cstheme="minorHAnsi"/>
          <w:sz w:val="22"/>
          <w:szCs w:val="22"/>
        </w:rPr>
        <w:t>.</w:t>
      </w:r>
    </w:p>
    <w:p w14:paraId="515C15F2" w14:textId="7B0E0BD2" w:rsidR="004E169F" w:rsidRDefault="004E169F" w:rsidP="004E16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sidRPr="004E169F">
        <w:rPr>
          <w:rFonts w:asciiTheme="minorHAnsi" w:hAnsiTheme="minorHAnsi" w:cstheme="minorHAnsi"/>
          <w:sz w:val="22"/>
          <w:szCs w:val="22"/>
        </w:rPr>
        <w:t>A proposta deverá expressar os valores com no máximo duas casas decimais, sendo o total da proposta expresso também por extenso (havendo</w:t>
      </w:r>
      <w:r>
        <w:rPr>
          <w:rFonts w:asciiTheme="minorHAnsi" w:hAnsiTheme="minorHAnsi" w:cstheme="minorHAnsi"/>
          <w:sz w:val="22"/>
          <w:szCs w:val="22"/>
        </w:rPr>
        <w:t xml:space="preserve"> </w:t>
      </w:r>
      <w:r w:rsidRPr="004E169F">
        <w:rPr>
          <w:rFonts w:asciiTheme="minorHAnsi" w:hAnsiTheme="minorHAnsi" w:cstheme="minorHAnsi"/>
          <w:sz w:val="22"/>
          <w:szCs w:val="22"/>
        </w:rPr>
        <w:t>discordância entre os preços unitário e total, prevalecerá o primeiro, e entre os valores expressos em algarismos e por extenso, prevalecerá o valor por</w:t>
      </w:r>
      <w:r>
        <w:rPr>
          <w:rFonts w:asciiTheme="minorHAnsi" w:hAnsiTheme="minorHAnsi" w:cstheme="minorHAnsi"/>
          <w:sz w:val="22"/>
          <w:szCs w:val="22"/>
        </w:rPr>
        <w:t xml:space="preserve"> </w:t>
      </w:r>
      <w:r w:rsidRPr="004E169F">
        <w:rPr>
          <w:rFonts w:asciiTheme="minorHAnsi" w:hAnsiTheme="minorHAnsi" w:cstheme="minorHAnsi"/>
          <w:sz w:val="22"/>
          <w:szCs w:val="22"/>
        </w:rPr>
        <w:t>extenso).</w:t>
      </w:r>
    </w:p>
    <w:p w14:paraId="64E86AE7" w14:textId="5F1960ED" w:rsidR="004E169F" w:rsidRDefault="004E169F" w:rsidP="004E16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 xml:space="preserve">O </w:t>
      </w:r>
      <w:r w:rsidRPr="004E169F">
        <w:rPr>
          <w:rFonts w:asciiTheme="minorHAnsi" w:hAnsiTheme="minorHAnsi" w:cstheme="minorHAnsi"/>
          <w:sz w:val="22"/>
          <w:szCs w:val="22"/>
        </w:rPr>
        <w:t>prazo de validade da proposta não será inferior a 60 (sessenta) dias corridos, a contar da data de sua apresentação. Na ausência de indicação</w:t>
      </w:r>
      <w:r>
        <w:rPr>
          <w:rFonts w:asciiTheme="minorHAnsi" w:hAnsiTheme="minorHAnsi" w:cstheme="minorHAnsi"/>
          <w:sz w:val="22"/>
          <w:szCs w:val="22"/>
        </w:rPr>
        <w:t xml:space="preserve"> </w:t>
      </w:r>
      <w:r w:rsidRPr="004E169F">
        <w:rPr>
          <w:rFonts w:asciiTheme="minorHAnsi" w:hAnsiTheme="minorHAnsi" w:cstheme="minorHAnsi"/>
          <w:sz w:val="22"/>
          <w:szCs w:val="22"/>
        </w:rPr>
        <w:t>expressa do prazo de validade, considerar-se-á tacitamente indicado o prazo de 60 dias</w:t>
      </w:r>
      <w:r>
        <w:rPr>
          <w:rFonts w:asciiTheme="minorHAnsi" w:hAnsiTheme="minorHAnsi" w:cstheme="minorHAnsi"/>
          <w:sz w:val="22"/>
          <w:szCs w:val="22"/>
        </w:rPr>
        <w:t>.</w:t>
      </w:r>
    </w:p>
    <w:p w14:paraId="1FD5909C" w14:textId="25BA6BAF" w:rsidR="004E169F" w:rsidRDefault="004E169F" w:rsidP="004E16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sidRPr="004E169F">
        <w:rPr>
          <w:rFonts w:asciiTheme="minorHAnsi" w:hAnsiTheme="minorHAnsi" w:cstheme="minorHAnsi"/>
          <w:sz w:val="22"/>
          <w:szCs w:val="22"/>
        </w:rPr>
        <w:t>A proposta deverá incluir declaração expressa de que nos preços cotados estão incluídas todas as despesas, lucros, frete, tributos e demais</w:t>
      </w:r>
      <w:r>
        <w:rPr>
          <w:rFonts w:asciiTheme="minorHAnsi" w:hAnsiTheme="minorHAnsi" w:cstheme="minorHAnsi"/>
          <w:sz w:val="22"/>
          <w:szCs w:val="22"/>
        </w:rPr>
        <w:t xml:space="preserve"> </w:t>
      </w:r>
      <w:r w:rsidRPr="004E169F">
        <w:rPr>
          <w:rFonts w:asciiTheme="minorHAnsi" w:hAnsiTheme="minorHAnsi" w:cstheme="minorHAnsi"/>
          <w:sz w:val="22"/>
          <w:szCs w:val="22"/>
        </w:rPr>
        <w:t>encargos, de qualquer natureza, incidentes sobre o objeto deste Pregão, nada mais sendo lícito pleitear a</w:t>
      </w:r>
      <w:r>
        <w:rPr>
          <w:rFonts w:asciiTheme="minorHAnsi" w:hAnsiTheme="minorHAnsi" w:cstheme="minorHAnsi"/>
          <w:sz w:val="22"/>
          <w:szCs w:val="22"/>
        </w:rPr>
        <w:t xml:space="preserve"> esse tí</w:t>
      </w:r>
      <w:r w:rsidRPr="004E169F">
        <w:rPr>
          <w:rFonts w:asciiTheme="minorHAnsi" w:hAnsiTheme="minorHAnsi" w:cstheme="minorHAnsi"/>
          <w:sz w:val="22"/>
          <w:szCs w:val="22"/>
        </w:rPr>
        <w:t>tulo.</w:t>
      </w:r>
    </w:p>
    <w:p w14:paraId="6AB715A9" w14:textId="77777777" w:rsidR="00E010BA" w:rsidRDefault="00E010BA" w:rsidP="00E010BA">
      <w:pPr>
        <w:pStyle w:val="PargrafodaLista"/>
        <w:widowControl/>
        <w:suppressAutoHyphens w:val="0"/>
        <w:autoSpaceDN/>
        <w:spacing w:after="160" w:line="259" w:lineRule="auto"/>
        <w:ind w:left="1224"/>
        <w:jc w:val="both"/>
        <w:textAlignment w:val="auto"/>
        <w:rPr>
          <w:rFonts w:asciiTheme="minorHAnsi" w:hAnsiTheme="minorHAnsi" w:cstheme="minorHAnsi"/>
          <w:sz w:val="22"/>
          <w:szCs w:val="22"/>
        </w:rPr>
      </w:pPr>
    </w:p>
    <w:p w14:paraId="0CC6EB89" w14:textId="72C5783A" w:rsidR="00E010BA" w:rsidRPr="00A62529" w:rsidRDefault="00A62529" w:rsidP="00A62529">
      <w:pPr>
        <w:pStyle w:val="PargrafodaLista"/>
        <w:widowControl/>
        <w:numPr>
          <w:ilvl w:val="1"/>
          <w:numId w:val="32"/>
        </w:numPr>
        <w:suppressAutoHyphens w:val="0"/>
        <w:autoSpaceDN/>
        <w:spacing w:after="160" w:line="259" w:lineRule="auto"/>
        <w:ind w:left="659"/>
        <w:jc w:val="both"/>
        <w:textAlignment w:val="auto"/>
        <w:rPr>
          <w:rFonts w:asciiTheme="minorHAnsi" w:hAnsiTheme="minorHAnsi" w:cstheme="minorBidi"/>
          <w:b/>
          <w:bCs/>
          <w:sz w:val="22"/>
          <w:szCs w:val="22"/>
        </w:rPr>
      </w:pPr>
      <w:r w:rsidRPr="00A62529">
        <w:rPr>
          <w:rFonts w:asciiTheme="minorHAnsi" w:hAnsiTheme="minorHAnsi" w:cstheme="minorBidi"/>
          <w:b/>
          <w:bCs/>
          <w:sz w:val="22"/>
          <w:szCs w:val="22"/>
        </w:rPr>
        <w:t>DEMONSTRAÇÃO DE EXEQUIBILIDADE</w:t>
      </w:r>
    </w:p>
    <w:p w14:paraId="06FDC6DA" w14:textId="4CF671C8" w:rsidR="00E010BA" w:rsidRDefault="00BE7B8D" w:rsidP="004E16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Para fins de comprovação de exequibilidade da proposta</w:t>
      </w:r>
      <w:r w:rsidR="004C51D2">
        <w:rPr>
          <w:rFonts w:asciiTheme="minorHAnsi" w:hAnsiTheme="minorHAnsi" w:cstheme="minorHAnsi"/>
          <w:sz w:val="22"/>
          <w:szCs w:val="22"/>
        </w:rPr>
        <w:t xml:space="preserve"> classificada em primeiro lugar</w:t>
      </w:r>
      <w:r>
        <w:rPr>
          <w:rFonts w:asciiTheme="minorHAnsi" w:hAnsiTheme="minorHAnsi" w:cstheme="minorHAnsi"/>
          <w:sz w:val="22"/>
          <w:szCs w:val="22"/>
        </w:rPr>
        <w:t>, a Susep poderá solicitar a apresentação de</w:t>
      </w:r>
      <w:r w:rsidR="00E010BA">
        <w:rPr>
          <w:rFonts w:asciiTheme="minorHAnsi" w:hAnsiTheme="minorHAnsi" w:cstheme="minorHAnsi"/>
          <w:sz w:val="22"/>
          <w:szCs w:val="22"/>
        </w:rPr>
        <w:t>:</w:t>
      </w:r>
    </w:p>
    <w:p w14:paraId="3E903DA1" w14:textId="487794CE" w:rsidR="00E010BA" w:rsidRDefault="00E010BA" w:rsidP="00E010BA">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P</w:t>
      </w:r>
      <w:r w:rsidR="00BE7B8D">
        <w:rPr>
          <w:rFonts w:asciiTheme="minorHAnsi" w:hAnsiTheme="minorHAnsi" w:cstheme="minorHAnsi"/>
          <w:sz w:val="22"/>
          <w:szCs w:val="22"/>
        </w:rPr>
        <w:t>lanilha própria da licitante, com detalhamento da composição de custos de pessoal e demais custos, tributos e taxas envolvidos na execuç</w:t>
      </w:r>
      <w:r>
        <w:rPr>
          <w:rFonts w:asciiTheme="minorHAnsi" w:hAnsiTheme="minorHAnsi" w:cstheme="minorHAnsi"/>
          <w:sz w:val="22"/>
          <w:szCs w:val="22"/>
        </w:rPr>
        <w:t>ão contratual;</w:t>
      </w:r>
    </w:p>
    <w:p w14:paraId="4122CD7D" w14:textId="2BF39477" w:rsidR="00BE7B8D" w:rsidRDefault="00C957D0" w:rsidP="00E010BA">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Planilha de Custos e Formação de P</w:t>
      </w:r>
      <w:r w:rsidR="00E010BA">
        <w:rPr>
          <w:rFonts w:asciiTheme="minorHAnsi" w:hAnsiTheme="minorHAnsi" w:cstheme="minorHAnsi"/>
          <w:sz w:val="22"/>
          <w:szCs w:val="22"/>
        </w:rPr>
        <w:t>reços, na forma do</w:t>
      </w:r>
      <w:r>
        <w:rPr>
          <w:rFonts w:asciiTheme="minorHAnsi" w:hAnsiTheme="minorHAnsi" w:cstheme="minorHAnsi"/>
          <w:sz w:val="22"/>
          <w:szCs w:val="22"/>
        </w:rPr>
        <w:t xml:space="preserve"> Anexo </w:t>
      </w:r>
      <w:r w:rsidR="0095735C">
        <w:rPr>
          <w:rFonts w:asciiTheme="minorHAnsi" w:hAnsiTheme="minorHAnsi" w:cstheme="minorHAnsi"/>
          <w:sz w:val="22"/>
          <w:szCs w:val="22"/>
        </w:rPr>
        <w:t>19</w:t>
      </w:r>
      <w:r>
        <w:rPr>
          <w:rFonts w:asciiTheme="minorHAnsi" w:hAnsiTheme="minorHAnsi" w:cstheme="minorHAnsi"/>
          <w:sz w:val="22"/>
          <w:szCs w:val="22"/>
        </w:rPr>
        <w:t xml:space="preserve"> PCFP</w:t>
      </w:r>
      <w:r w:rsidR="00E010BA">
        <w:rPr>
          <w:rFonts w:asciiTheme="minorHAnsi" w:hAnsiTheme="minorHAnsi" w:cstheme="minorHAnsi"/>
          <w:sz w:val="22"/>
          <w:szCs w:val="22"/>
        </w:rPr>
        <w:t>-</w:t>
      </w:r>
      <w:proofErr w:type="gramStart"/>
      <w:r w:rsidR="00DC0D52">
        <w:rPr>
          <w:rFonts w:asciiTheme="minorHAnsi" w:hAnsiTheme="minorHAnsi" w:cstheme="minorHAnsi"/>
          <w:sz w:val="22"/>
          <w:szCs w:val="22"/>
        </w:rPr>
        <w:t>Modelo</w:t>
      </w:r>
      <w:r w:rsidR="00E010BA">
        <w:rPr>
          <w:rFonts w:asciiTheme="minorHAnsi" w:hAnsiTheme="minorHAnsi" w:cstheme="minorHAnsi"/>
          <w:sz w:val="22"/>
          <w:szCs w:val="22"/>
        </w:rPr>
        <w:t>,  para</w:t>
      </w:r>
      <w:proofErr w:type="gramEnd"/>
      <w:r w:rsidR="00E010BA">
        <w:rPr>
          <w:rFonts w:asciiTheme="minorHAnsi" w:hAnsiTheme="minorHAnsi" w:cstheme="minorHAnsi"/>
          <w:sz w:val="22"/>
          <w:szCs w:val="22"/>
        </w:rPr>
        <w:t xml:space="preserve"> cada perfil profissional previsto pela contratada em sua proposta;</w:t>
      </w:r>
    </w:p>
    <w:p w14:paraId="0AF30C16" w14:textId="1B1F6294" w:rsidR="00C957D0" w:rsidRDefault="00E010BA" w:rsidP="00C957D0">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Demonstração d</w:t>
      </w:r>
      <w:r w:rsidR="00C957D0">
        <w:rPr>
          <w:rFonts w:asciiTheme="minorHAnsi" w:hAnsiTheme="minorHAnsi" w:cstheme="minorHAnsi"/>
          <w:sz w:val="22"/>
          <w:szCs w:val="22"/>
        </w:rPr>
        <w:t>a pertinência dos valores salariais informados em suas planilhas</w:t>
      </w:r>
      <w:r w:rsidR="00EC11FE">
        <w:rPr>
          <w:rFonts w:asciiTheme="minorHAnsi" w:hAnsiTheme="minorHAnsi" w:cstheme="minorHAnsi"/>
          <w:sz w:val="22"/>
          <w:szCs w:val="22"/>
        </w:rPr>
        <w:t xml:space="preserve">. Serão </w:t>
      </w:r>
      <w:r>
        <w:rPr>
          <w:rFonts w:asciiTheme="minorHAnsi" w:hAnsiTheme="minorHAnsi" w:cstheme="minorHAnsi"/>
          <w:sz w:val="22"/>
          <w:szCs w:val="22"/>
        </w:rPr>
        <w:t>admitidas</w:t>
      </w:r>
      <w:r w:rsidR="00C957D0">
        <w:rPr>
          <w:rFonts w:asciiTheme="minorHAnsi" w:hAnsiTheme="minorHAnsi" w:cstheme="minorHAnsi"/>
          <w:sz w:val="22"/>
          <w:szCs w:val="22"/>
        </w:rPr>
        <w:t xml:space="preserve"> pesquisas de mercado, relatórios públicos de institutos ou organismos relacionados ao mercado de TIC ou outros instrumentos que apontem para valores </w:t>
      </w:r>
      <w:r w:rsidR="00EC11FE">
        <w:rPr>
          <w:rFonts w:asciiTheme="minorHAnsi" w:hAnsiTheme="minorHAnsi" w:cstheme="minorHAnsi"/>
          <w:sz w:val="22"/>
          <w:szCs w:val="22"/>
        </w:rPr>
        <w:t>atualizados de salários do</w:t>
      </w:r>
      <w:r w:rsidR="00C957D0">
        <w:rPr>
          <w:rFonts w:asciiTheme="minorHAnsi" w:hAnsiTheme="minorHAnsi" w:cstheme="minorHAnsi"/>
          <w:sz w:val="22"/>
          <w:szCs w:val="22"/>
        </w:rPr>
        <w:t xml:space="preserve"> mercado</w:t>
      </w:r>
      <w:r w:rsidR="00EC11FE">
        <w:rPr>
          <w:rFonts w:asciiTheme="minorHAnsi" w:hAnsiTheme="minorHAnsi" w:cstheme="minorHAnsi"/>
          <w:sz w:val="22"/>
          <w:szCs w:val="22"/>
        </w:rPr>
        <w:t xml:space="preserve"> de TIC</w:t>
      </w:r>
      <w:r w:rsidR="00C957D0">
        <w:rPr>
          <w:rFonts w:asciiTheme="minorHAnsi" w:hAnsiTheme="minorHAnsi" w:cstheme="minorHAnsi"/>
          <w:sz w:val="22"/>
          <w:szCs w:val="22"/>
        </w:rPr>
        <w:t>.</w:t>
      </w:r>
    </w:p>
    <w:p w14:paraId="2577E292" w14:textId="7B4493EB" w:rsidR="004C51D2" w:rsidRDefault="004C51D2" w:rsidP="007C79CA">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A Susep poderá, caso subsistam indícios de inexequibilidade, efetuar diligências adicionais para aferir a exequibilidade das propostas.</w:t>
      </w:r>
    </w:p>
    <w:p w14:paraId="08A4DFDF" w14:textId="2E5FB5A0" w:rsidR="007C79CA" w:rsidRDefault="007C79CA" w:rsidP="007C79CA">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Será desclassificada a proposta da licitante em inconformidade ao disposto nesta seção, ou cuja exequibilidade não for demonstrada.</w:t>
      </w:r>
    </w:p>
    <w:p w14:paraId="080D7235" w14:textId="77777777" w:rsidR="00FD3AB5" w:rsidRPr="004E169F" w:rsidRDefault="00FD3AB5" w:rsidP="00FD3AB5">
      <w:pPr>
        <w:pStyle w:val="PargrafodaLista"/>
        <w:widowControl/>
        <w:suppressAutoHyphens w:val="0"/>
        <w:autoSpaceDN/>
        <w:spacing w:after="160" w:line="259" w:lineRule="auto"/>
        <w:ind w:left="1224"/>
        <w:jc w:val="both"/>
        <w:textAlignment w:val="auto"/>
        <w:rPr>
          <w:rFonts w:asciiTheme="minorHAnsi" w:hAnsiTheme="minorHAnsi" w:cstheme="minorHAnsi"/>
          <w:sz w:val="22"/>
          <w:szCs w:val="22"/>
        </w:rPr>
      </w:pPr>
    </w:p>
    <w:p w14:paraId="7FEBA83E" w14:textId="447DC6B2" w:rsidR="00A62529" w:rsidRPr="00A62529" w:rsidRDefault="00A62529" w:rsidP="00A62529">
      <w:pPr>
        <w:pStyle w:val="PargrafodaLista"/>
        <w:widowControl/>
        <w:numPr>
          <w:ilvl w:val="1"/>
          <w:numId w:val="32"/>
        </w:numPr>
        <w:suppressAutoHyphens w:val="0"/>
        <w:autoSpaceDN/>
        <w:spacing w:after="160" w:line="259" w:lineRule="auto"/>
        <w:ind w:left="659"/>
        <w:jc w:val="both"/>
        <w:textAlignment w:val="auto"/>
        <w:rPr>
          <w:rFonts w:asciiTheme="minorHAnsi" w:hAnsiTheme="minorHAnsi" w:cstheme="minorBidi"/>
          <w:b/>
          <w:bCs/>
          <w:sz w:val="22"/>
          <w:szCs w:val="22"/>
        </w:rPr>
      </w:pPr>
      <w:r>
        <w:rPr>
          <w:rFonts w:asciiTheme="minorHAnsi" w:hAnsiTheme="minorHAnsi" w:cstheme="minorBidi"/>
          <w:b/>
          <w:bCs/>
          <w:sz w:val="22"/>
          <w:szCs w:val="22"/>
        </w:rPr>
        <w:t>CRITÉRIOS DE ACEITABILIDADE</w:t>
      </w:r>
    </w:p>
    <w:p w14:paraId="0EA24491" w14:textId="6B09880D" w:rsidR="00A62529" w:rsidRDefault="00FD3AB5" w:rsidP="00602137">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sidRPr="00FD3AB5">
        <w:rPr>
          <w:rFonts w:asciiTheme="minorHAnsi" w:hAnsiTheme="minorHAnsi" w:cstheme="minorHAnsi"/>
          <w:sz w:val="22"/>
          <w:szCs w:val="22"/>
        </w:rPr>
        <w:t>Não serão admitidos preços unitários superiores a</w:t>
      </w:r>
      <w:r>
        <w:rPr>
          <w:rFonts w:asciiTheme="minorHAnsi" w:hAnsiTheme="minorHAnsi" w:cstheme="minorHAnsi"/>
          <w:sz w:val="22"/>
          <w:szCs w:val="22"/>
        </w:rPr>
        <w:t xml:space="preserve">os discriminados na seção “Estimativa de Preços”, item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_Ref122067058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ED1523">
        <w:rPr>
          <w:rFonts w:asciiTheme="minorHAnsi" w:hAnsiTheme="minorHAnsi" w:cstheme="minorHAnsi"/>
          <w:sz w:val="22"/>
          <w:szCs w:val="22"/>
        </w:rPr>
        <w:t>15</w:t>
      </w:r>
      <w:r>
        <w:rPr>
          <w:rFonts w:asciiTheme="minorHAnsi" w:hAnsiTheme="minorHAnsi" w:cstheme="minorHAnsi"/>
          <w:sz w:val="22"/>
          <w:szCs w:val="22"/>
        </w:rPr>
        <w:fldChar w:fldCharType="end"/>
      </w:r>
      <w:r w:rsidRPr="00FD3AB5">
        <w:rPr>
          <w:rFonts w:asciiTheme="minorHAnsi" w:hAnsiTheme="minorHAnsi" w:cstheme="minorHAnsi"/>
          <w:sz w:val="22"/>
          <w:szCs w:val="22"/>
        </w:rPr>
        <w:t>.</w:t>
      </w:r>
    </w:p>
    <w:p w14:paraId="461959FD" w14:textId="77777777" w:rsidR="009009B4" w:rsidRDefault="009009B4">
      <w:pPr>
        <w:pStyle w:val="Standard"/>
        <w:tabs>
          <w:tab w:val="left" w:pos="542"/>
          <w:tab w:val="left" w:pos="827"/>
          <w:tab w:val="left" w:pos="1127"/>
          <w:tab w:val="left" w:pos="1382"/>
          <w:tab w:val="left" w:pos="1637"/>
          <w:tab w:val="left" w:pos="1952"/>
          <w:tab w:val="left" w:pos="2207"/>
          <w:tab w:val="left" w:leader="underscore" w:pos="7323"/>
        </w:tabs>
        <w:ind w:left="-13"/>
        <w:jc w:val="both"/>
        <w:rPr>
          <w:rFonts w:ascii="Calibri" w:hAnsi="Calibri"/>
          <w:color w:val="FF3333"/>
        </w:rPr>
      </w:pPr>
    </w:p>
    <w:p w14:paraId="138888F7" w14:textId="3B43F00B" w:rsidR="00B825C2" w:rsidRPr="009009B4" w:rsidRDefault="009009B4" w:rsidP="009009B4">
      <w:pPr>
        <w:pStyle w:val="PargrafodaLista"/>
        <w:widowControl/>
        <w:numPr>
          <w:ilvl w:val="1"/>
          <w:numId w:val="32"/>
        </w:numPr>
        <w:suppressAutoHyphens w:val="0"/>
        <w:autoSpaceDN/>
        <w:spacing w:after="160" w:line="259" w:lineRule="auto"/>
        <w:ind w:left="659"/>
        <w:jc w:val="both"/>
        <w:textAlignment w:val="auto"/>
        <w:rPr>
          <w:rFonts w:asciiTheme="minorHAnsi" w:hAnsiTheme="minorHAnsi" w:cstheme="minorBidi"/>
          <w:b/>
          <w:bCs/>
          <w:sz w:val="22"/>
          <w:szCs w:val="22"/>
        </w:rPr>
      </w:pPr>
      <w:bookmarkStart w:id="69" w:name="__RefHeading___Toc2758_3638099950"/>
      <w:r w:rsidRPr="009009B4">
        <w:rPr>
          <w:rFonts w:asciiTheme="minorHAnsi" w:hAnsiTheme="minorHAnsi" w:cstheme="minorBidi"/>
          <w:b/>
          <w:bCs/>
          <w:sz w:val="22"/>
          <w:szCs w:val="22"/>
        </w:rPr>
        <w:t>CRITÉRIOS DE QUALIFICAÇÃO TÉCNICA PARA A HABILITAÇÃO</w:t>
      </w:r>
      <w:bookmarkEnd w:id="69"/>
    </w:p>
    <w:p w14:paraId="4D1B4D4C" w14:textId="3B5A6D3B" w:rsidR="007D5727" w:rsidRPr="007D5727" w:rsidRDefault="00F4609F" w:rsidP="007D5727">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A licitante deverá comprovar aptidão para a prestação de</w:t>
      </w:r>
      <w:r w:rsidR="007D5727" w:rsidRPr="007D5727">
        <w:rPr>
          <w:rFonts w:asciiTheme="minorHAnsi" w:hAnsiTheme="minorHAnsi" w:cstheme="minorHAnsi"/>
          <w:sz w:val="22"/>
          <w:szCs w:val="22"/>
        </w:rPr>
        <w:t xml:space="preserve"> serviços </w:t>
      </w:r>
      <w:r>
        <w:rPr>
          <w:rFonts w:asciiTheme="minorHAnsi" w:hAnsiTheme="minorHAnsi" w:cstheme="minorHAnsi"/>
          <w:sz w:val="22"/>
          <w:szCs w:val="22"/>
        </w:rPr>
        <w:t>com</w:t>
      </w:r>
      <w:r w:rsidR="007D5727" w:rsidRPr="007D5727">
        <w:rPr>
          <w:rFonts w:asciiTheme="minorHAnsi" w:hAnsiTheme="minorHAnsi" w:cstheme="minorHAnsi"/>
          <w:sz w:val="22"/>
          <w:szCs w:val="22"/>
        </w:rPr>
        <w:t xml:space="preserve"> características, quantidades e prazos compatíveis com o objeto desta licitação</w:t>
      </w:r>
      <w:r>
        <w:rPr>
          <w:rFonts w:asciiTheme="minorHAnsi" w:hAnsiTheme="minorHAnsi" w:cstheme="minorHAnsi"/>
          <w:sz w:val="22"/>
          <w:szCs w:val="22"/>
        </w:rPr>
        <w:t xml:space="preserve"> </w:t>
      </w:r>
      <w:r w:rsidR="007D5727" w:rsidRPr="007D5727">
        <w:rPr>
          <w:rFonts w:asciiTheme="minorHAnsi" w:hAnsiTheme="minorHAnsi" w:cstheme="minorHAnsi"/>
          <w:sz w:val="22"/>
          <w:szCs w:val="22"/>
        </w:rPr>
        <w:t xml:space="preserve">mediante a apresentação de </w:t>
      </w:r>
      <w:proofErr w:type="gramStart"/>
      <w:r w:rsidR="007D5727" w:rsidRPr="007D5727">
        <w:rPr>
          <w:rFonts w:asciiTheme="minorHAnsi" w:hAnsiTheme="minorHAnsi" w:cstheme="minorHAnsi"/>
          <w:sz w:val="22"/>
          <w:szCs w:val="22"/>
        </w:rPr>
        <w:t>atestado(</w:t>
      </w:r>
      <w:proofErr w:type="gramEnd"/>
      <w:r w:rsidR="007D5727" w:rsidRPr="007D5727">
        <w:rPr>
          <w:rFonts w:asciiTheme="minorHAnsi" w:hAnsiTheme="minorHAnsi" w:cstheme="minorHAnsi"/>
          <w:sz w:val="22"/>
          <w:szCs w:val="22"/>
        </w:rPr>
        <w:t>s) fornecido(s) por pessoas jurídicas de direito público ou privado.</w:t>
      </w:r>
    </w:p>
    <w:p w14:paraId="2B7141FD" w14:textId="44B1AE94" w:rsidR="007D5727" w:rsidRPr="007D5727" w:rsidRDefault="007D5727" w:rsidP="007D5727">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sidRPr="007D5727">
        <w:rPr>
          <w:rFonts w:asciiTheme="minorHAnsi" w:hAnsiTheme="minorHAnsi" w:cstheme="minorHAnsi"/>
          <w:sz w:val="22"/>
          <w:szCs w:val="22"/>
        </w:rPr>
        <w:t>Os atestados deverão referir-se a serviços prestados no âmbito de sua atividade econômica principal ou secundária especificadas no contrato</w:t>
      </w:r>
      <w:r w:rsidR="00F4609F">
        <w:rPr>
          <w:rFonts w:asciiTheme="minorHAnsi" w:hAnsiTheme="minorHAnsi" w:cstheme="minorHAnsi"/>
          <w:sz w:val="22"/>
          <w:szCs w:val="22"/>
        </w:rPr>
        <w:t xml:space="preserve"> </w:t>
      </w:r>
      <w:r w:rsidRPr="007D5727">
        <w:rPr>
          <w:rFonts w:asciiTheme="minorHAnsi" w:hAnsiTheme="minorHAnsi" w:cstheme="minorHAnsi"/>
          <w:sz w:val="22"/>
          <w:szCs w:val="22"/>
        </w:rPr>
        <w:t>social vigente.</w:t>
      </w:r>
    </w:p>
    <w:p w14:paraId="32FD5789" w14:textId="11791147" w:rsidR="007D5727" w:rsidRPr="007D5727" w:rsidRDefault="007D5727" w:rsidP="007D5727">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sidRPr="007D5727">
        <w:rPr>
          <w:rFonts w:asciiTheme="minorHAnsi" w:hAnsiTheme="minorHAnsi" w:cstheme="minorHAnsi"/>
          <w:sz w:val="22"/>
          <w:szCs w:val="22"/>
        </w:rPr>
        <w:t>Somente serão aceitos atestados expedidos após a conclusão do contrato ou se decorrido, pelo menos, um ano do início de sua execução, exceto</w:t>
      </w:r>
      <w:r w:rsidR="00F4609F">
        <w:rPr>
          <w:rFonts w:asciiTheme="minorHAnsi" w:hAnsiTheme="minorHAnsi" w:cstheme="minorHAnsi"/>
          <w:sz w:val="22"/>
          <w:szCs w:val="22"/>
        </w:rPr>
        <w:t xml:space="preserve"> </w:t>
      </w:r>
      <w:r w:rsidRPr="007D5727">
        <w:rPr>
          <w:rFonts w:asciiTheme="minorHAnsi" w:hAnsiTheme="minorHAnsi" w:cstheme="minorHAnsi"/>
          <w:sz w:val="22"/>
          <w:szCs w:val="22"/>
        </w:rPr>
        <w:t>se firmado para ser executado em prazo inferior, conforme item 10.8 da IN SEGES/MPDG n. 5/2017.</w:t>
      </w:r>
    </w:p>
    <w:p w14:paraId="3C13E754" w14:textId="638920AB" w:rsidR="007D5727" w:rsidRPr="00F4609F" w:rsidRDefault="007D5727" w:rsidP="00F460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proofErr w:type="gramStart"/>
      <w:r w:rsidRPr="00F4609F">
        <w:rPr>
          <w:rFonts w:asciiTheme="minorHAnsi" w:hAnsiTheme="minorHAnsi" w:cstheme="minorHAnsi"/>
          <w:sz w:val="22"/>
          <w:szCs w:val="22"/>
        </w:rPr>
        <w:t>O(</w:t>
      </w:r>
      <w:proofErr w:type="gramEnd"/>
      <w:r w:rsidRPr="00F4609F">
        <w:rPr>
          <w:rFonts w:asciiTheme="minorHAnsi" w:hAnsiTheme="minorHAnsi" w:cstheme="minorHAnsi"/>
          <w:sz w:val="22"/>
          <w:szCs w:val="22"/>
        </w:rPr>
        <w:t>s) atestado(s) deverão conter, no mínimo, as seguintes informações:</w:t>
      </w:r>
    </w:p>
    <w:p w14:paraId="629E6312" w14:textId="76C8F9CF" w:rsidR="007D5727" w:rsidRPr="00F4609F" w:rsidRDefault="007D5727" w:rsidP="00F4609F">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sidRPr="00F4609F">
        <w:rPr>
          <w:rFonts w:asciiTheme="minorHAnsi" w:hAnsiTheme="minorHAnsi" w:cstheme="minorHAnsi"/>
          <w:sz w:val="22"/>
          <w:szCs w:val="22"/>
        </w:rPr>
        <w:t>Da licitante: Nome e CNPJ;</w:t>
      </w:r>
    </w:p>
    <w:p w14:paraId="714B9668" w14:textId="146D57A1" w:rsidR="007D5727" w:rsidRPr="00F4609F" w:rsidRDefault="007D5727" w:rsidP="00F4609F">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sidRPr="00F4609F">
        <w:rPr>
          <w:rFonts w:asciiTheme="minorHAnsi" w:hAnsiTheme="minorHAnsi" w:cstheme="minorHAnsi"/>
          <w:sz w:val="22"/>
          <w:szCs w:val="22"/>
        </w:rPr>
        <w:t>Da atestante: Nome, CNPJ, endereço;</w:t>
      </w:r>
    </w:p>
    <w:p w14:paraId="7BD6110F" w14:textId="201A2D98" w:rsidR="007D5727" w:rsidRPr="00F4609F" w:rsidRDefault="007D5727" w:rsidP="00F4609F">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sidRPr="00F4609F">
        <w:rPr>
          <w:rFonts w:asciiTheme="minorHAnsi" w:hAnsiTheme="minorHAnsi" w:cstheme="minorHAnsi"/>
          <w:sz w:val="22"/>
          <w:szCs w:val="22"/>
        </w:rPr>
        <w:t>Do signatário do atestado: nome, cargo, e-mail e telefone de contato.</w:t>
      </w:r>
    </w:p>
    <w:p w14:paraId="5E596143" w14:textId="095D5838" w:rsidR="007D5727" w:rsidRPr="00F4609F" w:rsidRDefault="007D5727" w:rsidP="00F4609F">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sidRPr="00F4609F">
        <w:rPr>
          <w:rFonts w:asciiTheme="minorHAnsi" w:hAnsiTheme="minorHAnsi" w:cstheme="minorHAnsi"/>
          <w:sz w:val="22"/>
          <w:szCs w:val="22"/>
        </w:rPr>
        <w:lastRenderedPageBreak/>
        <w:t>Descrição dos serviços prestados com dados que permitam identificar a compatibilidade e similaridade com o objeto da licitação,</w:t>
      </w:r>
      <w:r w:rsidR="00F4609F">
        <w:rPr>
          <w:rFonts w:asciiTheme="minorHAnsi" w:hAnsiTheme="minorHAnsi" w:cstheme="minorHAnsi"/>
          <w:sz w:val="22"/>
          <w:szCs w:val="22"/>
        </w:rPr>
        <w:t xml:space="preserve"> </w:t>
      </w:r>
      <w:r w:rsidRPr="00F4609F">
        <w:rPr>
          <w:rFonts w:asciiTheme="minorHAnsi" w:hAnsiTheme="minorHAnsi" w:cstheme="minorHAnsi"/>
          <w:sz w:val="22"/>
          <w:szCs w:val="22"/>
        </w:rPr>
        <w:t>incluindo as quantidades fornecidas e prazos de vigência.</w:t>
      </w:r>
    </w:p>
    <w:p w14:paraId="25F52813" w14:textId="1F05BDF7" w:rsidR="007D5727" w:rsidRPr="00F4609F" w:rsidRDefault="007D5727" w:rsidP="00F4609F">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sidRPr="00F4609F">
        <w:rPr>
          <w:rFonts w:asciiTheme="minorHAnsi" w:hAnsiTheme="minorHAnsi" w:cstheme="minorHAnsi"/>
          <w:sz w:val="22"/>
          <w:szCs w:val="22"/>
        </w:rPr>
        <w:t>Grau de satisfação do cliente, com manifestação expressa do signatário, quanto à qualidade dos serviços prestados.</w:t>
      </w:r>
    </w:p>
    <w:p w14:paraId="490F277C" w14:textId="40000146" w:rsidR="007D5727" w:rsidRDefault="007D5727" w:rsidP="00F4609F">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sidRPr="00F4609F">
        <w:rPr>
          <w:rFonts w:asciiTheme="minorHAnsi" w:hAnsiTheme="minorHAnsi" w:cstheme="minorHAnsi"/>
          <w:sz w:val="22"/>
          <w:szCs w:val="22"/>
        </w:rPr>
        <w:t>Local, data de emissão e assinatura do emissor.</w:t>
      </w:r>
    </w:p>
    <w:p w14:paraId="63EF9FE6" w14:textId="77777777" w:rsidR="00602137" w:rsidRPr="00F4609F" w:rsidRDefault="00602137" w:rsidP="00602137">
      <w:pPr>
        <w:pStyle w:val="PargrafodaLista"/>
        <w:widowControl/>
        <w:suppressAutoHyphens w:val="0"/>
        <w:autoSpaceDN/>
        <w:spacing w:after="160" w:line="259" w:lineRule="auto"/>
        <w:ind w:left="1728"/>
        <w:jc w:val="both"/>
        <w:textAlignment w:val="auto"/>
        <w:rPr>
          <w:rFonts w:asciiTheme="minorHAnsi" w:hAnsiTheme="minorHAnsi" w:cstheme="minorHAnsi"/>
          <w:sz w:val="22"/>
          <w:szCs w:val="22"/>
        </w:rPr>
      </w:pPr>
    </w:p>
    <w:p w14:paraId="656A9DEE" w14:textId="6A112309" w:rsidR="007D5727" w:rsidRDefault="007D5727" w:rsidP="00F460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bookmarkStart w:id="70" w:name="_Ref122065270"/>
      <w:proofErr w:type="gramStart"/>
      <w:r w:rsidRPr="00F4609F">
        <w:rPr>
          <w:rFonts w:asciiTheme="minorHAnsi" w:hAnsiTheme="minorHAnsi" w:cstheme="minorHAnsi"/>
          <w:sz w:val="22"/>
          <w:szCs w:val="22"/>
        </w:rPr>
        <w:t>O(</w:t>
      </w:r>
      <w:proofErr w:type="gramEnd"/>
      <w:r w:rsidRPr="00F4609F">
        <w:rPr>
          <w:rFonts w:asciiTheme="minorHAnsi" w:hAnsiTheme="minorHAnsi" w:cstheme="minorHAnsi"/>
          <w:sz w:val="22"/>
          <w:szCs w:val="22"/>
        </w:rPr>
        <w:t>s) atestado(s) deve(m) fazer referência a:</w:t>
      </w:r>
      <w:bookmarkEnd w:id="70"/>
    </w:p>
    <w:p w14:paraId="1E89D415" w14:textId="77777777" w:rsidR="00243C3D" w:rsidRPr="00F4609F" w:rsidRDefault="00243C3D" w:rsidP="00243C3D">
      <w:pPr>
        <w:pStyle w:val="PargrafodaLista"/>
        <w:widowControl/>
        <w:suppressAutoHyphens w:val="0"/>
        <w:autoSpaceDN/>
        <w:spacing w:after="160" w:line="259" w:lineRule="auto"/>
        <w:ind w:left="1224"/>
        <w:jc w:val="both"/>
        <w:textAlignment w:val="auto"/>
        <w:rPr>
          <w:rFonts w:asciiTheme="minorHAnsi" w:hAnsiTheme="minorHAnsi" w:cstheme="minorHAnsi"/>
          <w:sz w:val="22"/>
          <w:szCs w:val="22"/>
        </w:rPr>
      </w:pPr>
    </w:p>
    <w:p w14:paraId="4639A427" w14:textId="7987F8EA" w:rsidR="007D5727" w:rsidRDefault="00F4609F" w:rsidP="00F4609F">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sidRPr="00243C3D">
        <w:rPr>
          <w:rFonts w:asciiTheme="minorHAnsi" w:hAnsiTheme="minorHAnsi" w:cstheme="minorHAnsi"/>
          <w:b/>
          <w:sz w:val="22"/>
          <w:szCs w:val="22"/>
        </w:rPr>
        <w:t>Implementação de Central de Serviços de TI</w:t>
      </w:r>
      <w:r>
        <w:rPr>
          <w:rFonts w:asciiTheme="minorHAnsi" w:hAnsiTheme="minorHAnsi" w:cstheme="minorHAnsi"/>
          <w:sz w:val="22"/>
          <w:szCs w:val="22"/>
        </w:rPr>
        <w:t xml:space="preserve"> para população de pelo menos 350 (trezentos e cinquenta) usuários;</w:t>
      </w:r>
    </w:p>
    <w:p w14:paraId="2899F0F6" w14:textId="77777777" w:rsidR="00243C3D" w:rsidRDefault="00243C3D" w:rsidP="00243C3D">
      <w:pPr>
        <w:pStyle w:val="PargrafodaLista"/>
        <w:widowControl/>
        <w:suppressAutoHyphens w:val="0"/>
        <w:autoSpaceDN/>
        <w:spacing w:after="160" w:line="259" w:lineRule="auto"/>
        <w:ind w:left="1728"/>
        <w:jc w:val="both"/>
        <w:textAlignment w:val="auto"/>
        <w:rPr>
          <w:rFonts w:asciiTheme="minorHAnsi" w:hAnsiTheme="minorHAnsi" w:cstheme="minorHAnsi"/>
          <w:sz w:val="22"/>
          <w:szCs w:val="22"/>
        </w:rPr>
      </w:pPr>
    </w:p>
    <w:p w14:paraId="30B9FF3A" w14:textId="77777777" w:rsidR="00D632CC" w:rsidRDefault="00F4609F" w:rsidP="00F4609F">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sidRPr="00243C3D">
        <w:rPr>
          <w:rFonts w:asciiTheme="minorHAnsi" w:hAnsiTheme="minorHAnsi" w:cstheme="minorHAnsi"/>
          <w:b/>
          <w:sz w:val="22"/>
          <w:szCs w:val="22"/>
        </w:rPr>
        <w:t>Sustentação de ambiente de TIC</w:t>
      </w:r>
      <w:r>
        <w:rPr>
          <w:rFonts w:asciiTheme="minorHAnsi" w:hAnsiTheme="minorHAnsi" w:cstheme="minorHAnsi"/>
          <w:sz w:val="22"/>
          <w:szCs w:val="22"/>
        </w:rPr>
        <w:t xml:space="preserve"> </w:t>
      </w:r>
      <w:r w:rsidR="00D632CC">
        <w:rPr>
          <w:rFonts w:asciiTheme="minorHAnsi" w:hAnsiTheme="minorHAnsi" w:cstheme="minorHAnsi"/>
          <w:sz w:val="22"/>
          <w:szCs w:val="22"/>
        </w:rPr>
        <w:t>que contenham pelo menos:</w:t>
      </w:r>
    </w:p>
    <w:p w14:paraId="2F415C8A" w14:textId="066B3E08" w:rsidR="00F4609F" w:rsidRDefault="00D632CC"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250 (duzentos e cinquenta) computadores;</w:t>
      </w:r>
    </w:p>
    <w:p w14:paraId="05F440EB" w14:textId="3288F97B" w:rsidR="00D632CC" w:rsidRDefault="008D3850"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150 (cento e cinquenta</w:t>
      </w:r>
      <w:r w:rsidR="00D632CC">
        <w:rPr>
          <w:rFonts w:asciiTheme="minorHAnsi" w:hAnsiTheme="minorHAnsi" w:cstheme="minorHAnsi"/>
          <w:sz w:val="22"/>
          <w:szCs w:val="22"/>
        </w:rPr>
        <w:t>) notebooks;</w:t>
      </w:r>
    </w:p>
    <w:p w14:paraId="20CAE406" w14:textId="5834142F" w:rsidR="00D632CC" w:rsidRDefault="00D632CC"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30 (trinta) servidores de processamento, físicos e virtuais;</w:t>
      </w:r>
    </w:p>
    <w:p w14:paraId="49772BF7" w14:textId="2E596F8C" w:rsidR="00D632CC" w:rsidRDefault="00D632CC"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SGBD MS SQL-Server</w:t>
      </w:r>
      <w:r w:rsidR="00437A57">
        <w:rPr>
          <w:rFonts w:asciiTheme="minorHAnsi" w:hAnsiTheme="minorHAnsi" w:cstheme="minorHAnsi"/>
          <w:sz w:val="22"/>
          <w:szCs w:val="22"/>
        </w:rPr>
        <w:t xml:space="preserve"> e MS PowerBI</w:t>
      </w:r>
      <w:r>
        <w:rPr>
          <w:rFonts w:asciiTheme="minorHAnsi" w:hAnsiTheme="minorHAnsi" w:cstheme="minorHAnsi"/>
          <w:sz w:val="22"/>
          <w:szCs w:val="22"/>
        </w:rPr>
        <w:t>;</w:t>
      </w:r>
    </w:p>
    <w:p w14:paraId="2614AE2D" w14:textId="102A5474" w:rsidR="00D632CC" w:rsidRDefault="00D632CC"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Ambientes de nuvem e on-premises;</w:t>
      </w:r>
    </w:p>
    <w:p w14:paraId="42F6C682" w14:textId="354E8B37" w:rsidR="00D632CC" w:rsidRDefault="00D632CC"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Ambientes de virtualização;</w:t>
      </w:r>
    </w:p>
    <w:p w14:paraId="7FCEA2F5" w14:textId="09BCBCDD" w:rsidR="00D632CC" w:rsidRDefault="00D632CC"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LAN e WAN</w:t>
      </w:r>
      <w:r w:rsidR="00243C3D">
        <w:rPr>
          <w:rFonts w:asciiTheme="minorHAnsi" w:hAnsiTheme="minorHAnsi" w:cstheme="minorHAnsi"/>
          <w:sz w:val="22"/>
          <w:szCs w:val="22"/>
        </w:rPr>
        <w:t xml:space="preserve"> com pelo menos 1 switch core</w:t>
      </w:r>
      <w:r w:rsidR="008D3850">
        <w:rPr>
          <w:rFonts w:asciiTheme="minorHAnsi" w:hAnsiTheme="minorHAnsi" w:cstheme="minorHAnsi"/>
          <w:sz w:val="22"/>
          <w:szCs w:val="22"/>
        </w:rPr>
        <w:t xml:space="preserve"> e 20 switches</w:t>
      </w:r>
      <w:r w:rsidR="00243C3D">
        <w:rPr>
          <w:rFonts w:asciiTheme="minorHAnsi" w:hAnsiTheme="minorHAnsi" w:cstheme="minorHAnsi"/>
          <w:sz w:val="22"/>
          <w:szCs w:val="22"/>
        </w:rPr>
        <w:t>.</w:t>
      </w:r>
    </w:p>
    <w:p w14:paraId="34BDE436" w14:textId="77777777" w:rsidR="00243C3D" w:rsidRDefault="00243C3D" w:rsidP="00243C3D">
      <w:pPr>
        <w:pStyle w:val="PargrafodaLista"/>
        <w:widowControl/>
        <w:suppressAutoHyphens w:val="0"/>
        <w:autoSpaceDN/>
        <w:spacing w:after="160" w:line="259" w:lineRule="auto"/>
        <w:ind w:left="2232"/>
        <w:jc w:val="both"/>
        <w:textAlignment w:val="auto"/>
        <w:rPr>
          <w:rFonts w:asciiTheme="minorHAnsi" w:hAnsiTheme="minorHAnsi" w:cstheme="minorHAnsi"/>
          <w:sz w:val="22"/>
          <w:szCs w:val="22"/>
        </w:rPr>
      </w:pPr>
    </w:p>
    <w:p w14:paraId="776D3DEC" w14:textId="51E3F6AA" w:rsidR="00D632CC" w:rsidRDefault="00D632CC" w:rsidP="00D632CC">
      <w:pPr>
        <w:pStyle w:val="PargrafodaLista"/>
        <w:widowControl/>
        <w:numPr>
          <w:ilvl w:val="3"/>
          <w:numId w:val="32"/>
        </w:numPr>
        <w:suppressAutoHyphens w:val="0"/>
        <w:autoSpaceDN/>
        <w:spacing w:after="160" w:line="259" w:lineRule="auto"/>
        <w:jc w:val="both"/>
        <w:textAlignment w:val="auto"/>
        <w:rPr>
          <w:rFonts w:asciiTheme="minorHAnsi" w:hAnsiTheme="minorHAnsi" w:cstheme="minorHAnsi"/>
          <w:sz w:val="22"/>
          <w:szCs w:val="22"/>
        </w:rPr>
      </w:pPr>
      <w:r w:rsidRPr="00243C3D">
        <w:rPr>
          <w:rFonts w:asciiTheme="minorHAnsi" w:hAnsiTheme="minorHAnsi" w:cstheme="minorHAnsi"/>
          <w:b/>
          <w:sz w:val="22"/>
          <w:szCs w:val="22"/>
        </w:rPr>
        <w:t>Execução de serviços</w:t>
      </w:r>
      <w:r>
        <w:rPr>
          <w:rFonts w:asciiTheme="minorHAnsi" w:hAnsiTheme="minorHAnsi" w:cstheme="minorHAnsi"/>
          <w:sz w:val="22"/>
          <w:szCs w:val="22"/>
        </w:rPr>
        <w:t xml:space="preserve"> que incluam</w:t>
      </w:r>
      <w:r w:rsidR="00437A57">
        <w:rPr>
          <w:rFonts w:asciiTheme="minorHAnsi" w:hAnsiTheme="minorHAnsi" w:cstheme="minorHAnsi"/>
          <w:sz w:val="22"/>
          <w:szCs w:val="22"/>
        </w:rPr>
        <w:t xml:space="preserve"> gestão e operação de</w:t>
      </w:r>
      <w:r>
        <w:rPr>
          <w:rFonts w:asciiTheme="minorHAnsi" w:hAnsiTheme="minorHAnsi" w:cstheme="minorHAnsi"/>
          <w:sz w:val="22"/>
          <w:szCs w:val="22"/>
        </w:rPr>
        <w:t>:</w:t>
      </w:r>
    </w:p>
    <w:p w14:paraId="256078EA" w14:textId="2E99EB62" w:rsidR="00D632CC" w:rsidRDefault="00437A57"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Sustentação de</w:t>
      </w:r>
      <w:r w:rsidR="00D632CC">
        <w:rPr>
          <w:rFonts w:asciiTheme="minorHAnsi" w:hAnsiTheme="minorHAnsi" w:cstheme="minorHAnsi"/>
          <w:sz w:val="22"/>
          <w:szCs w:val="22"/>
        </w:rPr>
        <w:t xml:space="preserve"> datacenter</w:t>
      </w:r>
      <w:r>
        <w:rPr>
          <w:rFonts w:asciiTheme="minorHAnsi" w:hAnsiTheme="minorHAnsi" w:cstheme="minorHAnsi"/>
          <w:sz w:val="22"/>
          <w:szCs w:val="22"/>
        </w:rPr>
        <w:t xml:space="preserve"> e serviços corporativos de TI</w:t>
      </w:r>
      <w:r w:rsidR="00D632CC">
        <w:rPr>
          <w:rFonts w:asciiTheme="minorHAnsi" w:hAnsiTheme="minorHAnsi" w:cstheme="minorHAnsi"/>
          <w:sz w:val="22"/>
          <w:szCs w:val="22"/>
        </w:rPr>
        <w:t>;</w:t>
      </w:r>
    </w:p>
    <w:p w14:paraId="45727D51" w14:textId="19974D2C" w:rsidR="00D632CC" w:rsidRDefault="00437A57"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Segurança da informação;</w:t>
      </w:r>
    </w:p>
    <w:p w14:paraId="520DC605" w14:textId="5F817DEC" w:rsidR="00437A57" w:rsidRDefault="00437A57"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Gerenciamento de redes com e sem fio;</w:t>
      </w:r>
    </w:p>
    <w:p w14:paraId="103A0E43" w14:textId="3D660D2A" w:rsidR="00437A57" w:rsidRDefault="00437A57"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DevSecOps;</w:t>
      </w:r>
    </w:p>
    <w:p w14:paraId="73B9E3D3" w14:textId="5E422E8E" w:rsidR="00437A57" w:rsidRDefault="00437A57"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Bancos de Dados Corporativos;</w:t>
      </w:r>
    </w:p>
    <w:p w14:paraId="7E53571F" w14:textId="68F78C36" w:rsidR="00437A57" w:rsidRDefault="00437A57"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Gerenciamento e execução de projetos de TIC;</w:t>
      </w:r>
    </w:p>
    <w:p w14:paraId="4C1BFE4C" w14:textId="3446FD5D" w:rsidR="00437A57" w:rsidRDefault="00437A57" w:rsidP="00D632CC">
      <w:pPr>
        <w:pStyle w:val="PargrafodaLista"/>
        <w:widowControl/>
        <w:numPr>
          <w:ilvl w:val="4"/>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Planejamento, implantação e operação de processos ITIL;</w:t>
      </w:r>
    </w:p>
    <w:p w14:paraId="3CA580B2" w14:textId="77777777" w:rsidR="00437A57" w:rsidRPr="00F4609F" w:rsidRDefault="00437A57" w:rsidP="00437A57">
      <w:pPr>
        <w:pStyle w:val="PargrafodaLista"/>
        <w:widowControl/>
        <w:suppressAutoHyphens w:val="0"/>
        <w:autoSpaceDN/>
        <w:spacing w:after="160" w:line="259" w:lineRule="auto"/>
        <w:ind w:left="2232"/>
        <w:jc w:val="both"/>
        <w:textAlignment w:val="auto"/>
        <w:rPr>
          <w:rFonts w:asciiTheme="minorHAnsi" w:hAnsiTheme="minorHAnsi" w:cstheme="minorHAnsi"/>
          <w:sz w:val="22"/>
          <w:szCs w:val="22"/>
        </w:rPr>
      </w:pPr>
    </w:p>
    <w:p w14:paraId="45AD7FFC" w14:textId="61511C99" w:rsidR="007D5727" w:rsidRDefault="007D5727" w:rsidP="00F460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sidRPr="00F4609F">
        <w:rPr>
          <w:rFonts w:asciiTheme="minorHAnsi" w:hAnsiTheme="minorHAnsi" w:cstheme="minorHAnsi"/>
          <w:sz w:val="22"/>
          <w:szCs w:val="22"/>
        </w:rPr>
        <w:t>Será admitida a apresentação de mais de um atestado para o atendimento às condições enumeradas no item anterior.</w:t>
      </w:r>
    </w:p>
    <w:p w14:paraId="7AD637AF" w14:textId="01F8C26D" w:rsidR="00602137" w:rsidRPr="00F4609F" w:rsidRDefault="00602137" w:rsidP="00F460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 xml:space="preserve">Nos atestados deve constar expressamente a execução </w:t>
      </w:r>
      <w:r>
        <w:rPr>
          <w:rFonts w:asciiTheme="minorHAnsi" w:hAnsiTheme="minorHAnsi" w:cstheme="minorHAnsi"/>
          <w:i/>
          <w:sz w:val="22"/>
          <w:szCs w:val="22"/>
        </w:rPr>
        <w:t>“a contento”</w:t>
      </w:r>
      <w:r>
        <w:rPr>
          <w:rFonts w:asciiTheme="minorHAnsi" w:hAnsiTheme="minorHAnsi" w:cstheme="minorHAnsi"/>
          <w:sz w:val="22"/>
          <w:szCs w:val="22"/>
        </w:rPr>
        <w:t xml:space="preserve"> da contratante.</w:t>
      </w:r>
    </w:p>
    <w:p w14:paraId="2C13B3F3" w14:textId="6AF54A75" w:rsidR="007D5727" w:rsidRPr="00F4609F" w:rsidRDefault="007D5727" w:rsidP="00F460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sidRPr="00F4609F">
        <w:rPr>
          <w:rFonts w:asciiTheme="minorHAnsi" w:hAnsiTheme="minorHAnsi" w:cstheme="minorHAnsi"/>
          <w:sz w:val="22"/>
          <w:szCs w:val="22"/>
        </w:rPr>
        <w:t xml:space="preserve">Será desclassificada a licitante que apresentar atestados que não contemplem todos os serviços a que se refere o item </w:t>
      </w:r>
      <w:r w:rsidR="00F4609F">
        <w:rPr>
          <w:rFonts w:asciiTheme="minorHAnsi" w:hAnsiTheme="minorHAnsi" w:cstheme="minorHAnsi"/>
          <w:sz w:val="22"/>
          <w:szCs w:val="22"/>
        </w:rPr>
        <w:fldChar w:fldCharType="begin"/>
      </w:r>
      <w:r w:rsidR="00F4609F">
        <w:rPr>
          <w:rFonts w:asciiTheme="minorHAnsi" w:hAnsiTheme="minorHAnsi" w:cstheme="minorHAnsi"/>
          <w:sz w:val="22"/>
          <w:szCs w:val="22"/>
        </w:rPr>
        <w:instrText xml:space="preserve"> REF _Ref122065270 \r \h </w:instrText>
      </w:r>
      <w:r w:rsidR="00F4609F">
        <w:rPr>
          <w:rFonts w:asciiTheme="minorHAnsi" w:hAnsiTheme="minorHAnsi" w:cstheme="minorHAnsi"/>
          <w:sz w:val="22"/>
          <w:szCs w:val="22"/>
        </w:rPr>
      </w:r>
      <w:r w:rsidR="00F4609F">
        <w:rPr>
          <w:rFonts w:asciiTheme="minorHAnsi" w:hAnsiTheme="minorHAnsi" w:cstheme="minorHAnsi"/>
          <w:sz w:val="22"/>
          <w:szCs w:val="22"/>
        </w:rPr>
        <w:fldChar w:fldCharType="separate"/>
      </w:r>
      <w:r w:rsidR="00ED1523">
        <w:rPr>
          <w:rFonts w:asciiTheme="minorHAnsi" w:hAnsiTheme="minorHAnsi" w:cstheme="minorHAnsi"/>
          <w:sz w:val="22"/>
          <w:szCs w:val="22"/>
        </w:rPr>
        <w:t>21.6.5</w:t>
      </w:r>
      <w:r w:rsidR="00F4609F">
        <w:rPr>
          <w:rFonts w:asciiTheme="minorHAnsi" w:hAnsiTheme="minorHAnsi" w:cstheme="minorHAnsi"/>
          <w:sz w:val="22"/>
          <w:szCs w:val="22"/>
        </w:rPr>
        <w:fldChar w:fldCharType="end"/>
      </w:r>
      <w:r w:rsidR="00F4609F">
        <w:rPr>
          <w:rFonts w:asciiTheme="minorHAnsi" w:hAnsiTheme="minorHAnsi" w:cstheme="minorHAnsi"/>
          <w:sz w:val="22"/>
          <w:szCs w:val="22"/>
        </w:rPr>
        <w:t>.</w:t>
      </w:r>
    </w:p>
    <w:p w14:paraId="62199465" w14:textId="4152E56C" w:rsidR="00B825C2" w:rsidRDefault="007D5727" w:rsidP="00F460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sidRPr="00F4609F">
        <w:rPr>
          <w:rFonts w:asciiTheme="minorHAnsi" w:hAnsiTheme="minorHAnsi" w:cstheme="minorHAnsi"/>
          <w:sz w:val="22"/>
          <w:szCs w:val="22"/>
        </w:rPr>
        <w:t>A licitante deverá, mediante solicitação da Susep, disponibilizar informações e documentos suficientes à comprovação da legitimidade dos atestados</w:t>
      </w:r>
      <w:r w:rsidR="00F4609F">
        <w:rPr>
          <w:rFonts w:asciiTheme="minorHAnsi" w:hAnsiTheme="minorHAnsi" w:cstheme="minorHAnsi"/>
          <w:sz w:val="22"/>
          <w:szCs w:val="22"/>
        </w:rPr>
        <w:t xml:space="preserve"> </w:t>
      </w:r>
      <w:r w:rsidRPr="00F4609F">
        <w:rPr>
          <w:rFonts w:asciiTheme="minorHAnsi" w:hAnsiTheme="minorHAnsi" w:cstheme="minorHAnsi"/>
          <w:sz w:val="22"/>
          <w:szCs w:val="22"/>
        </w:rPr>
        <w:t>apresentados.</w:t>
      </w:r>
    </w:p>
    <w:p w14:paraId="3F47816D" w14:textId="66EB659E" w:rsidR="00602137" w:rsidRDefault="00602137" w:rsidP="00F460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Não serão admitidos atestados emitidos por empresas do mesmo grupo empresarial que a proponente, a saber aquelas que tenham controlador comum.</w:t>
      </w:r>
    </w:p>
    <w:p w14:paraId="24382C10" w14:textId="3AFC6195" w:rsidR="00F4609F" w:rsidRDefault="00F4609F" w:rsidP="00F4609F">
      <w:pPr>
        <w:pStyle w:val="PargrafodaLista"/>
        <w:widowControl/>
        <w:numPr>
          <w:ilvl w:val="2"/>
          <w:numId w:val="32"/>
        </w:numPr>
        <w:suppressAutoHyphens w:val="0"/>
        <w:autoSpaceDN/>
        <w:spacing w:after="160" w:line="259" w:lineRule="auto"/>
        <w:jc w:val="both"/>
        <w:textAlignment w:val="auto"/>
        <w:rPr>
          <w:rFonts w:asciiTheme="minorHAnsi" w:hAnsiTheme="minorHAnsi" w:cstheme="minorHAnsi"/>
          <w:sz w:val="22"/>
          <w:szCs w:val="22"/>
        </w:rPr>
      </w:pPr>
      <w:r>
        <w:rPr>
          <w:rFonts w:asciiTheme="minorHAnsi" w:hAnsiTheme="minorHAnsi" w:cstheme="minorHAnsi"/>
          <w:sz w:val="22"/>
          <w:szCs w:val="22"/>
        </w:rPr>
        <w:t>A Susep poderá efetuar diligências adicionais para comprovação dos atestados apresentados.</w:t>
      </w:r>
    </w:p>
    <w:p w14:paraId="73E8B319" w14:textId="77777777" w:rsidR="00243C3D" w:rsidRPr="00F4609F" w:rsidRDefault="00243C3D" w:rsidP="00243C3D">
      <w:pPr>
        <w:pStyle w:val="PargrafodaLista"/>
        <w:widowControl/>
        <w:suppressAutoHyphens w:val="0"/>
        <w:autoSpaceDN/>
        <w:spacing w:after="160" w:line="259" w:lineRule="auto"/>
        <w:ind w:left="1224"/>
        <w:jc w:val="both"/>
        <w:textAlignment w:val="auto"/>
        <w:rPr>
          <w:rFonts w:asciiTheme="minorHAnsi" w:hAnsiTheme="minorHAnsi" w:cstheme="minorHAnsi"/>
          <w:sz w:val="22"/>
          <w:szCs w:val="22"/>
        </w:rPr>
      </w:pPr>
    </w:p>
    <w:p w14:paraId="3F9D32DD" w14:textId="36D71760" w:rsidR="00602137" w:rsidRDefault="00602137" w:rsidP="00602137">
      <w:pPr>
        <w:pStyle w:val="PargrafodaLista"/>
        <w:widowControl/>
        <w:numPr>
          <w:ilvl w:val="0"/>
          <w:numId w:val="17"/>
        </w:numPr>
        <w:suppressAutoHyphens w:val="0"/>
        <w:autoSpaceDN/>
        <w:spacing w:line="259" w:lineRule="auto"/>
        <w:ind w:left="357" w:hanging="357"/>
        <w:textAlignment w:val="auto"/>
        <w:rPr>
          <w:rFonts w:asciiTheme="minorHAnsi" w:hAnsiTheme="minorHAnsi" w:cstheme="minorBidi"/>
          <w:b/>
          <w:sz w:val="28"/>
        </w:rPr>
      </w:pPr>
      <w:r>
        <w:rPr>
          <w:rFonts w:asciiTheme="minorHAnsi" w:hAnsiTheme="minorHAnsi" w:cstheme="minorBidi"/>
          <w:b/>
          <w:sz w:val="28"/>
        </w:rPr>
        <w:t>ANEXOS AO TERMO DE REFERÊNCIA</w:t>
      </w:r>
    </w:p>
    <w:p w14:paraId="6D5B01B7" w14:textId="77777777" w:rsidR="00DC45D2" w:rsidRPr="00C472C1" w:rsidRDefault="00DC45D2" w:rsidP="00DC45D2">
      <w:pPr>
        <w:pStyle w:val="PargrafodaLista"/>
        <w:widowControl/>
        <w:suppressAutoHyphens w:val="0"/>
        <w:autoSpaceDN/>
        <w:spacing w:line="259" w:lineRule="auto"/>
        <w:ind w:left="357"/>
        <w:textAlignment w:val="auto"/>
        <w:rPr>
          <w:rFonts w:asciiTheme="minorHAnsi" w:hAnsiTheme="minorHAnsi" w:cstheme="minorBidi"/>
          <w:b/>
          <w:sz w:val="28"/>
        </w:rPr>
      </w:pPr>
    </w:p>
    <w:tbl>
      <w:tblPr>
        <w:tblStyle w:val="Tabelacomgrade"/>
        <w:tblW w:w="0" w:type="auto"/>
        <w:tblLook w:val="04A0" w:firstRow="1" w:lastRow="0" w:firstColumn="1" w:lastColumn="0" w:noHBand="0" w:noVBand="1"/>
      </w:tblPr>
      <w:tblGrid>
        <w:gridCol w:w="1129"/>
        <w:gridCol w:w="5245"/>
      </w:tblGrid>
      <w:tr w:rsidR="00DC45D2" w:rsidRPr="008D3850" w14:paraId="477042E6" w14:textId="77777777" w:rsidTr="00924292">
        <w:tc>
          <w:tcPr>
            <w:tcW w:w="1129" w:type="dxa"/>
            <w:shd w:val="clear" w:color="auto" w:fill="D0CECE" w:themeFill="background2" w:themeFillShade="E6"/>
            <w:vAlign w:val="center"/>
          </w:tcPr>
          <w:p w14:paraId="353B161B" w14:textId="7EE5E649" w:rsidR="00DC45D2" w:rsidRPr="008D3850" w:rsidRDefault="00DC45D2"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b/>
                <w:sz w:val="28"/>
                <w:szCs w:val="22"/>
              </w:rPr>
            </w:pPr>
            <w:r w:rsidRPr="008D3850">
              <w:rPr>
                <w:rFonts w:ascii="Calibri" w:hAnsi="Calibri"/>
                <w:b/>
                <w:sz w:val="28"/>
                <w:szCs w:val="22"/>
              </w:rPr>
              <w:t>Anexo</w:t>
            </w:r>
          </w:p>
        </w:tc>
        <w:tc>
          <w:tcPr>
            <w:tcW w:w="5245" w:type="dxa"/>
            <w:shd w:val="clear" w:color="auto" w:fill="D0CECE" w:themeFill="background2" w:themeFillShade="E6"/>
            <w:vAlign w:val="center"/>
          </w:tcPr>
          <w:p w14:paraId="36CBE72C" w14:textId="7044BAC8" w:rsidR="00DC45D2" w:rsidRPr="008D3850" w:rsidRDefault="00DC45D2"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b/>
                <w:sz w:val="28"/>
                <w:szCs w:val="22"/>
              </w:rPr>
            </w:pPr>
            <w:r w:rsidRPr="008D3850">
              <w:rPr>
                <w:rFonts w:ascii="Calibri" w:hAnsi="Calibri"/>
                <w:b/>
                <w:sz w:val="28"/>
                <w:szCs w:val="22"/>
              </w:rPr>
              <w:t>Conteúdo</w:t>
            </w:r>
          </w:p>
        </w:tc>
      </w:tr>
      <w:tr w:rsidR="00DC45D2" w:rsidRPr="00DC45D2" w14:paraId="34204C97" w14:textId="77777777" w:rsidTr="00924292">
        <w:trPr>
          <w:trHeight w:val="218"/>
        </w:trPr>
        <w:tc>
          <w:tcPr>
            <w:tcW w:w="1129" w:type="dxa"/>
            <w:vAlign w:val="center"/>
          </w:tcPr>
          <w:p w14:paraId="4BD8CFEC" w14:textId="5627150C" w:rsidR="00DC45D2" w:rsidRDefault="00DC45D2"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01</w:t>
            </w:r>
          </w:p>
        </w:tc>
        <w:tc>
          <w:tcPr>
            <w:tcW w:w="5245" w:type="dxa"/>
            <w:vAlign w:val="center"/>
          </w:tcPr>
          <w:p w14:paraId="57AD72F7" w14:textId="7DCCF1E6" w:rsidR="00DC45D2" w:rsidRDefault="00DC45D2"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Perfis Profissionais</w:t>
            </w:r>
          </w:p>
        </w:tc>
      </w:tr>
      <w:tr w:rsidR="008D3850" w:rsidRPr="00DC45D2" w14:paraId="3C30630B" w14:textId="77777777" w:rsidTr="00924292">
        <w:trPr>
          <w:trHeight w:val="218"/>
        </w:trPr>
        <w:tc>
          <w:tcPr>
            <w:tcW w:w="1129" w:type="dxa"/>
            <w:vAlign w:val="center"/>
          </w:tcPr>
          <w:p w14:paraId="71B62170" w14:textId="0CD2F16F" w:rsidR="008D3850" w:rsidRDefault="008D3850"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02</w:t>
            </w:r>
          </w:p>
        </w:tc>
        <w:tc>
          <w:tcPr>
            <w:tcW w:w="5245" w:type="dxa"/>
            <w:vAlign w:val="center"/>
          </w:tcPr>
          <w:p w14:paraId="732DB973" w14:textId="5E5C5DC9" w:rsidR="008D3850" w:rsidRDefault="008D3850"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Equipe Básica</w:t>
            </w:r>
          </w:p>
        </w:tc>
      </w:tr>
      <w:tr w:rsidR="00623FEE" w:rsidRPr="00DC45D2" w14:paraId="408E7FF6" w14:textId="77777777" w:rsidTr="00924292">
        <w:trPr>
          <w:trHeight w:val="218"/>
        </w:trPr>
        <w:tc>
          <w:tcPr>
            <w:tcW w:w="1129" w:type="dxa"/>
            <w:vAlign w:val="center"/>
          </w:tcPr>
          <w:p w14:paraId="030DBBC3" w14:textId="35CFDFFA" w:rsidR="00623FEE" w:rsidRDefault="00623FEE"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03</w:t>
            </w:r>
          </w:p>
        </w:tc>
        <w:tc>
          <w:tcPr>
            <w:tcW w:w="5245" w:type="dxa"/>
            <w:vAlign w:val="center"/>
          </w:tcPr>
          <w:p w14:paraId="40E8DDB7" w14:textId="19590641" w:rsidR="00623FEE" w:rsidRDefault="00623FEE"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Ambiente de TIC</w:t>
            </w:r>
          </w:p>
        </w:tc>
      </w:tr>
      <w:tr w:rsidR="00623FEE" w:rsidRPr="00DC45D2" w14:paraId="23B41BA4" w14:textId="77777777" w:rsidTr="00924292">
        <w:trPr>
          <w:trHeight w:val="218"/>
        </w:trPr>
        <w:tc>
          <w:tcPr>
            <w:tcW w:w="1129" w:type="dxa"/>
            <w:vAlign w:val="center"/>
          </w:tcPr>
          <w:p w14:paraId="1DD9BE7F" w14:textId="4F95330D" w:rsidR="00623FEE" w:rsidRDefault="00623FEE"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lastRenderedPageBreak/>
              <w:t>04</w:t>
            </w:r>
          </w:p>
        </w:tc>
        <w:tc>
          <w:tcPr>
            <w:tcW w:w="5245" w:type="dxa"/>
            <w:vAlign w:val="center"/>
          </w:tcPr>
          <w:p w14:paraId="456DE341" w14:textId="09DA0959" w:rsidR="00623FEE" w:rsidRDefault="00623FEE"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Organograma</w:t>
            </w:r>
          </w:p>
        </w:tc>
      </w:tr>
      <w:tr w:rsidR="001F5719" w:rsidRPr="00DC45D2" w14:paraId="0A7F10EE" w14:textId="77777777" w:rsidTr="00924292">
        <w:trPr>
          <w:trHeight w:val="218"/>
        </w:trPr>
        <w:tc>
          <w:tcPr>
            <w:tcW w:w="1129" w:type="dxa"/>
            <w:vAlign w:val="center"/>
          </w:tcPr>
          <w:p w14:paraId="105E9275" w14:textId="47B93461" w:rsidR="001F5719" w:rsidRDefault="001F5719"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05</w:t>
            </w:r>
          </w:p>
        </w:tc>
        <w:tc>
          <w:tcPr>
            <w:tcW w:w="5245" w:type="dxa"/>
            <w:vAlign w:val="center"/>
          </w:tcPr>
          <w:p w14:paraId="17253C18" w14:textId="0368ABB7" w:rsidR="001F5719" w:rsidRDefault="001F5719"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Catálogo de Serviço</w:t>
            </w:r>
          </w:p>
        </w:tc>
      </w:tr>
      <w:tr w:rsidR="001F5719" w:rsidRPr="00DC45D2" w14:paraId="7D9A6D19" w14:textId="77777777" w:rsidTr="00924292">
        <w:trPr>
          <w:trHeight w:val="218"/>
        </w:trPr>
        <w:tc>
          <w:tcPr>
            <w:tcW w:w="1129" w:type="dxa"/>
            <w:vAlign w:val="center"/>
          </w:tcPr>
          <w:p w14:paraId="5B4B7B9A" w14:textId="2858439B" w:rsidR="001F5719" w:rsidRDefault="001F5719"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06</w:t>
            </w:r>
          </w:p>
        </w:tc>
        <w:tc>
          <w:tcPr>
            <w:tcW w:w="5245" w:type="dxa"/>
            <w:vAlign w:val="center"/>
          </w:tcPr>
          <w:p w14:paraId="79D1B85B" w14:textId="0B408B1C" w:rsidR="001F5719" w:rsidRDefault="001F5719" w:rsidP="001F5719">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POSIC/SUSEP</w:t>
            </w:r>
          </w:p>
        </w:tc>
      </w:tr>
      <w:tr w:rsidR="001F5719" w:rsidRPr="00DC45D2" w14:paraId="501F23A4" w14:textId="77777777" w:rsidTr="00924292">
        <w:trPr>
          <w:trHeight w:val="218"/>
        </w:trPr>
        <w:tc>
          <w:tcPr>
            <w:tcW w:w="1129" w:type="dxa"/>
            <w:vAlign w:val="center"/>
          </w:tcPr>
          <w:p w14:paraId="1AFA01C8" w14:textId="462579ED" w:rsidR="001F5719" w:rsidRDefault="001F5719"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07</w:t>
            </w:r>
          </w:p>
        </w:tc>
        <w:tc>
          <w:tcPr>
            <w:tcW w:w="5245" w:type="dxa"/>
            <w:vAlign w:val="center"/>
          </w:tcPr>
          <w:p w14:paraId="04230FBB" w14:textId="38498773" w:rsidR="001F5719" w:rsidRDefault="001F5719"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Instrução SUSEP – Uso recursos computacionais</w:t>
            </w:r>
          </w:p>
        </w:tc>
      </w:tr>
      <w:tr w:rsidR="001F5719" w:rsidRPr="00DC45D2" w14:paraId="2B2DC627" w14:textId="77777777" w:rsidTr="00924292">
        <w:trPr>
          <w:trHeight w:val="218"/>
        </w:trPr>
        <w:tc>
          <w:tcPr>
            <w:tcW w:w="1129" w:type="dxa"/>
            <w:vAlign w:val="center"/>
          </w:tcPr>
          <w:p w14:paraId="402EFDB1" w14:textId="3EA0AEC0" w:rsidR="001F5719" w:rsidRDefault="00F818CA"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08</w:t>
            </w:r>
          </w:p>
        </w:tc>
        <w:tc>
          <w:tcPr>
            <w:tcW w:w="5245" w:type="dxa"/>
            <w:vAlign w:val="center"/>
          </w:tcPr>
          <w:p w14:paraId="65C755A7" w14:textId="68A55F57" w:rsidR="001F5719" w:rsidRDefault="006A1F68"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Relatórios Gerenciais</w:t>
            </w:r>
          </w:p>
        </w:tc>
      </w:tr>
      <w:tr w:rsidR="00F818CA" w:rsidRPr="00DC45D2" w14:paraId="7F2D2B17" w14:textId="77777777" w:rsidTr="00924292">
        <w:trPr>
          <w:trHeight w:val="218"/>
        </w:trPr>
        <w:tc>
          <w:tcPr>
            <w:tcW w:w="1129" w:type="dxa"/>
            <w:vAlign w:val="center"/>
          </w:tcPr>
          <w:p w14:paraId="4A51EF16" w14:textId="355CC8C7" w:rsidR="00F818CA" w:rsidRDefault="00F818CA"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09</w:t>
            </w:r>
          </w:p>
        </w:tc>
        <w:tc>
          <w:tcPr>
            <w:tcW w:w="5245" w:type="dxa"/>
            <w:vAlign w:val="center"/>
          </w:tcPr>
          <w:p w14:paraId="444DFE9A" w14:textId="58AFE438" w:rsidR="00F818CA" w:rsidRDefault="00F818CA"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Níveis Mínimos de Serviço Exigidos (NMSE)</w:t>
            </w:r>
          </w:p>
        </w:tc>
      </w:tr>
      <w:tr w:rsidR="00C76422" w:rsidRPr="00DC45D2" w14:paraId="20372EF6" w14:textId="77777777" w:rsidTr="00924292">
        <w:trPr>
          <w:trHeight w:val="218"/>
        </w:trPr>
        <w:tc>
          <w:tcPr>
            <w:tcW w:w="1129" w:type="dxa"/>
            <w:vAlign w:val="center"/>
          </w:tcPr>
          <w:p w14:paraId="5A9D2B86" w14:textId="001149C5" w:rsidR="00C76422" w:rsidRDefault="00C76422"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10</w:t>
            </w:r>
          </w:p>
        </w:tc>
        <w:tc>
          <w:tcPr>
            <w:tcW w:w="5245" w:type="dxa"/>
            <w:vAlign w:val="center"/>
          </w:tcPr>
          <w:p w14:paraId="5A9BA5DE" w14:textId="2D7C04E6" w:rsidR="00C76422" w:rsidRDefault="00C76422"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sidRPr="00C76422">
              <w:rPr>
                <w:rFonts w:ascii="Calibri" w:hAnsi="Calibri"/>
                <w:i/>
                <w:sz w:val="22"/>
                <w:szCs w:val="22"/>
              </w:rPr>
              <w:t>Backlog</w:t>
            </w:r>
            <w:r>
              <w:rPr>
                <w:rFonts w:ascii="Calibri" w:hAnsi="Calibri"/>
                <w:sz w:val="22"/>
                <w:szCs w:val="22"/>
              </w:rPr>
              <w:t xml:space="preserve"> de Projetos</w:t>
            </w:r>
          </w:p>
        </w:tc>
      </w:tr>
      <w:tr w:rsidR="00C76422" w:rsidRPr="00DC45D2" w14:paraId="3522EECC" w14:textId="77777777" w:rsidTr="00924292">
        <w:trPr>
          <w:trHeight w:val="218"/>
        </w:trPr>
        <w:tc>
          <w:tcPr>
            <w:tcW w:w="1129" w:type="dxa"/>
            <w:vAlign w:val="center"/>
          </w:tcPr>
          <w:p w14:paraId="59F41A48" w14:textId="0FECB8B5" w:rsidR="00C76422" w:rsidRDefault="00CC0E48"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11</w:t>
            </w:r>
          </w:p>
        </w:tc>
        <w:tc>
          <w:tcPr>
            <w:tcW w:w="5245" w:type="dxa"/>
            <w:vAlign w:val="center"/>
          </w:tcPr>
          <w:p w14:paraId="04A1255C" w14:textId="656CF8DC" w:rsidR="00C76422" w:rsidRPr="00CC0E48" w:rsidRDefault="00CC0E48"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sidRPr="00CC0E48">
              <w:rPr>
                <w:rFonts w:ascii="Calibri" w:hAnsi="Calibri"/>
                <w:sz w:val="22"/>
                <w:szCs w:val="22"/>
              </w:rPr>
              <w:t>Termo de Compromisso</w:t>
            </w:r>
          </w:p>
        </w:tc>
      </w:tr>
      <w:tr w:rsidR="00CC0E48" w:rsidRPr="00DC45D2" w14:paraId="10044B61" w14:textId="77777777" w:rsidTr="00924292">
        <w:trPr>
          <w:trHeight w:val="218"/>
        </w:trPr>
        <w:tc>
          <w:tcPr>
            <w:tcW w:w="1129" w:type="dxa"/>
            <w:vAlign w:val="center"/>
          </w:tcPr>
          <w:p w14:paraId="1B920F19" w14:textId="0FCC7DAA" w:rsidR="00CC0E48" w:rsidRDefault="00CC0E48"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12</w:t>
            </w:r>
          </w:p>
        </w:tc>
        <w:tc>
          <w:tcPr>
            <w:tcW w:w="5245" w:type="dxa"/>
            <w:vAlign w:val="center"/>
          </w:tcPr>
          <w:p w14:paraId="4D59FB23" w14:textId="1049ACFE" w:rsidR="00CC0E48" w:rsidRPr="00CC0E48" w:rsidRDefault="00CC0E48"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Termo de Ciência</w:t>
            </w:r>
          </w:p>
        </w:tc>
      </w:tr>
      <w:tr w:rsidR="00CC0E48" w:rsidRPr="00DC45D2" w14:paraId="0E5C9BD7" w14:textId="77777777" w:rsidTr="00924292">
        <w:trPr>
          <w:trHeight w:val="218"/>
        </w:trPr>
        <w:tc>
          <w:tcPr>
            <w:tcW w:w="1129" w:type="dxa"/>
            <w:vAlign w:val="center"/>
          </w:tcPr>
          <w:p w14:paraId="0B155169" w14:textId="11D33C75" w:rsidR="00CC0E48" w:rsidRDefault="00CC0E48"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13</w:t>
            </w:r>
          </w:p>
        </w:tc>
        <w:tc>
          <w:tcPr>
            <w:tcW w:w="5245" w:type="dxa"/>
            <w:vAlign w:val="center"/>
          </w:tcPr>
          <w:p w14:paraId="4BE0E922" w14:textId="08A18873" w:rsidR="00CC0E48" w:rsidRDefault="00CC0E48"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Carta de Apresentação de Preposto</w:t>
            </w:r>
          </w:p>
        </w:tc>
      </w:tr>
      <w:tr w:rsidR="0095735C" w:rsidRPr="00DC45D2" w14:paraId="2E387020" w14:textId="77777777" w:rsidTr="00924292">
        <w:trPr>
          <w:trHeight w:val="218"/>
        </w:trPr>
        <w:tc>
          <w:tcPr>
            <w:tcW w:w="1129" w:type="dxa"/>
            <w:vAlign w:val="center"/>
          </w:tcPr>
          <w:p w14:paraId="08269603" w14:textId="4632590F" w:rsidR="0095735C" w:rsidRDefault="0095735C"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14</w:t>
            </w:r>
          </w:p>
        </w:tc>
        <w:tc>
          <w:tcPr>
            <w:tcW w:w="5245" w:type="dxa"/>
            <w:vAlign w:val="center"/>
          </w:tcPr>
          <w:p w14:paraId="4B559B6D" w14:textId="033BFF70" w:rsidR="0095735C" w:rsidRDefault="0095735C"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Ordem de Serviço Inicial</w:t>
            </w:r>
          </w:p>
        </w:tc>
      </w:tr>
      <w:tr w:rsidR="0095735C" w:rsidRPr="00DC45D2" w14:paraId="4BA94831" w14:textId="77777777" w:rsidTr="00924292">
        <w:trPr>
          <w:trHeight w:val="218"/>
        </w:trPr>
        <w:tc>
          <w:tcPr>
            <w:tcW w:w="1129" w:type="dxa"/>
            <w:vAlign w:val="center"/>
          </w:tcPr>
          <w:p w14:paraId="24106D09" w14:textId="38436CF9" w:rsidR="0095735C" w:rsidRDefault="0095735C"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15</w:t>
            </w:r>
          </w:p>
        </w:tc>
        <w:tc>
          <w:tcPr>
            <w:tcW w:w="5245" w:type="dxa"/>
            <w:vAlign w:val="center"/>
          </w:tcPr>
          <w:p w14:paraId="2533B4BC" w14:textId="0CE964C4" w:rsidR="0095735C" w:rsidRDefault="0095735C"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Termo de Capacidade Operacional</w:t>
            </w:r>
          </w:p>
        </w:tc>
      </w:tr>
      <w:tr w:rsidR="0095735C" w:rsidRPr="00DC45D2" w14:paraId="17193250" w14:textId="77777777" w:rsidTr="00924292">
        <w:trPr>
          <w:trHeight w:val="218"/>
        </w:trPr>
        <w:tc>
          <w:tcPr>
            <w:tcW w:w="1129" w:type="dxa"/>
            <w:vAlign w:val="center"/>
          </w:tcPr>
          <w:p w14:paraId="60393CFC" w14:textId="3CABEF4B" w:rsidR="0095735C" w:rsidRDefault="0095735C"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16</w:t>
            </w:r>
          </w:p>
        </w:tc>
        <w:tc>
          <w:tcPr>
            <w:tcW w:w="5245" w:type="dxa"/>
            <w:vAlign w:val="center"/>
          </w:tcPr>
          <w:p w14:paraId="0EE58B2F" w14:textId="276503D9" w:rsidR="0095735C" w:rsidRDefault="0095735C"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Autorização de Faturamento</w:t>
            </w:r>
          </w:p>
        </w:tc>
      </w:tr>
      <w:tr w:rsidR="0095735C" w:rsidRPr="00DC45D2" w14:paraId="5871259F" w14:textId="77777777" w:rsidTr="00924292">
        <w:trPr>
          <w:trHeight w:val="218"/>
        </w:trPr>
        <w:tc>
          <w:tcPr>
            <w:tcW w:w="1129" w:type="dxa"/>
            <w:vAlign w:val="center"/>
          </w:tcPr>
          <w:p w14:paraId="3CB92DB4" w14:textId="07BD2EA4" w:rsidR="0095735C" w:rsidRDefault="0095735C"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17</w:t>
            </w:r>
          </w:p>
        </w:tc>
        <w:tc>
          <w:tcPr>
            <w:tcW w:w="5245" w:type="dxa"/>
            <w:vAlign w:val="center"/>
          </w:tcPr>
          <w:p w14:paraId="271B2BEF" w14:textId="4458B998" w:rsidR="0095735C" w:rsidRDefault="0095735C"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Histórico de Chamados</w:t>
            </w:r>
          </w:p>
        </w:tc>
      </w:tr>
      <w:tr w:rsidR="0095735C" w:rsidRPr="00DC45D2" w14:paraId="6F79A00C" w14:textId="77777777" w:rsidTr="00924292">
        <w:trPr>
          <w:trHeight w:val="218"/>
        </w:trPr>
        <w:tc>
          <w:tcPr>
            <w:tcW w:w="1129" w:type="dxa"/>
            <w:vAlign w:val="center"/>
          </w:tcPr>
          <w:p w14:paraId="53FDEF53" w14:textId="668CC664" w:rsidR="0095735C" w:rsidRDefault="0095735C"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18</w:t>
            </w:r>
          </w:p>
        </w:tc>
        <w:tc>
          <w:tcPr>
            <w:tcW w:w="5245" w:type="dxa"/>
            <w:vAlign w:val="center"/>
          </w:tcPr>
          <w:p w14:paraId="4FD31280" w14:textId="05F2EAFD" w:rsidR="0095735C" w:rsidRDefault="0095735C"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Proposta Comercial</w:t>
            </w:r>
          </w:p>
        </w:tc>
      </w:tr>
      <w:tr w:rsidR="00924292" w:rsidRPr="00DC45D2" w14:paraId="29893A11" w14:textId="77777777" w:rsidTr="00924292">
        <w:trPr>
          <w:trHeight w:val="218"/>
        </w:trPr>
        <w:tc>
          <w:tcPr>
            <w:tcW w:w="1129" w:type="dxa"/>
            <w:vAlign w:val="center"/>
          </w:tcPr>
          <w:p w14:paraId="2E979DD0" w14:textId="10856343" w:rsidR="00924292" w:rsidRDefault="00924292"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19</w:t>
            </w:r>
          </w:p>
        </w:tc>
        <w:tc>
          <w:tcPr>
            <w:tcW w:w="5245" w:type="dxa"/>
            <w:vAlign w:val="center"/>
          </w:tcPr>
          <w:p w14:paraId="098E0CAF" w14:textId="0FAB6826" w:rsidR="00924292" w:rsidRDefault="00924292" w:rsidP="008D3850">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Planilha de Custos e Formação de Preços (PCFP) Modelo</w:t>
            </w:r>
          </w:p>
        </w:tc>
      </w:tr>
      <w:tr w:rsidR="001A4065" w:rsidRPr="00DC45D2" w14:paraId="422E7099" w14:textId="77777777" w:rsidTr="00924292">
        <w:trPr>
          <w:trHeight w:val="218"/>
        </w:trPr>
        <w:tc>
          <w:tcPr>
            <w:tcW w:w="1129" w:type="dxa"/>
            <w:vAlign w:val="center"/>
          </w:tcPr>
          <w:p w14:paraId="48513A54" w14:textId="0AA275ED" w:rsidR="001A4065" w:rsidRDefault="001A4065"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20</w:t>
            </w:r>
          </w:p>
        </w:tc>
        <w:tc>
          <w:tcPr>
            <w:tcW w:w="5245" w:type="dxa"/>
            <w:vAlign w:val="center"/>
          </w:tcPr>
          <w:p w14:paraId="6F3793CF" w14:textId="693A4A65" w:rsidR="001A4065" w:rsidRDefault="001A4065" w:rsidP="001A4065">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Registro de Indisponibilidade e Restabelecimento de Aplicações e Serviços de TIC</w:t>
            </w:r>
          </w:p>
        </w:tc>
      </w:tr>
      <w:tr w:rsidR="00782D18" w:rsidRPr="00DC45D2" w14:paraId="3F53BBDC" w14:textId="77777777" w:rsidTr="00924292">
        <w:trPr>
          <w:trHeight w:val="218"/>
        </w:trPr>
        <w:tc>
          <w:tcPr>
            <w:tcW w:w="1129" w:type="dxa"/>
            <w:vAlign w:val="center"/>
          </w:tcPr>
          <w:p w14:paraId="37D74D4A" w14:textId="0A5AC8C8" w:rsidR="00782D18" w:rsidRDefault="00782D18" w:rsidP="00924292">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hAnsi="Calibri"/>
                <w:sz w:val="22"/>
                <w:szCs w:val="22"/>
              </w:rPr>
            </w:pPr>
            <w:r>
              <w:rPr>
                <w:rFonts w:ascii="Calibri" w:hAnsi="Calibri"/>
                <w:sz w:val="22"/>
                <w:szCs w:val="22"/>
              </w:rPr>
              <w:t>21</w:t>
            </w:r>
          </w:p>
        </w:tc>
        <w:tc>
          <w:tcPr>
            <w:tcW w:w="5245" w:type="dxa"/>
            <w:vAlign w:val="center"/>
          </w:tcPr>
          <w:p w14:paraId="59BCE96C" w14:textId="5361936E" w:rsidR="00782D18" w:rsidRDefault="00782D18" w:rsidP="001A4065">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z w:val="22"/>
                <w:szCs w:val="22"/>
              </w:rPr>
            </w:pPr>
            <w:r>
              <w:rPr>
                <w:rFonts w:ascii="Calibri" w:hAnsi="Calibri"/>
                <w:sz w:val="22"/>
                <w:szCs w:val="22"/>
              </w:rPr>
              <w:t>Serviços e Aplicações Críticos</w:t>
            </w:r>
          </w:p>
        </w:tc>
      </w:tr>
    </w:tbl>
    <w:p w14:paraId="30DCCCAD" w14:textId="77777777" w:rsidR="00B825C2" w:rsidRDefault="00B825C2">
      <w:pPr>
        <w:pStyle w:val="Standard"/>
        <w:tabs>
          <w:tab w:val="left" w:pos="555"/>
          <w:tab w:val="left" w:pos="840"/>
          <w:tab w:val="left" w:pos="1140"/>
          <w:tab w:val="left" w:pos="1395"/>
          <w:tab w:val="left" w:pos="1650"/>
          <w:tab w:val="left" w:pos="1965"/>
          <w:tab w:val="left" w:pos="2220"/>
          <w:tab w:val="left" w:leader="underscore" w:pos="7336"/>
        </w:tabs>
        <w:spacing w:after="119"/>
        <w:jc w:val="both"/>
        <w:rPr>
          <w:rFonts w:ascii="Calibri" w:hAnsi="Calibri"/>
          <w:sz w:val="28"/>
        </w:rPr>
      </w:pPr>
    </w:p>
    <w:p w14:paraId="6FA65322" w14:textId="21DA735A" w:rsidR="00602137" w:rsidRPr="00782D18" w:rsidRDefault="00782D18" w:rsidP="00782D18">
      <w:pPr>
        <w:pStyle w:val="PargrafodaLista"/>
        <w:widowControl/>
        <w:numPr>
          <w:ilvl w:val="0"/>
          <w:numId w:val="17"/>
        </w:numPr>
        <w:suppressAutoHyphens w:val="0"/>
        <w:autoSpaceDN/>
        <w:spacing w:line="259" w:lineRule="auto"/>
        <w:ind w:left="357" w:hanging="357"/>
        <w:textAlignment w:val="auto"/>
        <w:rPr>
          <w:rFonts w:ascii="Calibri" w:hAnsi="Calibri"/>
          <w:b/>
          <w:sz w:val="28"/>
        </w:rPr>
      </w:pPr>
      <w:r w:rsidRPr="00782D18">
        <w:rPr>
          <w:rFonts w:ascii="Calibri" w:hAnsi="Calibri"/>
          <w:b/>
          <w:sz w:val="28"/>
        </w:rPr>
        <w:t>DA EQUIPE DE PLANEJAMENTO DA CONTRATAÇÃO E DA APROVAÇÃO</w:t>
      </w:r>
    </w:p>
    <w:p w14:paraId="5AD03F67" w14:textId="77777777" w:rsidR="00602137" w:rsidRDefault="00602137">
      <w:pPr>
        <w:pStyle w:val="Standard"/>
        <w:tabs>
          <w:tab w:val="left" w:pos="555"/>
          <w:tab w:val="left" w:pos="840"/>
          <w:tab w:val="left" w:pos="1140"/>
          <w:tab w:val="left" w:pos="1395"/>
          <w:tab w:val="left" w:pos="1650"/>
          <w:tab w:val="left" w:pos="1965"/>
          <w:tab w:val="left" w:pos="2220"/>
          <w:tab w:val="left" w:leader="underscore" w:pos="7336"/>
        </w:tabs>
        <w:spacing w:after="119"/>
        <w:jc w:val="both"/>
        <w:rPr>
          <w:rFonts w:ascii="Calibri" w:hAnsi="Calibri"/>
          <w:sz w:val="28"/>
        </w:rPr>
      </w:pPr>
    </w:p>
    <w:p w14:paraId="42A7B538" w14:textId="481B18E3" w:rsidR="00B825C2" w:rsidRDefault="00FD041E">
      <w:pPr>
        <w:pStyle w:val="Textbody"/>
        <w:tabs>
          <w:tab w:val="left" w:pos="555"/>
          <w:tab w:val="left" w:pos="840"/>
          <w:tab w:val="left" w:pos="1140"/>
          <w:tab w:val="left" w:pos="1395"/>
          <w:tab w:val="left" w:pos="1650"/>
          <w:tab w:val="left" w:pos="1965"/>
          <w:tab w:val="left" w:pos="2220"/>
          <w:tab w:val="left" w:leader="underscore" w:pos="7336"/>
        </w:tabs>
        <w:spacing w:before="120" w:after="0"/>
        <w:jc w:val="both"/>
      </w:pPr>
      <w:r>
        <w:rPr>
          <w:rFonts w:ascii="Calibri" w:hAnsi="Calibri"/>
        </w:rPr>
        <w:tab/>
        <w:t>A Equipe de Planejamento da Contratação foi instituída pel</w:t>
      </w:r>
      <w:r w:rsidR="00921DEE">
        <w:rPr>
          <w:rFonts w:ascii="Calibri" w:hAnsi="Calibri"/>
        </w:rPr>
        <w:t>o</w:t>
      </w:r>
      <w:r w:rsidR="00782D18">
        <w:rPr>
          <w:rFonts w:ascii="Calibri" w:hAnsi="Calibri"/>
        </w:rPr>
        <w:t xml:space="preserve"> documento SEI </w:t>
      </w:r>
      <w:r w:rsidR="006C2DE1" w:rsidRPr="006C2DE1">
        <w:rPr>
          <w:rFonts w:ascii="Calibri" w:hAnsi="Calibri"/>
        </w:rPr>
        <w:t>1538701</w:t>
      </w:r>
      <w:r w:rsidR="00782D18">
        <w:rPr>
          <w:rFonts w:ascii="Calibri" w:hAnsi="Calibri"/>
        </w:rPr>
        <w:t>, autuado no processo.</w:t>
      </w:r>
    </w:p>
    <w:p w14:paraId="052AE151" w14:textId="4A35571F" w:rsidR="00B825C2" w:rsidRDefault="00FD041E">
      <w:pPr>
        <w:pStyle w:val="Textbody"/>
        <w:tabs>
          <w:tab w:val="left" w:pos="555"/>
          <w:tab w:val="left" w:pos="840"/>
          <w:tab w:val="left" w:pos="1140"/>
          <w:tab w:val="left" w:pos="1395"/>
          <w:tab w:val="left" w:pos="1650"/>
          <w:tab w:val="left" w:pos="1965"/>
          <w:tab w:val="left" w:pos="2220"/>
          <w:tab w:val="left" w:leader="underscore" w:pos="7336"/>
        </w:tabs>
        <w:spacing w:before="120" w:after="0"/>
        <w:jc w:val="both"/>
        <w:rPr>
          <w:rFonts w:ascii="Calibri" w:hAnsi="Calibri"/>
        </w:rPr>
      </w:pPr>
      <w:r>
        <w:rPr>
          <w:rFonts w:ascii="Calibri" w:hAnsi="Calibri"/>
        </w:rPr>
        <w:tab/>
        <w:t>Conforme o §6º do art. 12 da IN SGD/ME nº 1, de 2019, o Termo de Referência ou Projeto Básico será assinado pela Equipe de Planejamento da Contratação e pela autoridade máxima da Área de TIC, e aprovado pela autoridade competente.</w:t>
      </w:r>
      <w:r w:rsidR="00782D18">
        <w:rPr>
          <w:rFonts w:ascii="Calibri" w:hAnsi="Calibri"/>
        </w:rPr>
        <w:t xml:space="preserve"> Na ausência dos titulares, os substitutos poderão assinar:</w:t>
      </w:r>
    </w:p>
    <w:p w14:paraId="59243809" w14:textId="77777777" w:rsidR="00782D18" w:rsidRDefault="00782D18">
      <w:pPr>
        <w:pStyle w:val="Textbody"/>
        <w:tabs>
          <w:tab w:val="left" w:pos="555"/>
          <w:tab w:val="left" w:pos="840"/>
          <w:tab w:val="left" w:pos="1140"/>
          <w:tab w:val="left" w:pos="1395"/>
          <w:tab w:val="left" w:pos="1650"/>
          <w:tab w:val="left" w:pos="1965"/>
          <w:tab w:val="left" w:pos="2220"/>
          <w:tab w:val="left" w:leader="underscore" w:pos="7336"/>
        </w:tabs>
        <w:spacing w:before="120" w:after="0"/>
        <w:jc w:val="both"/>
        <w:rPr>
          <w:rFonts w:ascii="Calibri" w:hAnsi="Calibri"/>
        </w:rPr>
      </w:pPr>
    </w:p>
    <w:p w14:paraId="54C529ED" w14:textId="77777777" w:rsidR="00B825C2" w:rsidRDefault="00B825C2">
      <w:pPr>
        <w:pStyle w:val="Standard"/>
        <w:tabs>
          <w:tab w:val="left" w:pos="555"/>
          <w:tab w:val="left" w:pos="840"/>
          <w:tab w:val="left" w:pos="1140"/>
          <w:tab w:val="left" w:pos="1395"/>
          <w:tab w:val="left" w:pos="1650"/>
          <w:tab w:val="left" w:pos="1965"/>
          <w:tab w:val="left" w:pos="2220"/>
          <w:tab w:val="left" w:leader="underscore" w:pos="7336"/>
        </w:tabs>
        <w:spacing w:after="119"/>
        <w:jc w:val="both"/>
        <w:rPr>
          <w:rFonts w:ascii="Calibri" w:hAnsi="Calibri"/>
          <w:color w:val="FF3333"/>
        </w:rPr>
      </w:pPr>
    </w:p>
    <w:p w14:paraId="6E36661F" w14:textId="77777777" w:rsidR="00B825C2" w:rsidRDefault="00B825C2">
      <w:pPr>
        <w:pStyle w:val="Textbody"/>
        <w:rPr>
          <w:rFonts w:ascii="Calibri" w:hAnsi="Calibri"/>
        </w:rPr>
      </w:pPr>
    </w:p>
    <w:tbl>
      <w:tblPr>
        <w:tblW w:w="9650" w:type="dxa"/>
        <w:tblInd w:w="-21" w:type="dxa"/>
        <w:tblLayout w:type="fixed"/>
        <w:tblCellMar>
          <w:left w:w="10" w:type="dxa"/>
          <w:right w:w="10" w:type="dxa"/>
        </w:tblCellMar>
        <w:tblLook w:val="04A0" w:firstRow="1" w:lastRow="0" w:firstColumn="1" w:lastColumn="0" w:noHBand="0" w:noVBand="1"/>
      </w:tblPr>
      <w:tblGrid>
        <w:gridCol w:w="9650"/>
      </w:tblGrid>
      <w:tr w:rsidR="00B825C2" w14:paraId="6D3A0D8B" w14:textId="77777777">
        <w:tc>
          <w:tcPr>
            <w:tcW w:w="9650" w:type="dxa"/>
            <w:tcBorders>
              <w:top w:val="single" w:sz="8" w:space="0" w:color="000000"/>
              <w:left w:val="single" w:sz="8" w:space="0" w:color="000000"/>
              <w:bottom w:val="single" w:sz="8" w:space="0" w:color="000000"/>
              <w:right w:val="single" w:sz="8" w:space="0" w:color="000000"/>
            </w:tcBorders>
            <w:shd w:val="clear" w:color="auto" w:fill="E8E8E8"/>
            <w:tcMar>
              <w:top w:w="28" w:type="dxa"/>
              <w:left w:w="28" w:type="dxa"/>
              <w:bottom w:w="28" w:type="dxa"/>
              <w:right w:w="28" w:type="dxa"/>
            </w:tcMar>
          </w:tcPr>
          <w:p w14:paraId="52F6551F" w14:textId="77777777" w:rsidR="00B825C2" w:rsidRDefault="00FD041E">
            <w:pPr>
              <w:pStyle w:val="TableContents"/>
              <w:spacing w:before="120" w:after="120"/>
              <w:jc w:val="center"/>
              <w:rPr>
                <w:rFonts w:ascii="Calibri" w:hAnsi="Calibri"/>
                <w:b/>
              </w:rPr>
            </w:pPr>
            <w:r>
              <w:rPr>
                <w:rFonts w:ascii="Calibri" w:hAnsi="Calibri"/>
                <w:b/>
              </w:rPr>
              <w:t>Autoridade Máxima da Área de TIC</w:t>
            </w:r>
          </w:p>
        </w:tc>
      </w:tr>
      <w:tr w:rsidR="00B825C2" w14:paraId="7E3CFD05" w14:textId="77777777">
        <w:tc>
          <w:tcPr>
            <w:tcW w:w="965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28" w:type="dxa"/>
              <w:right w:w="28" w:type="dxa"/>
            </w:tcMar>
          </w:tcPr>
          <w:p w14:paraId="38645DC7" w14:textId="77777777" w:rsidR="00B825C2" w:rsidRDefault="00B825C2">
            <w:pPr>
              <w:pStyle w:val="TableContents"/>
              <w:jc w:val="center"/>
              <w:rPr>
                <w:rFonts w:ascii="Calibri" w:hAnsi="Calibri"/>
              </w:rPr>
            </w:pPr>
          </w:p>
          <w:p w14:paraId="1DF5693E" w14:textId="1BFF8C17" w:rsidR="00B825C2" w:rsidRDefault="00FD041E">
            <w:pPr>
              <w:pStyle w:val="TableContents"/>
              <w:jc w:val="center"/>
              <w:rPr>
                <w:rFonts w:ascii="Calibri" w:hAnsi="Calibri"/>
                <w:b/>
              </w:rPr>
            </w:pPr>
            <w:r>
              <w:rPr>
                <w:rFonts w:ascii="Calibri" w:hAnsi="Calibri"/>
                <w:b/>
              </w:rPr>
              <w:t>_____________</w:t>
            </w:r>
            <w:r w:rsidR="00782D18">
              <w:rPr>
                <w:rFonts w:ascii="Calibri" w:hAnsi="Calibri"/>
                <w:b/>
              </w:rPr>
              <w:t>______</w:t>
            </w:r>
            <w:r>
              <w:rPr>
                <w:rFonts w:ascii="Calibri" w:hAnsi="Calibri"/>
                <w:b/>
              </w:rPr>
              <w:t>_______</w:t>
            </w:r>
          </w:p>
          <w:p w14:paraId="1135ADB8" w14:textId="300E37B0" w:rsidR="00B825C2" w:rsidRDefault="00B825C2">
            <w:pPr>
              <w:pStyle w:val="TableContents"/>
              <w:jc w:val="center"/>
            </w:pPr>
          </w:p>
        </w:tc>
      </w:tr>
    </w:tbl>
    <w:p w14:paraId="135E58C4" w14:textId="77777777" w:rsidR="00B825C2" w:rsidRDefault="00B825C2">
      <w:pPr>
        <w:pStyle w:val="Textbody"/>
        <w:ind w:left="360"/>
        <w:jc w:val="center"/>
      </w:pPr>
    </w:p>
    <w:p w14:paraId="7E573DAA" w14:textId="5586F94A" w:rsidR="00B825C2" w:rsidRPr="00782D18" w:rsidRDefault="00782D18">
      <w:pPr>
        <w:pStyle w:val="Textbody"/>
        <w:ind w:left="360"/>
        <w:jc w:val="right"/>
      </w:pPr>
      <w:r w:rsidRPr="00782D18">
        <w:rPr>
          <w:rFonts w:ascii="Calibri" w:hAnsi="Calibri"/>
        </w:rPr>
        <w:t>Rio de Janeiro, __/__ /__</w:t>
      </w:r>
      <w:r>
        <w:rPr>
          <w:rFonts w:ascii="Calibri" w:hAnsi="Calibri"/>
        </w:rPr>
        <w:t>.</w:t>
      </w:r>
    </w:p>
    <w:p w14:paraId="7B7EEF49" w14:textId="77777777" w:rsidR="00B825C2" w:rsidRPr="00782D18" w:rsidRDefault="00FD041E">
      <w:pPr>
        <w:pStyle w:val="Textbody"/>
        <w:rPr>
          <w:rFonts w:ascii="Calibri" w:hAnsi="Calibri"/>
        </w:rPr>
      </w:pPr>
      <w:r w:rsidRPr="00782D18">
        <w:rPr>
          <w:rFonts w:ascii="Calibri" w:hAnsi="Calibri"/>
        </w:rPr>
        <w:t>Aprovo,</w:t>
      </w:r>
    </w:p>
    <w:p w14:paraId="62EBF9A1" w14:textId="77777777" w:rsidR="00B825C2" w:rsidRDefault="00B825C2">
      <w:pPr>
        <w:pStyle w:val="Textbody"/>
        <w:spacing w:after="0"/>
        <w:rPr>
          <w:rFonts w:ascii="Calibri" w:hAnsi="Calibri"/>
        </w:rPr>
      </w:pPr>
    </w:p>
    <w:tbl>
      <w:tblPr>
        <w:tblW w:w="9650" w:type="dxa"/>
        <w:tblInd w:w="-21" w:type="dxa"/>
        <w:tblLayout w:type="fixed"/>
        <w:tblCellMar>
          <w:left w:w="10" w:type="dxa"/>
          <w:right w:w="10" w:type="dxa"/>
        </w:tblCellMar>
        <w:tblLook w:val="04A0" w:firstRow="1" w:lastRow="0" w:firstColumn="1" w:lastColumn="0" w:noHBand="0" w:noVBand="1"/>
      </w:tblPr>
      <w:tblGrid>
        <w:gridCol w:w="9650"/>
      </w:tblGrid>
      <w:tr w:rsidR="00B825C2" w14:paraId="39748F0E" w14:textId="77777777">
        <w:tc>
          <w:tcPr>
            <w:tcW w:w="9650" w:type="dxa"/>
            <w:tcBorders>
              <w:top w:val="single" w:sz="8" w:space="0" w:color="000000"/>
              <w:left w:val="single" w:sz="8" w:space="0" w:color="000000"/>
              <w:bottom w:val="single" w:sz="8" w:space="0" w:color="000000"/>
              <w:right w:val="single" w:sz="8" w:space="0" w:color="000000"/>
            </w:tcBorders>
            <w:shd w:val="clear" w:color="auto" w:fill="E8E8E8"/>
            <w:tcMar>
              <w:top w:w="28" w:type="dxa"/>
              <w:left w:w="28" w:type="dxa"/>
              <w:bottom w:w="28" w:type="dxa"/>
              <w:right w:w="28" w:type="dxa"/>
            </w:tcMar>
          </w:tcPr>
          <w:p w14:paraId="3A8EC7B2" w14:textId="77777777" w:rsidR="00B825C2" w:rsidRDefault="00FD041E">
            <w:pPr>
              <w:pStyle w:val="TableContents"/>
              <w:spacing w:before="120" w:after="120"/>
              <w:jc w:val="center"/>
              <w:rPr>
                <w:rFonts w:ascii="Calibri" w:hAnsi="Calibri"/>
                <w:b/>
              </w:rPr>
            </w:pPr>
            <w:r>
              <w:rPr>
                <w:rFonts w:ascii="Calibri" w:hAnsi="Calibri"/>
                <w:b/>
              </w:rPr>
              <w:t>Autoridade Competente</w:t>
            </w:r>
          </w:p>
        </w:tc>
      </w:tr>
      <w:tr w:rsidR="00B825C2" w14:paraId="63CFFAC0" w14:textId="77777777">
        <w:tc>
          <w:tcPr>
            <w:tcW w:w="9650"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28" w:type="dxa"/>
              <w:right w:w="28" w:type="dxa"/>
            </w:tcMar>
          </w:tcPr>
          <w:p w14:paraId="0C6C2CD5" w14:textId="77777777" w:rsidR="00B825C2" w:rsidRDefault="00B825C2">
            <w:pPr>
              <w:pStyle w:val="TableContents"/>
              <w:jc w:val="center"/>
              <w:rPr>
                <w:rFonts w:ascii="Calibri" w:hAnsi="Calibri"/>
              </w:rPr>
            </w:pPr>
          </w:p>
          <w:p w14:paraId="711953CA" w14:textId="77777777" w:rsidR="00B825C2" w:rsidRDefault="00FD041E">
            <w:pPr>
              <w:pStyle w:val="TableContents"/>
              <w:jc w:val="center"/>
              <w:rPr>
                <w:rFonts w:ascii="Calibri" w:hAnsi="Calibri"/>
                <w:b/>
              </w:rPr>
            </w:pPr>
            <w:r>
              <w:rPr>
                <w:rFonts w:ascii="Calibri" w:hAnsi="Calibri"/>
                <w:b/>
              </w:rPr>
              <w:t>____________________</w:t>
            </w:r>
          </w:p>
          <w:p w14:paraId="68ABBD1D" w14:textId="2C7B23D8" w:rsidR="00B825C2" w:rsidRDefault="00782D18">
            <w:pPr>
              <w:pStyle w:val="TableContents"/>
              <w:jc w:val="center"/>
            </w:pPr>
            <w:bookmarkStart w:id="71" w:name="_GoBack"/>
            <w:bookmarkEnd w:id="71"/>
            <w:r>
              <w:rPr>
                <w:rFonts w:ascii="Calibri" w:hAnsi="Calibri"/>
                <w:i/>
                <w:color w:val="FF3333"/>
                <w:sz w:val="22"/>
              </w:rPr>
              <w:lastRenderedPageBreak/>
              <w:t>Coordenador-Geral da CGFOP</w:t>
            </w:r>
          </w:p>
        </w:tc>
      </w:tr>
    </w:tbl>
    <w:p w14:paraId="709E88E4" w14:textId="77777777" w:rsidR="00B825C2" w:rsidRDefault="00B825C2">
      <w:pPr>
        <w:pStyle w:val="Textbody"/>
        <w:spacing w:before="120" w:after="0"/>
        <w:ind w:left="360"/>
        <w:jc w:val="center"/>
        <w:rPr>
          <w:rFonts w:ascii="Calibri" w:hAnsi="Calibri"/>
          <w:color w:val="FF3333"/>
        </w:rPr>
      </w:pPr>
    </w:p>
    <w:p w14:paraId="07B58339" w14:textId="07835CAC" w:rsidR="00782D18" w:rsidRPr="00782D18" w:rsidRDefault="00782D18" w:rsidP="00782D18">
      <w:pPr>
        <w:pStyle w:val="Textbody"/>
        <w:ind w:left="360"/>
        <w:jc w:val="right"/>
      </w:pPr>
      <w:r w:rsidRPr="00782D18">
        <w:rPr>
          <w:rFonts w:ascii="Calibri" w:hAnsi="Calibri"/>
        </w:rPr>
        <w:t>Rio de Janeiro, __/__ /__</w:t>
      </w:r>
      <w:r>
        <w:rPr>
          <w:rFonts w:ascii="Calibri" w:hAnsi="Calibri"/>
        </w:rPr>
        <w:t>.</w:t>
      </w:r>
    </w:p>
    <w:p w14:paraId="5977C90B" w14:textId="3DD09F7D" w:rsidR="00782D18" w:rsidRPr="00782D18" w:rsidRDefault="00782D18" w:rsidP="00782D18">
      <w:pPr>
        <w:pStyle w:val="Textbody"/>
        <w:rPr>
          <w:rFonts w:ascii="Calibri" w:hAnsi="Calibri"/>
        </w:rPr>
      </w:pPr>
    </w:p>
    <w:p w14:paraId="1D440A50" w14:textId="2134F55C" w:rsidR="00B825C2" w:rsidRDefault="00B825C2" w:rsidP="00782D18">
      <w:pPr>
        <w:pStyle w:val="Textbody"/>
        <w:spacing w:before="120" w:after="0"/>
        <w:ind w:left="360"/>
        <w:jc w:val="right"/>
      </w:pPr>
    </w:p>
    <w:sectPr w:rsidR="00B825C2">
      <w:footerReference w:type="default" r:id="rId15"/>
      <w:pgSz w:w="11906" w:h="16838"/>
      <w:pgMar w:top="1418"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BFDDC" w14:textId="77777777" w:rsidR="002875CD" w:rsidRDefault="002875CD">
      <w:r>
        <w:separator/>
      </w:r>
    </w:p>
  </w:endnote>
  <w:endnote w:type="continuationSeparator" w:id="0">
    <w:p w14:paraId="4889B363" w14:textId="77777777" w:rsidR="002875CD" w:rsidRDefault="00287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wline">
    <w:altName w:val="Arial"/>
    <w:charset w:val="00"/>
    <w:family w:val="swiss"/>
    <w:pitch w:val="default"/>
  </w:font>
  <w:font w:name="OpenSymbol">
    <w:charset w:val="00"/>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sans-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070393"/>
      <w:docPartObj>
        <w:docPartGallery w:val="Page Numbers (Bottom of Page)"/>
        <w:docPartUnique/>
      </w:docPartObj>
    </w:sdtPr>
    <w:sdtEndPr/>
    <w:sdtContent>
      <w:p w14:paraId="7FB7FF18" w14:textId="486488C1" w:rsidR="00A32236" w:rsidRDefault="00A32236">
        <w:pPr>
          <w:pStyle w:val="Rodap"/>
          <w:jc w:val="right"/>
        </w:pPr>
        <w:r>
          <w:fldChar w:fldCharType="begin"/>
        </w:r>
        <w:r>
          <w:instrText>PAGE   \* MERGEFORMAT</w:instrText>
        </w:r>
        <w:r>
          <w:fldChar w:fldCharType="separate"/>
        </w:r>
        <w:r w:rsidR="00943B16">
          <w:rPr>
            <w:noProof/>
          </w:rPr>
          <w:t>65</w:t>
        </w:r>
        <w:r>
          <w:fldChar w:fldCharType="end"/>
        </w:r>
      </w:p>
    </w:sdtContent>
  </w:sdt>
  <w:p w14:paraId="0E3D509A" w14:textId="77777777" w:rsidR="00A32236" w:rsidRDefault="00A3223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FE421D" w14:textId="77777777" w:rsidR="002875CD" w:rsidRDefault="002875CD">
      <w:r>
        <w:rPr>
          <w:color w:val="000000"/>
        </w:rPr>
        <w:separator/>
      </w:r>
    </w:p>
  </w:footnote>
  <w:footnote w:type="continuationSeparator" w:id="0">
    <w:p w14:paraId="11D51692" w14:textId="77777777" w:rsidR="002875CD" w:rsidRDefault="002875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25456"/>
    <w:multiLevelType w:val="multilevel"/>
    <w:tmpl w:val="F95261F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2346" w:hanging="504"/>
      </w:pPr>
      <w:rPr>
        <w:rFonts w:asciiTheme="minorHAnsi" w:hAnsiTheme="minorHAnsi" w:cstheme="minorHAnsi" w:hint="default"/>
        <w:b/>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64879"/>
    <w:multiLevelType w:val="multilevel"/>
    <w:tmpl w:val="0832B26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31C063"/>
    <w:multiLevelType w:val="hybridMultilevel"/>
    <w:tmpl w:val="C068FFBA"/>
    <w:lvl w:ilvl="0" w:tplc="423C4794">
      <w:start w:val="1"/>
      <w:numFmt w:val="decimal"/>
      <w:lvlText w:val="%1."/>
      <w:lvlJc w:val="left"/>
      <w:pPr>
        <w:ind w:left="360" w:hanging="360"/>
      </w:pPr>
    </w:lvl>
    <w:lvl w:ilvl="1" w:tplc="6554A720">
      <w:start w:val="1"/>
      <w:numFmt w:val="lowerLetter"/>
      <w:lvlText w:val="%2."/>
      <w:lvlJc w:val="left"/>
      <w:pPr>
        <w:ind w:left="1080" w:hanging="360"/>
      </w:pPr>
    </w:lvl>
    <w:lvl w:ilvl="2" w:tplc="F10E318A">
      <w:start w:val="1"/>
      <w:numFmt w:val="lowerRoman"/>
      <w:lvlText w:val="%3."/>
      <w:lvlJc w:val="right"/>
      <w:pPr>
        <w:ind w:left="1800" w:hanging="180"/>
      </w:pPr>
    </w:lvl>
    <w:lvl w:ilvl="3" w:tplc="FEEC42AE">
      <w:start w:val="1"/>
      <w:numFmt w:val="decimal"/>
      <w:lvlText w:val="%4."/>
      <w:lvlJc w:val="left"/>
      <w:pPr>
        <w:ind w:left="2520" w:hanging="360"/>
      </w:pPr>
    </w:lvl>
    <w:lvl w:ilvl="4" w:tplc="665C615C">
      <w:start w:val="1"/>
      <w:numFmt w:val="lowerLetter"/>
      <w:lvlText w:val="%5."/>
      <w:lvlJc w:val="left"/>
      <w:pPr>
        <w:ind w:left="3240" w:hanging="360"/>
      </w:pPr>
    </w:lvl>
    <w:lvl w:ilvl="5" w:tplc="827A05CA">
      <w:start w:val="1"/>
      <w:numFmt w:val="lowerRoman"/>
      <w:lvlText w:val="%6."/>
      <w:lvlJc w:val="right"/>
      <w:pPr>
        <w:ind w:left="3960" w:hanging="180"/>
      </w:pPr>
    </w:lvl>
    <w:lvl w:ilvl="6" w:tplc="511E3D00">
      <w:start w:val="1"/>
      <w:numFmt w:val="decimal"/>
      <w:lvlText w:val="%7."/>
      <w:lvlJc w:val="left"/>
      <w:pPr>
        <w:ind w:left="4680" w:hanging="360"/>
      </w:pPr>
    </w:lvl>
    <w:lvl w:ilvl="7" w:tplc="AB100DB2">
      <w:start w:val="1"/>
      <w:numFmt w:val="lowerLetter"/>
      <w:lvlText w:val="%8."/>
      <w:lvlJc w:val="left"/>
      <w:pPr>
        <w:ind w:left="5400" w:hanging="360"/>
      </w:pPr>
    </w:lvl>
    <w:lvl w:ilvl="8" w:tplc="D71280DC">
      <w:start w:val="1"/>
      <w:numFmt w:val="lowerRoman"/>
      <w:lvlText w:val="%9."/>
      <w:lvlJc w:val="right"/>
      <w:pPr>
        <w:ind w:left="6120" w:hanging="180"/>
      </w:pPr>
    </w:lvl>
  </w:abstractNum>
  <w:abstractNum w:abstractNumId="3" w15:restartNumberingAfterBreak="0">
    <w:nsid w:val="0C64001D"/>
    <w:multiLevelType w:val="multilevel"/>
    <w:tmpl w:val="27DA5BEE"/>
    <w:styleLink w:val="WW8Num1"/>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 w15:restartNumberingAfterBreak="0">
    <w:nsid w:val="0FF028B5"/>
    <w:multiLevelType w:val="multilevel"/>
    <w:tmpl w:val="8C60CD2E"/>
    <w:lvl w:ilvl="0">
      <w:start w:val="1"/>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792" w:hanging="432"/>
      </w:pPr>
      <w:rPr>
        <w:rFonts w:asciiTheme="minorHAnsi" w:hAnsiTheme="minorHAnsi" w:cstheme="minorHAnsi" w:hint="default"/>
        <w:b/>
        <w:sz w:val="22"/>
        <w:szCs w:val="22"/>
      </w:rPr>
    </w:lvl>
    <w:lvl w:ilvl="2">
      <w:start w:val="1"/>
      <w:numFmt w:val="decimal"/>
      <w:lvlText w:val="%1.%2.%3."/>
      <w:lvlJc w:val="left"/>
      <w:pPr>
        <w:ind w:left="1224" w:hanging="504"/>
      </w:pPr>
      <w:rPr>
        <w:rFonts w:asciiTheme="minorHAnsi" w:hAnsiTheme="minorHAnsi" w:cstheme="minorHAnsi" w:hint="default"/>
        <w:b/>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7F6599"/>
    <w:multiLevelType w:val="multilevel"/>
    <w:tmpl w:val="B3041276"/>
    <w:lvl w:ilvl="0">
      <w:start w:val="1"/>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792" w:hanging="432"/>
      </w:pPr>
      <w:rPr>
        <w:rFonts w:asciiTheme="minorHAnsi" w:hAnsiTheme="minorHAnsi" w:cstheme="minorHAnsi" w:hint="default"/>
        <w:b/>
        <w:sz w:val="22"/>
        <w:szCs w:val="22"/>
      </w:rPr>
    </w:lvl>
    <w:lvl w:ilvl="2">
      <w:start w:val="1"/>
      <w:numFmt w:val="decimal"/>
      <w:lvlText w:val="%1.%2.%3."/>
      <w:lvlJc w:val="left"/>
      <w:pPr>
        <w:ind w:left="1224" w:hanging="504"/>
      </w:pPr>
      <w:rPr>
        <w:rFonts w:asciiTheme="minorHAnsi" w:hAnsiTheme="minorHAnsi" w:cstheme="minorHAnsi" w:hint="default"/>
        <w:b/>
        <w:color w:val="auto"/>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882535"/>
    <w:multiLevelType w:val="multilevel"/>
    <w:tmpl w:val="B1605E86"/>
    <w:lvl w:ilvl="0">
      <w:start w:val="1"/>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792" w:hanging="432"/>
      </w:pPr>
      <w:rPr>
        <w:rFonts w:asciiTheme="minorHAnsi" w:hAnsiTheme="minorHAnsi" w:cstheme="minorHAnsi" w:hint="default"/>
        <w:b/>
        <w:sz w:val="24"/>
        <w:szCs w:val="22"/>
      </w:rPr>
    </w:lvl>
    <w:lvl w:ilvl="2">
      <w:start w:val="1"/>
      <w:numFmt w:val="decimal"/>
      <w:lvlText w:val="%1.%2.%3."/>
      <w:lvlJc w:val="left"/>
      <w:pPr>
        <w:ind w:left="1224" w:hanging="504"/>
      </w:pPr>
      <w:rPr>
        <w:rFonts w:asciiTheme="minorHAnsi" w:hAnsiTheme="minorHAnsi" w:cstheme="minorHAnsi" w:hint="default"/>
        <w:b/>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DE6F53"/>
    <w:multiLevelType w:val="multilevel"/>
    <w:tmpl w:val="4524F3F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 w15:restartNumberingAfterBreak="0">
    <w:nsid w:val="185813F1"/>
    <w:multiLevelType w:val="multilevel"/>
    <w:tmpl w:val="B58E83E4"/>
    <w:lvl w:ilvl="0">
      <w:start w:val="1"/>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792" w:hanging="432"/>
      </w:pPr>
      <w:rPr>
        <w:rFonts w:asciiTheme="minorHAnsi" w:hAnsiTheme="minorHAnsi" w:cstheme="minorHAnsi" w:hint="default"/>
        <w:b/>
        <w:sz w:val="22"/>
        <w:szCs w:val="22"/>
      </w:rPr>
    </w:lvl>
    <w:lvl w:ilvl="2">
      <w:start w:val="1"/>
      <w:numFmt w:val="decimal"/>
      <w:lvlText w:val="%1.%2.%3."/>
      <w:lvlJc w:val="left"/>
      <w:pPr>
        <w:ind w:left="1224" w:hanging="504"/>
      </w:pPr>
      <w:rPr>
        <w:rFonts w:asciiTheme="minorHAnsi" w:hAnsiTheme="minorHAnsi" w:cstheme="minorHAnsi" w:hint="default"/>
        <w:b/>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9A7FCE"/>
    <w:multiLevelType w:val="hybridMultilevel"/>
    <w:tmpl w:val="FCF4D736"/>
    <w:lvl w:ilvl="0" w:tplc="AB1E3EDA">
      <w:start w:val="1"/>
      <w:numFmt w:val="bullet"/>
      <w:lvlText w:val=""/>
      <w:lvlJc w:val="left"/>
      <w:pPr>
        <w:ind w:left="720" w:hanging="360"/>
      </w:pPr>
      <w:rPr>
        <w:rFonts w:ascii="Symbol" w:hAnsi="Symbol" w:hint="default"/>
      </w:rPr>
    </w:lvl>
    <w:lvl w:ilvl="1" w:tplc="9EEEA094">
      <w:start w:val="1"/>
      <w:numFmt w:val="bullet"/>
      <w:lvlText w:val="o"/>
      <w:lvlJc w:val="left"/>
      <w:pPr>
        <w:ind w:left="1440" w:hanging="360"/>
      </w:pPr>
      <w:rPr>
        <w:rFonts w:ascii="Courier New" w:hAnsi="Courier New" w:hint="default"/>
      </w:rPr>
    </w:lvl>
    <w:lvl w:ilvl="2" w:tplc="B5BEE8C6">
      <w:start w:val="1"/>
      <w:numFmt w:val="bullet"/>
      <w:lvlText w:val=""/>
      <w:lvlJc w:val="left"/>
      <w:pPr>
        <w:ind w:left="2160" w:hanging="360"/>
      </w:pPr>
      <w:rPr>
        <w:rFonts w:ascii="Wingdings" w:hAnsi="Wingdings" w:hint="default"/>
      </w:rPr>
    </w:lvl>
    <w:lvl w:ilvl="3" w:tplc="B1CA030A">
      <w:start w:val="1"/>
      <w:numFmt w:val="bullet"/>
      <w:lvlText w:val=""/>
      <w:lvlJc w:val="left"/>
      <w:pPr>
        <w:ind w:left="2880" w:hanging="360"/>
      </w:pPr>
      <w:rPr>
        <w:rFonts w:ascii="Symbol" w:hAnsi="Symbol" w:hint="default"/>
      </w:rPr>
    </w:lvl>
    <w:lvl w:ilvl="4" w:tplc="D090DC32">
      <w:start w:val="1"/>
      <w:numFmt w:val="bullet"/>
      <w:lvlText w:val="o"/>
      <w:lvlJc w:val="left"/>
      <w:pPr>
        <w:ind w:left="3600" w:hanging="360"/>
      </w:pPr>
      <w:rPr>
        <w:rFonts w:ascii="Courier New" w:hAnsi="Courier New" w:hint="default"/>
      </w:rPr>
    </w:lvl>
    <w:lvl w:ilvl="5" w:tplc="F3280664">
      <w:start w:val="1"/>
      <w:numFmt w:val="bullet"/>
      <w:lvlText w:val=""/>
      <w:lvlJc w:val="left"/>
      <w:pPr>
        <w:ind w:left="4320" w:hanging="360"/>
      </w:pPr>
      <w:rPr>
        <w:rFonts w:ascii="Wingdings" w:hAnsi="Wingdings" w:hint="default"/>
      </w:rPr>
    </w:lvl>
    <w:lvl w:ilvl="6" w:tplc="81865EB2">
      <w:start w:val="1"/>
      <w:numFmt w:val="bullet"/>
      <w:lvlText w:val=""/>
      <w:lvlJc w:val="left"/>
      <w:pPr>
        <w:ind w:left="5040" w:hanging="360"/>
      </w:pPr>
      <w:rPr>
        <w:rFonts w:ascii="Symbol" w:hAnsi="Symbol" w:hint="default"/>
      </w:rPr>
    </w:lvl>
    <w:lvl w:ilvl="7" w:tplc="47028030">
      <w:start w:val="1"/>
      <w:numFmt w:val="bullet"/>
      <w:lvlText w:val="o"/>
      <w:lvlJc w:val="left"/>
      <w:pPr>
        <w:ind w:left="5760" w:hanging="360"/>
      </w:pPr>
      <w:rPr>
        <w:rFonts w:ascii="Courier New" w:hAnsi="Courier New" w:hint="default"/>
      </w:rPr>
    </w:lvl>
    <w:lvl w:ilvl="8" w:tplc="1596A300">
      <w:start w:val="1"/>
      <w:numFmt w:val="bullet"/>
      <w:lvlText w:val=""/>
      <w:lvlJc w:val="left"/>
      <w:pPr>
        <w:ind w:left="6480" w:hanging="360"/>
      </w:pPr>
      <w:rPr>
        <w:rFonts w:ascii="Wingdings" w:hAnsi="Wingdings" w:hint="default"/>
      </w:rPr>
    </w:lvl>
  </w:abstractNum>
  <w:abstractNum w:abstractNumId="10" w15:restartNumberingAfterBreak="0">
    <w:nsid w:val="21E21D5F"/>
    <w:multiLevelType w:val="multilevel"/>
    <w:tmpl w:val="E022086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1" w15:restartNumberingAfterBreak="0">
    <w:nsid w:val="25DB7F0C"/>
    <w:multiLevelType w:val="multilevel"/>
    <w:tmpl w:val="FCC25BC2"/>
    <w:lvl w:ilvl="0">
      <w:start w:val="1"/>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792" w:hanging="432"/>
      </w:pPr>
      <w:rPr>
        <w:rFonts w:asciiTheme="minorHAnsi" w:hAnsiTheme="minorHAnsi" w:cstheme="minorHAnsi" w:hint="default"/>
        <w:b/>
        <w:sz w:val="24"/>
        <w:szCs w:val="22"/>
      </w:rPr>
    </w:lvl>
    <w:lvl w:ilvl="2">
      <w:start w:val="1"/>
      <w:numFmt w:val="decimal"/>
      <w:lvlText w:val="%1.%2.%3."/>
      <w:lvlJc w:val="left"/>
      <w:pPr>
        <w:ind w:left="1224" w:hanging="504"/>
      </w:pPr>
      <w:rPr>
        <w:rFonts w:asciiTheme="minorHAnsi" w:hAnsiTheme="minorHAnsi" w:cstheme="minorHAnsi" w:hint="default"/>
        <w:b/>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C1772E"/>
    <w:multiLevelType w:val="hybridMultilevel"/>
    <w:tmpl w:val="7A90463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00A317B"/>
    <w:multiLevelType w:val="hybridMultilevel"/>
    <w:tmpl w:val="F61637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1721E21"/>
    <w:multiLevelType w:val="multilevel"/>
    <w:tmpl w:val="430819A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5" w15:restartNumberingAfterBreak="0">
    <w:nsid w:val="31FE089F"/>
    <w:multiLevelType w:val="hybridMultilevel"/>
    <w:tmpl w:val="CCEC00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26E668B"/>
    <w:multiLevelType w:val="multilevel"/>
    <w:tmpl w:val="7924E30C"/>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
      <w:lvlJc w:val="left"/>
      <w:pPr>
        <w:ind w:left="1224" w:hanging="504"/>
      </w:pPr>
      <w:rPr>
        <w:b/>
        <w:sz w:val="22"/>
        <w:szCs w:val="22"/>
      </w:rPr>
    </w:lvl>
    <w:lvl w:ilvl="3">
      <w:start w:val="1"/>
      <w:numFmt w:val="decimal"/>
      <w:lvlText w:val="%1.%2.%3.%4."/>
      <w:lvlJc w:val="left"/>
      <w:pPr>
        <w:ind w:left="1728" w:hanging="648"/>
      </w:pPr>
      <w:rPr>
        <w:b/>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2522D8"/>
    <w:multiLevelType w:val="multilevel"/>
    <w:tmpl w:val="E4C60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F11EF0"/>
    <w:multiLevelType w:val="multilevel"/>
    <w:tmpl w:val="FCC25BC2"/>
    <w:lvl w:ilvl="0">
      <w:start w:val="1"/>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792" w:hanging="432"/>
      </w:pPr>
      <w:rPr>
        <w:rFonts w:asciiTheme="minorHAnsi" w:hAnsiTheme="minorHAnsi" w:cstheme="minorHAnsi" w:hint="default"/>
        <w:b/>
        <w:sz w:val="24"/>
        <w:szCs w:val="22"/>
      </w:rPr>
    </w:lvl>
    <w:lvl w:ilvl="2">
      <w:start w:val="1"/>
      <w:numFmt w:val="decimal"/>
      <w:lvlText w:val="%1.%2.%3."/>
      <w:lvlJc w:val="left"/>
      <w:pPr>
        <w:ind w:left="1224" w:hanging="504"/>
      </w:pPr>
      <w:rPr>
        <w:rFonts w:asciiTheme="minorHAnsi" w:hAnsiTheme="minorHAnsi" w:cstheme="minorHAnsi" w:hint="default"/>
        <w:b/>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9D1DDF"/>
    <w:multiLevelType w:val="multilevel"/>
    <w:tmpl w:val="FCC25BC2"/>
    <w:lvl w:ilvl="0">
      <w:start w:val="1"/>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792" w:hanging="432"/>
      </w:pPr>
      <w:rPr>
        <w:rFonts w:asciiTheme="minorHAnsi" w:hAnsiTheme="minorHAnsi" w:cstheme="minorHAnsi" w:hint="default"/>
        <w:b/>
        <w:sz w:val="24"/>
        <w:szCs w:val="22"/>
      </w:rPr>
    </w:lvl>
    <w:lvl w:ilvl="2">
      <w:start w:val="1"/>
      <w:numFmt w:val="decimal"/>
      <w:lvlText w:val="%1.%2.%3."/>
      <w:lvlJc w:val="left"/>
      <w:pPr>
        <w:ind w:left="1224" w:hanging="504"/>
      </w:pPr>
      <w:rPr>
        <w:rFonts w:asciiTheme="minorHAnsi" w:hAnsiTheme="minorHAnsi" w:cstheme="minorHAnsi" w:hint="default"/>
        <w:b/>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A981AE"/>
    <w:multiLevelType w:val="multilevel"/>
    <w:tmpl w:val="3E98CE6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78A4CC8"/>
    <w:multiLevelType w:val="multilevel"/>
    <w:tmpl w:val="965CF4D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10EDDF"/>
    <w:multiLevelType w:val="multilevel"/>
    <w:tmpl w:val="7ADE0CF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4AFFC4BD"/>
    <w:multiLevelType w:val="multilevel"/>
    <w:tmpl w:val="18B2D14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4" w15:restartNumberingAfterBreak="0">
    <w:nsid w:val="504F4B6E"/>
    <w:multiLevelType w:val="hybridMultilevel"/>
    <w:tmpl w:val="AB5C8C9C"/>
    <w:lvl w:ilvl="0" w:tplc="B84CB894">
      <w:start w:val="1"/>
      <w:numFmt w:val="decimal"/>
      <w:lvlText w:val="%1."/>
      <w:lvlJc w:val="left"/>
      <w:pPr>
        <w:ind w:left="720" w:hanging="360"/>
      </w:pPr>
    </w:lvl>
    <w:lvl w:ilvl="1" w:tplc="A63602AC">
      <w:start w:val="1"/>
      <w:numFmt w:val="lowerLetter"/>
      <w:lvlText w:val="%2."/>
      <w:lvlJc w:val="left"/>
      <w:pPr>
        <w:ind w:left="1440" w:hanging="360"/>
      </w:pPr>
    </w:lvl>
    <w:lvl w:ilvl="2" w:tplc="F3D84A4E">
      <w:start w:val="1"/>
      <w:numFmt w:val="lowerRoman"/>
      <w:lvlText w:val="%3."/>
      <w:lvlJc w:val="right"/>
      <w:pPr>
        <w:ind w:left="2160" w:hanging="180"/>
      </w:pPr>
    </w:lvl>
    <w:lvl w:ilvl="3" w:tplc="1C402A70">
      <w:start w:val="1"/>
      <w:numFmt w:val="decimal"/>
      <w:lvlText w:val="%4."/>
      <w:lvlJc w:val="left"/>
      <w:pPr>
        <w:ind w:left="2880" w:hanging="360"/>
      </w:pPr>
    </w:lvl>
    <w:lvl w:ilvl="4" w:tplc="8FDEBCCA">
      <w:start w:val="1"/>
      <w:numFmt w:val="lowerLetter"/>
      <w:lvlText w:val="%5."/>
      <w:lvlJc w:val="left"/>
      <w:pPr>
        <w:ind w:left="3600" w:hanging="360"/>
      </w:pPr>
    </w:lvl>
    <w:lvl w:ilvl="5" w:tplc="18D27A9A">
      <w:start w:val="1"/>
      <w:numFmt w:val="lowerRoman"/>
      <w:lvlText w:val="%6."/>
      <w:lvlJc w:val="right"/>
      <w:pPr>
        <w:ind w:left="4320" w:hanging="180"/>
      </w:pPr>
    </w:lvl>
    <w:lvl w:ilvl="6" w:tplc="01625A5C">
      <w:start w:val="1"/>
      <w:numFmt w:val="decimal"/>
      <w:lvlText w:val="%7."/>
      <w:lvlJc w:val="left"/>
      <w:pPr>
        <w:ind w:left="5040" w:hanging="360"/>
      </w:pPr>
    </w:lvl>
    <w:lvl w:ilvl="7" w:tplc="D3B0A8DA">
      <w:start w:val="1"/>
      <w:numFmt w:val="lowerLetter"/>
      <w:lvlText w:val="%8."/>
      <w:lvlJc w:val="left"/>
      <w:pPr>
        <w:ind w:left="5760" w:hanging="360"/>
      </w:pPr>
    </w:lvl>
    <w:lvl w:ilvl="8" w:tplc="58E8566C">
      <w:start w:val="1"/>
      <w:numFmt w:val="lowerRoman"/>
      <w:lvlText w:val="%9."/>
      <w:lvlJc w:val="right"/>
      <w:pPr>
        <w:ind w:left="6480" w:hanging="180"/>
      </w:pPr>
    </w:lvl>
  </w:abstractNum>
  <w:abstractNum w:abstractNumId="25" w15:restartNumberingAfterBreak="0">
    <w:nsid w:val="578419CE"/>
    <w:multiLevelType w:val="multilevel"/>
    <w:tmpl w:val="6E7AB89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6E343A"/>
    <w:multiLevelType w:val="multilevel"/>
    <w:tmpl w:val="B5D2C61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7" w15:restartNumberingAfterBreak="0">
    <w:nsid w:val="58AE51AF"/>
    <w:multiLevelType w:val="multilevel"/>
    <w:tmpl w:val="BCE41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E10CE8"/>
    <w:multiLevelType w:val="multilevel"/>
    <w:tmpl w:val="AFBC57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CB09ED"/>
    <w:multiLevelType w:val="multilevel"/>
    <w:tmpl w:val="8C60CD2E"/>
    <w:lvl w:ilvl="0">
      <w:start w:val="1"/>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792" w:hanging="432"/>
      </w:pPr>
      <w:rPr>
        <w:rFonts w:asciiTheme="minorHAnsi" w:hAnsiTheme="minorHAnsi" w:cstheme="minorHAnsi" w:hint="default"/>
        <w:b/>
        <w:sz w:val="22"/>
        <w:szCs w:val="22"/>
      </w:rPr>
    </w:lvl>
    <w:lvl w:ilvl="2">
      <w:start w:val="1"/>
      <w:numFmt w:val="decimal"/>
      <w:lvlText w:val="%1.%2.%3."/>
      <w:lvlJc w:val="left"/>
      <w:pPr>
        <w:ind w:left="1224" w:hanging="504"/>
      </w:pPr>
      <w:rPr>
        <w:rFonts w:asciiTheme="minorHAnsi" w:hAnsiTheme="minorHAnsi" w:cstheme="minorHAnsi" w:hint="default"/>
        <w:b/>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3B8370"/>
    <w:multiLevelType w:val="multilevel"/>
    <w:tmpl w:val="E54E97A8"/>
    <w:lvl w:ilvl="0">
      <w:start w:val="4"/>
      <w:numFmt w:val="decimal"/>
      <w:lvlText w:val="%1."/>
      <w:lvlJc w:val="left"/>
      <w:pPr>
        <w:ind w:left="720" w:hanging="360"/>
      </w:pPr>
    </w:lvl>
    <w:lvl w:ilvl="1">
      <w:start w:val="1"/>
      <w:numFmt w:val="decimal"/>
      <w:lvlText w:val="%1."/>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1" w15:restartNumberingAfterBreak="0">
    <w:nsid w:val="6C641736"/>
    <w:multiLevelType w:val="multilevel"/>
    <w:tmpl w:val="3560F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A307B1"/>
    <w:multiLevelType w:val="multilevel"/>
    <w:tmpl w:val="D13C8D3E"/>
    <w:lvl w:ilvl="0">
      <w:start w:val="1"/>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792" w:hanging="432"/>
      </w:pPr>
      <w:rPr>
        <w:rFonts w:asciiTheme="minorHAnsi" w:hAnsiTheme="minorHAnsi" w:cstheme="minorHAnsi" w:hint="default"/>
        <w:b/>
        <w:sz w:val="22"/>
        <w:szCs w:val="22"/>
      </w:rPr>
    </w:lvl>
    <w:lvl w:ilvl="2">
      <w:start w:val="1"/>
      <w:numFmt w:val="decimal"/>
      <w:lvlText w:val="%1.%2.%3."/>
      <w:lvlJc w:val="left"/>
      <w:pPr>
        <w:ind w:left="1224" w:hanging="504"/>
      </w:pPr>
      <w:rPr>
        <w:rFonts w:asciiTheme="minorHAnsi" w:hAnsiTheme="minorHAnsi" w:cstheme="minorHAnsi" w:hint="default"/>
        <w:b/>
        <w:color w:val="auto"/>
        <w:sz w:val="22"/>
        <w:szCs w:val="22"/>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FD15347"/>
    <w:multiLevelType w:val="hybridMultilevel"/>
    <w:tmpl w:val="08D2A4F4"/>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17"/>
  </w:num>
  <w:num w:numId="2">
    <w:abstractNumId w:val="20"/>
  </w:num>
  <w:num w:numId="3">
    <w:abstractNumId w:val="2"/>
  </w:num>
  <w:num w:numId="4">
    <w:abstractNumId w:val="23"/>
  </w:num>
  <w:num w:numId="5">
    <w:abstractNumId w:val="30"/>
  </w:num>
  <w:num w:numId="6">
    <w:abstractNumId w:val="22"/>
  </w:num>
  <w:num w:numId="7">
    <w:abstractNumId w:val="24"/>
  </w:num>
  <w:num w:numId="8">
    <w:abstractNumId w:val="9"/>
  </w:num>
  <w:num w:numId="9">
    <w:abstractNumId w:val="3"/>
  </w:num>
  <w:num w:numId="10">
    <w:abstractNumId w:val="7"/>
  </w:num>
  <w:num w:numId="11">
    <w:abstractNumId w:val="14"/>
  </w:num>
  <w:num w:numId="12">
    <w:abstractNumId w:val="10"/>
  </w:num>
  <w:num w:numId="13">
    <w:abstractNumId w:val="26"/>
  </w:num>
  <w:num w:numId="14">
    <w:abstractNumId w:val="12"/>
  </w:num>
  <w:num w:numId="15">
    <w:abstractNumId w:val="15"/>
  </w:num>
  <w:num w:numId="16">
    <w:abstractNumId w:val="16"/>
  </w:num>
  <w:num w:numId="17">
    <w:abstractNumId w:val="32"/>
  </w:num>
  <w:num w:numId="18">
    <w:abstractNumId w:val="29"/>
  </w:num>
  <w:num w:numId="19">
    <w:abstractNumId w:val="4"/>
  </w:num>
  <w:num w:numId="20">
    <w:abstractNumId w:val="6"/>
  </w:num>
  <w:num w:numId="21">
    <w:abstractNumId w:val="1"/>
  </w:num>
  <w:num w:numId="22">
    <w:abstractNumId w:val="21"/>
  </w:num>
  <w:num w:numId="23">
    <w:abstractNumId w:val="25"/>
  </w:num>
  <w:num w:numId="24">
    <w:abstractNumId w:val="28"/>
  </w:num>
  <w:num w:numId="25">
    <w:abstractNumId w:val="27"/>
  </w:num>
  <w:num w:numId="26">
    <w:abstractNumId w:val="8"/>
  </w:num>
  <w:num w:numId="27">
    <w:abstractNumId w:val="18"/>
  </w:num>
  <w:num w:numId="28">
    <w:abstractNumId w:val="11"/>
  </w:num>
  <w:num w:numId="29">
    <w:abstractNumId w:val="19"/>
  </w:num>
  <w:num w:numId="30">
    <w:abstractNumId w:val="33"/>
  </w:num>
  <w:num w:numId="31">
    <w:abstractNumId w:val="0"/>
  </w:num>
  <w:num w:numId="32">
    <w:abstractNumId w:val="5"/>
  </w:num>
  <w:num w:numId="33">
    <w:abstractNumId w:val="31"/>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5C2"/>
    <w:rsid w:val="00003458"/>
    <w:rsid w:val="000123CB"/>
    <w:rsid w:val="0001303C"/>
    <w:rsid w:val="00026129"/>
    <w:rsid w:val="00027862"/>
    <w:rsid w:val="00031A6E"/>
    <w:rsid w:val="0003640E"/>
    <w:rsid w:val="00040C40"/>
    <w:rsid w:val="00045B8D"/>
    <w:rsid w:val="0005622C"/>
    <w:rsid w:val="00064625"/>
    <w:rsid w:val="00072758"/>
    <w:rsid w:val="00075C20"/>
    <w:rsid w:val="000772D8"/>
    <w:rsid w:val="00080B1A"/>
    <w:rsid w:val="00082BEF"/>
    <w:rsid w:val="00083CAE"/>
    <w:rsid w:val="0009766A"/>
    <w:rsid w:val="000A18DE"/>
    <w:rsid w:val="000A2AEC"/>
    <w:rsid w:val="000A430A"/>
    <w:rsid w:val="000A4350"/>
    <w:rsid w:val="000A656A"/>
    <w:rsid w:val="000A71EB"/>
    <w:rsid w:val="000B0CA5"/>
    <w:rsid w:val="000B1242"/>
    <w:rsid w:val="000B530D"/>
    <w:rsid w:val="000C06C9"/>
    <w:rsid w:val="000C440D"/>
    <w:rsid w:val="000C5F0A"/>
    <w:rsid w:val="000D5999"/>
    <w:rsid w:val="000E02E9"/>
    <w:rsid w:val="000E148E"/>
    <w:rsid w:val="000E6C36"/>
    <w:rsid w:val="000F5B2F"/>
    <w:rsid w:val="000F71D4"/>
    <w:rsid w:val="00103119"/>
    <w:rsid w:val="00110B2A"/>
    <w:rsid w:val="00115FD5"/>
    <w:rsid w:val="00116729"/>
    <w:rsid w:val="001249F1"/>
    <w:rsid w:val="001347EB"/>
    <w:rsid w:val="001554C6"/>
    <w:rsid w:val="00156B40"/>
    <w:rsid w:val="00164FDB"/>
    <w:rsid w:val="00165157"/>
    <w:rsid w:val="0017049D"/>
    <w:rsid w:val="00175072"/>
    <w:rsid w:val="00175CEA"/>
    <w:rsid w:val="00176244"/>
    <w:rsid w:val="001765E9"/>
    <w:rsid w:val="00180A7C"/>
    <w:rsid w:val="001845F4"/>
    <w:rsid w:val="00184833"/>
    <w:rsid w:val="0018613C"/>
    <w:rsid w:val="001871FF"/>
    <w:rsid w:val="0019505B"/>
    <w:rsid w:val="001A1655"/>
    <w:rsid w:val="001A23B9"/>
    <w:rsid w:val="001A34B9"/>
    <w:rsid w:val="001A35D5"/>
    <w:rsid w:val="001A4065"/>
    <w:rsid w:val="001A6D86"/>
    <w:rsid w:val="001A7F0B"/>
    <w:rsid w:val="001B434E"/>
    <w:rsid w:val="001B7F68"/>
    <w:rsid w:val="001C74DD"/>
    <w:rsid w:val="001D5231"/>
    <w:rsid w:val="001E1375"/>
    <w:rsid w:val="001F5719"/>
    <w:rsid w:val="002222B4"/>
    <w:rsid w:val="00227520"/>
    <w:rsid w:val="00233AD3"/>
    <w:rsid w:val="00243C3D"/>
    <w:rsid w:val="002537E3"/>
    <w:rsid w:val="00256173"/>
    <w:rsid w:val="002571A3"/>
    <w:rsid w:val="0026017B"/>
    <w:rsid w:val="00261E33"/>
    <w:rsid w:val="00263C4B"/>
    <w:rsid w:val="00264D05"/>
    <w:rsid w:val="00270684"/>
    <w:rsid w:val="00271632"/>
    <w:rsid w:val="00273A82"/>
    <w:rsid w:val="00276D43"/>
    <w:rsid w:val="002875CD"/>
    <w:rsid w:val="0029243F"/>
    <w:rsid w:val="002A4BD4"/>
    <w:rsid w:val="002A56D9"/>
    <w:rsid w:val="002B09AF"/>
    <w:rsid w:val="002B1AAA"/>
    <w:rsid w:val="002B1FBD"/>
    <w:rsid w:val="002B21DB"/>
    <w:rsid w:val="002C71E3"/>
    <w:rsid w:val="002C76FD"/>
    <w:rsid w:val="002D3966"/>
    <w:rsid w:val="002D60F3"/>
    <w:rsid w:val="002D7B61"/>
    <w:rsid w:val="002E0432"/>
    <w:rsid w:val="002E2228"/>
    <w:rsid w:val="002F301D"/>
    <w:rsid w:val="00305AE3"/>
    <w:rsid w:val="00315AA4"/>
    <w:rsid w:val="00327CBB"/>
    <w:rsid w:val="0033223B"/>
    <w:rsid w:val="003358BA"/>
    <w:rsid w:val="00345E77"/>
    <w:rsid w:val="00350090"/>
    <w:rsid w:val="003518DB"/>
    <w:rsid w:val="00370045"/>
    <w:rsid w:val="00370A91"/>
    <w:rsid w:val="003711EC"/>
    <w:rsid w:val="00376DB5"/>
    <w:rsid w:val="003807C6"/>
    <w:rsid w:val="00385375"/>
    <w:rsid w:val="003911D6"/>
    <w:rsid w:val="0039258E"/>
    <w:rsid w:val="00395844"/>
    <w:rsid w:val="003A3232"/>
    <w:rsid w:val="003A40D4"/>
    <w:rsid w:val="003A533A"/>
    <w:rsid w:val="003B0B08"/>
    <w:rsid w:val="003C056F"/>
    <w:rsid w:val="003C0A1F"/>
    <w:rsid w:val="003C2F6B"/>
    <w:rsid w:val="003C51AE"/>
    <w:rsid w:val="003C5392"/>
    <w:rsid w:val="003D3FAA"/>
    <w:rsid w:val="003E784A"/>
    <w:rsid w:val="003E7CA0"/>
    <w:rsid w:val="003F2448"/>
    <w:rsid w:val="003F2878"/>
    <w:rsid w:val="00411872"/>
    <w:rsid w:val="00412EEB"/>
    <w:rsid w:val="00412F8B"/>
    <w:rsid w:val="00422774"/>
    <w:rsid w:val="004251B2"/>
    <w:rsid w:val="00427C22"/>
    <w:rsid w:val="004330D6"/>
    <w:rsid w:val="00435158"/>
    <w:rsid w:val="00437A57"/>
    <w:rsid w:val="004423C1"/>
    <w:rsid w:val="00446BBC"/>
    <w:rsid w:val="00446D98"/>
    <w:rsid w:val="004565D5"/>
    <w:rsid w:val="0046148D"/>
    <w:rsid w:val="004667E8"/>
    <w:rsid w:val="004737E2"/>
    <w:rsid w:val="00480173"/>
    <w:rsid w:val="0048017D"/>
    <w:rsid w:val="00486BAF"/>
    <w:rsid w:val="004872FC"/>
    <w:rsid w:val="004922E1"/>
    <w:rsid w:val="0049236C"/>
    <w:rsid w:val="00494AEC"/>
    <w:rsid w:val="00494C5C"/>
    <w:rsid w:val="00495D92"/>
    <w:rsid w:val="00497E05"/>
    <w:rsid w:val="004A022D"/>
    <w:rsid w:val="004A3D80"/>
    <w:rsid w:val="004B49FC"/>
    <w:rsid w:val="004C2BB8"/>
    <w:rsid w:val="004C51D2"/>
    <w:rsid w:val="004C6014"/>
    <w:rsid w:val="004C6767"/>
    <w:rsid w:val="004D5E2E"/>
    <w:rsid w:val="004D6BD4"/>
    <w:rsid w:val="004D71AB"/>
    <w:rsid w:val="004D7717"/>
    <w:rsid w:val="004E169F"/>
    <w:rsid w:val="004E5AAB"/>
    <w:rsid w:val="004F1FF7"/>
    <w:rsid w:val="00500B85"/>
    <w:rsid w:val="0050167A"/>
    <w:rsid w:val="005072AE"/>
    <w:rsid w:val="00511C2D"/>
    <w:rsid w:val="00512491"/>
    <w:rsid w:val="00517345"/>
    <w:rsid w:val="005203C0"/>
    <w:rsid w:val="005207B3"/>
    <w:rsid w:val="0052084F"/>
    <w:rsid w:val="0052153A"/>
    <w:rsid w:val="0053295E"/>
    <w:rsid w:val="00551A77"/>
    <w:rsid w:val="005650EB"/>
    <w:rsid w:val="005661A5"/>
    <w:rsid w:val="00574422"/>
    <w:rsid w:val="005817CE"/>
    <w:rsid w:val="005831EF"/>
    <w:rsid w:val="00583B76"/>
    <w:rsid w:val="00584AB2"/>
    <w:rsid w:val="00597B62"/>
    <w:rsid w:val="005B18A5"/>
    <w:rsid w:val="005B3C41"/>
    <w:rsid w:val="005B60CC"/>
    <w:rsid w:val="005B7E7E"/>
    <w:rsid w:val="005D5E43"/>
    <w:rsid w:val="005D7B12"/>
    <w:rsid w:val="005E5EC5"/>
    <w:rsid w:val="005E6191"/>
    <w:rsid w:val="005F068B"/>
    <w:rsid w:val="005F5104"/>
    <w:rsid w:val="006015A6"/>
    <w:rsid w:val="00602137"/>
    <w:rsid w:val="00602968"/>
    <w:rsid w:val="006075D9"/>
    <w:rsid w:val="00617C21"/>
    <w:rsid w:val="00623FEE"/>
    <w:rsid w:val="0062649E"/>
    <w:rsid w:val="00633B22"/>
    <w:rsid w:val="0063475A"/>
    <w:rsid w:val="00636A5B"/>
    <w:rsid w:val="0064512F"/>
    <w:rsid w:val="006466DD"/>
    <w:rsid w:val="006535A5"/>
    <w:rsid w:val="00653FC7"/>
    <w:rsid w:val="006575F4"/>
    <w:rsid w:val="00664692"/>
    <w:rsid w:val="00666D0C"/>
    <w:rsid w:val="00671652"/>
    <w:rsid w:val="00674352"/>
    <w:rsid w:val="006754C7"/>
    <w:rsid w:val="00680E1D"/>
    <w:rsid w:val="006839C8"/>
    <w:rsid w:val="006860CB"/>
    <w:rsid w:val="0068684D"/>
    <w:rsid w:val="0069275F"/>
    <w:rsid w:val="00692DD5"/>
    <w:rsid w:val="00695525"/>
    <w:rsid w:val="00695799"/>
    <w:rsid w:val="006974B1"/>
    <w:rsid w:val="006A12C6"/>
    <w:rsid w:val="006A1B37"/>
    <w:rsid w:val="006A1F68"/>
    <w:rsid w:val="006A7057"/>
    <w:rsid w:val="006A7FFD"/>
    <w:rsid w:val="006B1437"/>
    <w:rsid w:val="006B5CB8"/>
    <w:rsid w:val="006B6752"/>
    <w:rsid w:val="006C2DE1"/>
    <w:rsid w:val="006D6226"/>
    <w:rsid w:val="006D6EE2"/>
    <w:rsid w:val="006E7FF3"/>
    <w:rsid w:val="006F0FA2"/>
    <w:rsid w:val="006F3D71"/>
    <w:rsid w:val="006F45A7"/>
    <w:rsid w:val="0070089B"/>
    <w:rsid w:val="007039EA"/>
    <w:rsid w:val="00705098"/>
    <w:rsid w:val="0070723A"/>
    <w:rsid w:val="007178E7"/>
    <w:rsid w:val="00720003"/>
    <w:rsid w:val="0072668A"/>
    <w:rsid w:val="00734975"/>
    <w:rsid w:val="0073595B"/>
    <w:rsid w:val="00741CDD"/>
    <w:rsid w:val="0074611C"/>
    <w:rsid w:val="00757BF6"/>
    <w:rsid w:val="00761A05"/>
    <w:rsid w:val="00771457"/>
    <w:rsid w:val="0077167D"/>
    <w:rsid w:val="0078038D"/>
    <w:rsid w:val="00782D18"/>
    <w:rsid w:val="0078783D"/>
    <w:rsid w:val="007A3653"/>
    <w:rsid w:val="007A57C6"/>
    <w:rsid w:val="007B069C"/>
    <w:rsid w:val="007B7C19"/>
    <w:rsid w:val="007C6419"/>
    <w:rsid w:val="007C79CA"/>
    <w:rsid w:val="007D5727"/>
    <w:rsid w:val="007E1DAC"/>
    <w:rsid w:val="008008C6"/>
    <w:rsid w:val="00801C41"/>
    <w:rsid w:val="008051E2"/>
    <w:rsid w:val="00814CBE"/>
    <w:rsid w:val="00815357"/>
    <w:rsid w:val="0081537F"/>
    <w:rsid w:val="008205BF"/>
    <w:rsid w:val="008239D6"/>
    <w:rsid w:val="00823AF5"/>
    <w:rsid w:val="00832303"/>
    <w:rsid w:val="00832530"/>
    <w:rsid w:val="00836D0F"/>
    <w:rsid w:val="0084263B"/>
    <w:rsid w:val="00842D99"/>
    <w:rsid w:val="008443DD"/>
    <w:rsid w:val="0085306C"/>
    <w:rsid w:val="008557AD"/>
    <w:rsid w:val="00860489"/>
    <w:rsid w:val="00864818"/>
    <w:rsid w:val="00865ECF"/>
    <w:rsid w:val="00874170"/>
    <w:rsid w:val="00876E1E"/>
    <w:rsid w:val="008875BC"/>
    <w:rsid w:val="00890230"/>
    <w:rsid w:val="00896AEF"/>
    <w:rsid w:val="008A1FBD"/>
    <w:rsid w:val="008A480E"/>
    <w:rsid w:val="008A72DB"/>
    <w:rsid w:val="008B0A53"/>
    <w:rsid w:val="008B0AAB"/>
    <w:rsid w:val="008B3A36"/>
    <w:rsid w:val="008D2263"/>
    <w:rsid w:val="008D3850"/>
    <w:rsid w:val="008D7614"/>
    <w:rsid w:val="008E15DF"/>
    <w:rsid w:val="008E43F5"/>
    <w:rsid w:val="008E4709"/>
    <w:rsid w:val="008E67A1"/>
    <w:rsid w:val="008F34F5"/>
    <w:rsid w:val="008F3B70"/>
    <w:rsid w:val="009009B4"/>
    <w:rsid w:val="00905EED"/>
    <w:rsid w:val="0090686B"/>
    <w:rsid w:val="00912706"/>
    <w:rsid w:val="009163C7"/>
    <w:rsid w:val="00921DEE"/>
    <w:rsid w:val="00924292"/>
    <w:rsid w:val="00924793"/>
    <w:rsid w:val="00932807"/>
    <w:rsid w:val="00932EB4"/>
    <w:rsid w:val="00943B16"/>
    <w:rsid w:val="0095415E"/>
    <w:rsid w:val="0095735C"/>
    <w:rsid w:val="00957598"/>
    <w:rsid w:val="009636AE"/>
    <w:rsid w:val="00964D62"/>
    <w:rsid w:val="009716E9"/>
    <w:rsid w:val="00972F35"/>
    <w:rsid w:val="00973B31"/>
    <w:rsid w:val="009751CA"/>
    <w:rsid w:val="009754F7"/>
    <w:rsid w:val="009759E7"/>
    <w:rsid w:val="00980476"/>
    <w:rsid w:val="00987336"/>
    <w:rsid w:val="00993E4C"/>
    <w:rsid w:val="009943D9"/>
    <w:rsid w:val="009956F6"/>
    <w:rsid w:val="009A1573"/>
    <w:rsid w:val="009A1826"/>
    <w:rsid w:val="009A3A8D"/>
    <w:rsid w:val="009A6D04"/>
    <w:rsid w:val="009B5658"/>
    <w:rsid w:val="009D3571"/>
    <w:rsid w:val="009F33D6"/>
    <w:rsid w:val="009F40E4"/>
    <w:rsid w:val="009F7574"/>
    <w:rsid w:val="009F7DF5"/>
    <w:rsid w:val="00A033F8"/>
    <w:rsid w:val="00A03BE5"/>
    <w:rsid w:val="00A14D92"/>
    <w:rsid w:val="00A249A2"/>
    <w:rsid w:val="00A25061"/>
    <w:rsid w:val="00A31741"/>
    <w:rsid w:val="00A32236"/>
    <w:rsid w:val="00A40E6E"/>
    <w:rsid w:val="00A44DFF"/>
    <w:rsid w:val="00A50E67"/>
    <w:rsid w:val="00A5464E"/>
    <w:rsid w:val="00A603E2"/>
    <w:rsid w:val="00A62529"/>
    <w:rsid w:val="00A63A92"/>
    <w:rsid w:val="00A64C95"/>
    <w:rsid w:val="00A721CA"/>
    <w:rsid w:val="00A76590"/>
    <w:rsid w:val="00A8007B"/>
    <w:rsid w:val="00A8719C"/>
    <w:rsid w:val="00A8740F"/>
    <w:rsid w:val="00A937BF"/>
    <w:rsid w:val="00A969B3"/>
    <w:rsid w:val="00A97799"/>
    <w:rsid w:val="00AA1E7E"/>
    <w:rsid w:val="00AA2E7A"/>
    <w:rsid w:val="00AB358E"/>
    <w:rsid w:val="00AC22C3"/>
    <w:rsid w:val="00AC2446"/>
    <w:rsid w:val="00AC606B"/>
    <w:rsid w:val="00AD271D"/>
    <w:rsid w:val="00AE256D"/>
    <w:rsid w:val="00AF03C1"/>
    <w:rsid w:val="00AF3591"/>
    <w:rsid w:val="00AF6725"/>
    <w:rsid w:val="00B014F9"/>
    <w:rsid w:val="00B147B8"/>
    <w:rsid w:val="00B15DFD"/>
    <w:rsid w:val="00B27306"/>
    <w:rsid w:val="00B34D01"/>
    <w:rsid w:val="00B37690"/>
    <w:rsid w:val="00B37B9F"/>
    <w:rsid w:val="00B448C1"/>
    <w:rsid w:val="00B453B9"/>
    <w:rsid w:val="00B50F16"/>
    <w:rsid w:val="00B55101"/>
    <w:rsid w:val="00B66D98"/>
    <w:rsid w:val="00B75133"/>
    <w:rsid w:val="00B75DA9"/>
    <w:rsid w:val="00B77997"/>
    <w:rsid w:val="00B825C2"/>
    <w:rsid w:val="00B84A5A"/>
    <w:rsid w:val="00B9030C"/>
    <w:rsid w:val="00B91129"/>
    <w:rsid w:val="00B92286"/>
    <w:rsid w:val="00BA27F4"/>
    <w:rsid w:val="00BA67AB"/>
    <w:rsid w:val="00BA69A5"/>
    <w:rsid w:val="00BC0020"/>
    <w:rsid w:val="00BC0CA6"/>
    <w:rsid w:val="00BC2695"/>
    <w:rsid w:val="00BC78F4"/>
    <w:rsid w:val="00BE03DA"/>
    <w:rsid w:val="00BE4210"/>
    <w:rsid w:val="00BE5CD0"/>
    <w:rsid w:val="00BE7B8D"/>
    <w:rsid w:val="00BF6CD3"/>
    <w:rsid w:val="00C0150E"/>
    <w:rsid w:val="00C04822"/>
    <w:rsid w:val="00C052FB"/>
    <w:rsid w:val="00C05A92"/>
    <w:rsid w:val="00C1102F"/>
    <w:rsid w:val="00C141B1"/>
    <w:rsid w:val="00C26A24"/>
    <w:rsid w:val="00C33196"/>
    <w:rsid w:val="00C364C1"/>
    <w:rsid w:val="00C407E3"/>
    <w:rsid w:val="00C43B70"/>
    <w:rsid w:val="00C453D1"/>
    <w:rsid w:val="00C472C1"/>
    <w:rsid w:val="00C53A82"/>
    <w:rsid w:val="00C57E13"/>
    <w:rsid w:val="00C60182"/>
    <w:rsid w:val="00C62EDE"/>
    <w:rsid w:val="00C65230"/>
    <w:rsid w:val="00C701A0"/>
    <w:rsid w:val="00C721A2"/>
    <w:rsid w:val="00C76422"/>
    <w:rsid w:val="00C82788"/>
    <w:rsid w:val="00C843BB"/>
    <w:rsid w:val="00C90E9C"/>
    <w:rsid w:val="00C93296"/>
    <w:rsid w:val="00C957D0"/>
    <w:rsid w:val="00C95FA6"/>
    <w:rsid w:val="00CA59D1"/>
    <w:rsid w:val="00CA67A8"/>
    <w:rsid w:val="00CA6E25"/>
    <w:rsid w:val="00CB001E"/>
    <w:rsid w:val="00CB0736"/>
    <w:rsid w:val="00CC0E48"/>
    <w:rsid w:val="00CC252B"/>
    <w:rsid w:val="00CD4AF6"/>
    <w:rsid w:val="00CE6A17"/>
    <w:rsid w:val="00CF0C93"/>
    <w:rsid w:val="00CF7209"/>
    <w:rsid w:val="00CF7694"/>
    <w:rsid w:val="00D016C4"/>
    <w:rsid w:val="00D03E69"/>
    <w:rsid w:val="00D058ED"/>
    <w:rsid w:val="00D179DB"/>
    <w:rsid w:val="00D256F5"/>
    <w:rsid w:val="00D2573A"/>
    <w:rsid w:val="00D327B9"/>
    <w:rsid w:val="00D44B77"/>
    <w:rsid w:val="00D4502E"/>
    <w:rsid w:val="00D52F66"/>
    <w:rsid w:val="00D54AAE"/>
    <w:rsid w:val="00D56808"/>
    <w:rsid w:val="00D60456"/>
    <w:rsid w:val="00D632CC"/>
    <w:rsid w:val="00D662AD"/>
    <w:rsid w:val="00D72BFA"/>
    <w:rsid w:val="00D739A7"/>
    <w:rsid w:val="00D76D72"/>
    <w:rsid w:val="00D97A7A"/>
    <w:rsid w:val="00DC0D52"/>
    <w:rsid w:val="00DC359E"/>
    <w:rsid w:val="00DC45D2"/>
    <w:rsid w:val="00DC7D5D"/>
    <w:rsid w:val="00DE49DD"/>
    <w:rsid w:val="00DE7226"/>
    <w:rsid w:val="00DF06DE"/>
    <w:rsid w:val="00E00A57"/>
    <w:rsid w:val="00E010BA"/>
    <w:rsid w:val="00E07FC1"/>
    <w:rsid w:val="00E21AC0"/>
    <w:rsid w:val="00E26CF7"/>
    <w:rsid w:val="00E37890"/>
    <w:rsid w:val="00E37E02"/>
    <w:rsid w:val="00E46732"/>
    <w:rsid w:val="00E500BD"/>
    <w:rsid w:val="00E52FD4"/>
    <w:rsid w:val="00E53831"/>
    <w:rsid w:val="00E557D2"/>
    <w:rsid w:val="00E638B5"/>
    <w:rsid w:val="00E6689C"/>
    <w:rsid w:val="00E7006F"/>
    <w:rsid w:val="00E7590F"/>
    <w:rsid w:val="00E8076A"/>
    <w:rsid w:val="00E83BDB"/>
    <w:rsid w:val="00E83D84"/>
    <w:rsid w:val="00E8437F"/>
    <w:rsid w:val="00E846B6"/>
    <w:rsid w:val="00E87350"/>
    <w:rsid w:val="00E929CE"/>
    <w:rsid w:val="00EB33DD"/>
    <w:rsid w:val="00EB39B7"/>
    <w:rsid w:val="00EB5430"/>
    <w:rsid w:val="00EC0B72"/>
    <w:rsid w:val="00EC11FE"/>
    <w:rsid w:val="00EC1376"/>
    <w:rsid w:val="00EC3D1D"/>
    <w:rsid w:val="00EC4BFC"/>
    <w:rsid w:val="00EC6090"/>
    <w:rsid w:val="00ED1523"/>
    <w:rsid w:val="00ED7F98"/>
    <w:rsid w:val="00EE0B81"/>
    <w:rsid w:val="00EE1ED6"/>
    <w:rsid w:val="00EE2B5F"/>
    <w:rsid w:val="00EE559A"/>
    <w:rsid w:val="00EE765B"/>
    <w:rsid w:val="00EF6CB5"/>
    <w:rsid w:val="00EF6F27"/>
    <w:rsid w:val="00F015D4"/>
    <w:rsid w:val="00F05E80"/>
    <w:rsid w:val="00F12E2A"/>
    <w:rsid w:val="00F145CC"/>
    <w:rsid w:val="00F26443"/>
    <w:rsid w:val="00F30CDE"/>
    <w:rsid w:val="00F35072"/>
    <w:rsid w:val="00F4609F"/>
    <w:rsid w:val="00F504F4"/>
    <w:rsid w:val="00F50920"/>
    <w:rsid w:val="00F55EED"/>
    <w:rsid w:val="00F570FD"/>
    <w:rsid w:val="00F72790"/>
    <w:rsid w:val="00F7280D"/>
    <w:rsid w:val="00F739D1"/>
    <w:rsid w:val="00F74705"/>
    <w:rsid w:val="00F818CA"/>
    <w:rsid w:val="00F84CDF"/>
    <w:rsid w:val="00F86348"/>
    <w:rsid w:val="00F87C6D"/>
    <w:rsid w:val="00F90EB3"/>
    <w:rsid w:val="00F93EF8"/>
    <w:rsid w:val="00F944A9"/>
    <w:rsid w:val="00F949FC"/>
    <w:rsid w:val="00FA11A1"/>
    <w:rsid w:val="00FA5ECA"/>
    <w:rsid w:val="00FB49AA"/>
    <w:rsid w:val="00FB4BF0"/>
    <w:rsid w:val="00FB711E"/>
    <w:rsid w:val="00FC193B"/>
    <w:rsid w:val="00FD0268"/>
    <w:rsid w:val="00FD041E"/>
    <w:rsid w:val="00FD3653"/>
    <w:rsid w:val="00FD3AB5"/>
    <w:rsid w:val="00FD7538"/>
    <w:rsid w:val="00FE2DF5"/>
    <w:rsid w:val="00FE3A3F"/>
    <w:rsid w:val="00FE3BB7"/>
    <w:rsid w:val="00FF4CC3"/>
    <w:rsid w:val="00FF5D12"/>
    <w:rsid w:val="0120F586"/>
    <w:rsid w:val="01DABC07"/>
    <w:rsid w:val="026FC836"/>
    <w:rsid w:val="02E6756A"/>
    <w:rsid w:val="044CFAF7"/>
    <w:rsid w:val="045E8175"/>
    <w:rsid w:val="048245CB"/>
    <w:rsid w:val="05125CC9"/>
    <w:rsid w:val="05E05930"/>
    <w:rsid w:val="068A7CF9"/>
    <w:rsid w:val="06FF4071"/>
    <w:rsid w:val="072EBA0F"/>
    <w:rsid w:val="0774418E"/>
    <w:rsid w:val="07B9E68D"/>
    <w:rsid w:val="081DE68E"/>
    <w:rsid w:val="09C21DBB"/>
    <w:rsid w:val="0A036832"/>
    <w:rsid w:val="0A7A5BDF"/>
    <w:rsid w:val="0B20D819"/>
    <w:rsid w:val="0C46EF94"/>
    <w:rsid w:val="0C7B8EED"/>
    <w:rsid w:val="0C98632C"/>
    <w:rsid w:val="0DB1FCA1"/>
    <w:rsid w:val="0EA4FA53"/>
    <w:rsid w:val="0EAF7287"/>
    <w:rsid w:val="0F6131B7"/>
    <w:rsid w:val="0F97DCF9"/>
    <w:rsid w:val="10485A8B"/>
    <w:rsid w:val="115B2FF0"/>
    <w:rsid w:val="116D8170"/>
    <w:rsid w:val="11CF3AFB"/>
    <w:rsid w:val="12555B1A"/>
    <w:rsid w:val="13165553"/>
    <w:rsid w:val="1349E452"/>
    <w:rsid w:val="136B0B5C"/>
    <w:rsid w:val="13AD3257"/>
    <w:rsid w:val="142EC2D8"/>
    <w:rsid w:val="14D644B3"/>
    <w:rsid w:val="153668A0"/>
    <w:rsid w:val="15486489"/>
    <w:rsid w:val="15BD0E86"/>
    <w:rsid w:val="16031B29"/>
    <w:rsid w:val="1753837A"/>
    <w:rsid w:val="17A0A6F7"/>
    <w:rsid w:val="17EF2903"/>
    <w:rsid w:val="189364F2"/>
    <w:rsid w:val="1924ED8D"/>
    <w:rsid w:val="19629524"/>
    <w:rsid w:val="1BC2C451"/>
    <w:rsid w:val="1C725CAD"/>
    <w:rsid w:val="1D8FF7AF"/>
    <w:rsid w:val="1D95D956"/>
    <w:rsid w:val="1DB5C5A1"/>
    <w:rsid w:val="1E14040F"/>
    <w:rsid w:val="1EA859A4"/>
    <w:rsid w:val="1ED70E91"/>
    <w:rsid w:val="20602610"/>
    <w:rsid w:val="20BB7A55"/>
    <w:rsid w:val="20DFC3B5"/>
    <w:rsid w:val="20F6E685"/>
    <w:rsid w:val="213B07A8"/>
    <w:rsid w:val="216B77F9"/>
    <w:rsid w:val="22919E21"/>
    <w:rsid w:val="2292B6E6"/>
    <w:rsid w:val="22C7A7EB"/>
    <w:rsid w:val="23098D14"/>
    <w:rsid w:val="24209E29"/>
    <w:rsid w:val="25401DCE"/>
    <w:rsid w:val="25EF9766"/>
    <w:rsid w:val="268DE697"/>
    <w:rsid w:val="26D895BC"/>
    <w:rsid w:val="26F0104B"/>
    <w:rsid w:val="2733D84A"/>
    <w:rsid w:val="287CB43E"/>
    <w:rsid w:val="288BE0AC"/>
    <w:rsid w:val="2908C922"/>
    <w:rsid w:val="2A32E995"/>
    <w:rsid w:val="2ACB89E2"/>
    <w:rsid w:val="2AFACB49"/>
    <w:rsid w:val="2B26AC88"/>
    <w:rsid w:val="2B3E0EEA"/>
    <w:rsid w:val="2BC72EAD"/>
    <w:rsid w:val="2ED9F4AE"/>
    <w:rsid w:val="2EDF7D0E"/>
    <w:rsid w:val="2F150965"/>
    <w:rsid w:val="2F7AB493"/>
    <w:rsid w:val="2FBD86EB"/>
    <w:rsid w:val="30EF4959"/>
    <w:rsid w:val="31BB2B75"/>
    <w:rsid w:val="3267AAFD"/>
    <w:rsid w:val="32D0B8C6"/>
    <w:rsid w:val="32DBFF50"/>
    <w:rsid w:val="33E30515"/>
    <w:rsid w:val="34016159"/>
    <w:rsid w:val="340B68E4"/>
    <w:rsid w:val="34132D89"/>
    <w:rsid w:val="344C9897"/>
    <w:rsid w:val="349CAAE8"/>
    <w:rsid w:val="3566AAA0"/>
    <w:rsid w:val="3613A012"/>
    <w:rsid w:val="368148B5"/>
    <w:rsid w:val="36BDB8DB"/>
    <w:rsid w:val="37B7B3A3"/>
    <w:rsid w:val="37B9F847"/>
    <w:rsid w:val="37EC0733"/>
    <w:rsid w:val="3847FA19"/>
    <w:rsid w:val="394B40D4"/>
    <w:rsid w:val="3963F6F5"/>
    <w:rsid w:val="396B6FC8"/>
    <w:rsid w:val="3987D794"/>
    <w:rsid w:val="39A76B17"/>
    <w:rsid w:val="3A2B1746"/>
    <w:rsid w:val="3A791341"/>
    <w:rsid w:val="3B23A7F5"/>
    <w:rsid w:val="3B4A1CEF"/>
    <w:rsid w:val="3B5368EE"/>
    <w:rsid w:val="3CBF7856"/>
    <w:rsid w:val="3D227599"/>
    <w:rsid w:val="3DB24B2A"/>
    <w:rsid w:val="3E5B48B7"/>
    <w:rsid w:val="3E93D82E"/>
    <w:rsid w:val="3F4BE327"/>
    <w:rsid w:val="3F6D1E98"/>
    <w:rsid w:val="3F9660E6"/>
    <w:rsid w:val="404FC34C"/>
    <w:rsid w:val="40A3D537"/>
    <w:rsid w:val="41C4B500"/>
    <w:rsid w:val="4243E9AD"/>
    <w:rsid w:val="42461139"/>
    <w:rsid w:val="42549D80"/>
    <w:rsid w:val="426C93F0"/>
    <w:rsid w:val="4285BC4D"/>
    <w:rsid w:val="429E0ECE"/>
    <w:rsid w:val="43A069C8"/>
    <w:rsid w:val="44CA8A3B"/>
    <w:rsid w:val="4546319F"/>
    <w:rsid w:val="4595661C"/>
    <w:rsid w:val="46665A9C"/>
    <w:rsid w:val="46E20200"/>
    <w:rsid w:val="470A6A74"/>
    <w:rsid w:val="47708EDE"/>
    <w:rsid w:val="48380C1C"/>
    <w:rsid w:val="49816934"/>
    <w:rsid w:val="498CC087"/>
    <w:rsid w:val="49AF7A71"/>
    <w:rsid w:val="49C7AAE1"/>
    <w:rsid w:val="4AC5C8DB"/>
    <w:rsid w:val="4BFD496B"/>
    <w:rsid w:val="4C5BBB91"/>
    <w:rsid w:val="4C7AD4B8"/>
    <w:rsid w:val="4C82C4C6"/>
    <w:rsid w:val="4D4FC780"/>
    <w:rsid w:val="4E16A519"/>
    <w:rsid w:val="4F08A593"/>
    <w:rsid w:val="4F5B7C81"/>
    <w:rsid w:val="4F8A1C19"/>
    <w:rsid w:val="4FE00A5E"/>
    <w:rsid w:val="5080B192"/>
    <w:rsid w:val="513E3C0F"/>
    <w:rsid w:val="514E45DB"/>
    <w:rsid w:val="51DAAA4C"/>
    <w:rsid w:val="523CE3A7"/>
    <w:rsid w:val="52EA163C"/>
    <w:rsid w:val="534192A2"/>
    <w:rsid w:val="535D5250"/>
    <w:rsid w:val="53767AAD"/>
    <w:rsid w:val="53F4A075"/>
    <w:rsid w:val="571A823C"/>
    <w:rsid w:val="573465E5"/>
    <w:rsid w:val="573B22AF"/>
    <w:rsid w:val="573E9078"/>
    <w:rsid w:val="57F44804"/>
    <w:rsid w:val="5849EBD0"/>
    <w:rsid w:val="589736EE"/>
    <w:rsid w:val="58A37A0B"/>
    <w:rsid w:val="595FE1BA"/>
    <w:rsid w:val="59795675"/>
    <w:rsid w:val="599566CD"/>
    <w:rsid w:val="5B4F9386"/>
    <w:rsid w:val="5BEA9A5B"/>
    <w:rsid w:val="5C191740"/>
    <w:rsid w:val="5C2F8C12"/>
    <w:rsid w:val="5D866ABC"/>
    <w:rsid w:val="5E68C5A6"/>
    <w:rsid w:val="5EEB127D"/>
    <w:rsid w:val="5F39CE5F"/>
    <w:rsid w:val="5F6F1EDD"/>
    <w:rsid w:val="5FBA442E"/>
    <w:rsid w:val="60391098"/>
    <w:rsid w:val="60AB23E8"/>
    <w:rsid w:val="611D4B2A"/>
    <w:rsid w:val="611EA968"/>
    <w:rsid w:val="6130281F"/>
    <w:rsid w:val="61B7E78B"/>
    <w:rsid w:val="62962276"/>
    <w:rsid w:val="62A1B929"/>
    <w:rsid w:val="6303F720"/>
    <w:rsid w:val="63E2C4AA"/>
    <w:rsid w:val="6424612D"/>
    <w:rsid w:val="64970C78"/>
    <w:rsid w:val="64A3F7ED"/>
    <w:rsid w:val="64E088E6"/>
    <w:rsid w:val="66506AB7"/>
    <w:rsid w:val="66847CD5"/>
    <w:rsid w:val="669B10B3"/>
    <w:rsid w:val="67198904"/>
    <w:rsid w:val="675C01EF"/>
    <w:rsid w:val="67D8278F"/>
    <w:rsid w:val="6846E73D"/>
    <w:rsid w:val="68F7D250"/>
    <w:rsid w:val="6A70344E"/>
    <w:rsid w:val="6A93A2B1"/>
    <w:rsid w:val="6B287272"/>
    <w:rsid w:val="6B4D6932"/>
    <w:rsid w:val="6B604B5F"/>
    <w:rsid w:val="6CAB98B2"/>
    <w:rsid w:val="6D5DC1D9"/>
    <w:rsid w:val="6D8173E3"/>
    <w:rsid w:val="6DA7D510"/>
    <w:rsid w:val="6DE46BD0"/>
    <w:rsid w:val="6E601334"/>
    <w:rsid w:val="6E7B9F0D"/>
    <w:rsid w:val="6F1E89F6"/>
    <w:rsid w:val="6F1F368A"/>
    <w:rsid w:val="70057B94"/>
    <w:rsid w:val="7053BEA5"/>
    <w:rsid w:val="70996FA1"/>
    <w:rsid w:val="70ADA288"/>
    <w:rsid w:val="716DE8A7"/>
    <w:rsid w:val="72E18C76"/>
    <w:rsid w:val="73546070"/>
    <w:rsid w:val="74766861"/>
    <w:rsid w:val="747D4630"/>
    <w:rsid w:val="754333E2"/>
    <w:rsid w:val="76EC7C1D"/>
    <w:rsid w:val="77BB0CAA"/>
    <w:rsid w:val="78C34BB1"/>
    <w:rsid w:val="78CC570F"/>
    <w:rsid w:val="79B615E0"/>
    <w:rsid w:val="7A406791"/>
    <w:rsid w:val="7AA9C67B"/>
    <w:rsid w:val="7B256DDF"/>
    <w:rsid w:val="7B55AC24"/>
    <w:rsid w:val="7CEE1D79"/>
    <w:rsid w:val="7F3D47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5D5F2"/>
  <w15:docId w15:val="{78EB0F84-BF85-41CF-ABC1-89AF92B2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pPr>
      <w:outlineLvl w:val="0"/>
    </w:pPr>
    <w:rPr>
      <w:rFonts w:ascii="Calibri" w:eastAsia="Calibri" w:hAnsi="Calibri" w:cs="Calibri"/>
    </w:rPr>
  </w:style>
  <w:style w:type="paragraph" w:styleId="Ttulo2">
    <w:name w:val="heading 2"/>
    <w:basedOn w:val="Heading"/>
    <w:next w:val="Textbody"/>
    <w:pPr>
      <w:outlineLvl w:val="1"/>
    </w:pPr>
    <w:rPr>
      <w:rFonts w:ascii="Calibri" w:eastAsia="Calibri" w:hAnsi="Calibri" w:cs="Calibri"/>
      <w:i/>
      <w:iCs/>
    </w:rPr>
  </w:style>
  <w:style w:type="paragraph" w:styleId="Ttulo3">
    <w:name w:val="heading 3"/>
    <w:basedOn w:val="Heading"/>
    <w:next w:val="Textbody"/>
    <w:pPr>
      <w:outlineLvl w:val="2"/>
    </w:pPr>
  </w:style>
  <w:style w:type="paragraph" w:styleId="Ttulo4">
    <w:name w:val="heading 4"/>
    <w:basedOn w:val="Normal"/>
    <w:next w:val="Normal"/>
    <w:link w:val="Ttulo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rPr>
      <w:i/>
      <w:iCs/>
    </w:rPr>
  </w:style>
  <w:style w:type="paragraph" w:styleId="Rodap">
    <w:name w:val="footer"/>
    <w:basedOn w:val="Standard"/>
    <w:link w:val="RodapChar"/>
    <w:uiPriority w:val="99"/>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tulodendiceremissivo">
    <w:name w:val="index heading"/>
    <w:basedOn w:val="Heading"/>
    <w:pPr>
      <w:suppressLineNumbers/>
    </w:pPr>
    <w:rPr>
      <w:sz w:val="32"/>
      <w:szCs w:val="32"/>
    </w:rPr>
  </w:style>
  <w:style w:type="paragraph" w:customStyle="1" w:styleId="ContentsHeading">
    <w:name w:val="Contents Heading"/>
    <w:basedOn w:val="Heading"/>
    <w:pPr>
      <w:suppressLineNumbers/>
    </w:pPr>
    <w:rPr>
      <w:sz w:val="32"/>
      <w:szCs w:val="32"/>
    </w:rPr>
  </w:style>
  <w:style w:type="paragraph" w:customStyle="1" w:styleId="Index">
    <w:name w:val="Index"/>
    <w:basedOn w:val="Standard"/>
    <w:pPr>
      <w:suppressLineNumbers/>
    </w:pPr>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customStyle="1" w:styleId="Default">
    <w:name w:val="Default"/>
    <w:pPr>
      <w:autoSpaceDE w:val="0"/>
      <w:spacing w:after="0" w:line="240" w:lineRule="auto"/>
      <w:textAlignment w:val="auto"/>
    </w:pPr>
    <w:rPr>
      <w:rFonts w:ascii="Rawline" w:eastAsia="Rawline" w:hAnsi="Rawline" w:cs="Rawline"/>
      <w:color w:val="000000"/>
      <w:sz w:val="24"/>
      <w:szCs w:val="24"/>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customStyle="1" w:styleId="IndexLink">
    <w:name w:val="Index Link"/>
  </w:style>
  <w:style w:type="character" w:customStyle="1" w:styleId="Zeichenformat">
    <w:name w:val="Zeichenformat"/>
  </w:style>
  <w:style w:type="character" w:styleId="Hyperlink">
    <w:name w:val="Hyperlink"/>
    <w:basedOn w:val="Fontepargpadro"/>
    <w:rPr>
      <w:color w:val="0563C1"/>
      <w:u w:val="single"/>
    </w:rPr>
  </w:style>
  <w:style w:type="character" w:styleId="HiperlinkVisitado">
    <w:name w:val="FollowedHyperlink"/>
    <w:basedOn w:val="Fontepargpadro"/>
    <w:rPr>
      <w:color w:val="954F72"/>
      <w:u w:val="single"/>
    </w:rPr>
  </w:style>
  <w:style w:type="character" w:customStyle="1" w:styleId="VisitedInternetLink">
    <w:name w:val="Visited Internet Link"/>
    <w:rPr>
      <w:color w:val="800000"/>
      <w:u w:val="single"/>
    </w:rPr>
  </w:style>
  <w:style w:type="character" w:customStyle="1" w:styleId="Linenumbering">
    <w:name w:val="Line numbering"/>
  </w:style>
  <w:style w:type="paragraph" w:styleId="Sumrio1">
    <w:name w:val="toc 1"/>
    <w:basedOn w:val="Normal"/>
    <w:next w:val="Normal"/>
    <w:autoRedefine/>
    <w:pPr>
      <w:spacing w:after="100"/>
    </w:pPr>
    <w:rPr>
      <w:rFonts w:cs="Mangal"/>
      <w:szCs w:val="21"/>
    </w:rPr>
  </w:style>
  <w:style w:type="paragraph" w:styleId="Sumrio2">
    <w:name w:val="toc 2"/>
    <w:basedOn w:val="Normal"/>
    <w:next w:val="Normal"/>
    <w:autoRedefine/>
    <w:pPr>
      <w:spacing w:after="100"/>
      <w:ind w:left="240"/>
    </w:pPr>
    <w:rPr>
      <w:rFonts w:cs="Mangal"/>
      <w:szCs w:val="21"/>
    </w:rPr>
  </w:style>
  <w:style w:type="numbering" w:customStyle="1" w:styleId="WW8Num1">
    <w:name w:val="WW8Num1"/>
    <w:basedOn w:val="Semlista"/>
    <w:pPr>
      <w:numPr>
        <w:numId w:val="9"/>
      </w:numPr>
    </w:pPr>
  </w:style>
  <w:style w:type="table" w:styleId="Tabelacomgrade">
    <w:name w:val="Table Grid"/>
    <w:basedOn w:val="Tabela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uiPriority w:val="34"/>
    <w:qFormat/>
    <w:pPr>
      <w:ind w:left="720"/>
      <w:contextualSpacing/>
    </w:pPr>
  </w:style>
  <w:style w:type="character" w:customStyle="1" w:styleId="Ttulo4Char">
    <w:name w:val="Título 4 Char"/>
    <w:basedOn w:val="Fontepargpadro"/>
    <w:link w:val="Ttulo4"/>
    <w:uiPriority w:val="9"/>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633B22"/>
    <w:pPr>
      <w:widowControl/>
      <w:suppressAutoHyphens w:val="0"/>
      <w:autoSpaceDN/>
      <w:spacing w:before="100" w:beforeAutospacing="1" w:after="100" w:afterAutospacing="1"/>
      <w:textAlignment w:val="auto"/>
    </w:pPr>
    <w:rPr>
      <w:rFonts w:eastAsia="Times New Roman" w:cs="Times New Roman"/>
      <w:kern w:val="0"/>
      <w:lang w:eastAsia="pt-BR" w:bidi="ar-SA"/>
    </w:rPr>
  </w:style>
  <w:style w:type="character" w:styleId="Forte">
    <w:name w:val="Strong"/>
    <w:basedOn w:val="Fontepargpadro"/>
    <w:uiPriority w:val="22"/>
    <w:qFormat/>
    <w:rsid w:val="00633B22"/>
    <w:rPr>
      <w:b/>
      <w:bCs/>
    </w:rPr>
  </w:style>
  <w:style w:type="character" w:styleId="Refdecomentrio">
    <w:name w:val="annotation reference"/>
    <w:basedOn w:val="Fontepargpadro"/>
    <w:uiPriority w:val="99"/>
    <w:semiHidden/>
    <w:unhideWhenUsed/>
    <w:rsid w:val="00B014F9"/>
    <w:rPr>
      <w:sz w:val="16"/>
      <w:szCs w:val="16"/>
    </w:rPr>
  </w:style>
  <w:style w:type="paragraph" w:styleId="Textodecomentrio">
    <w:name w:val="annotation text"/>
    <w:basedOn w:val="Normal"/>
    <w:link w:val="TextodecomentrioChar"/>
    <w:uiPriority w:val="99"/>
    <w:semiHidden/>
    <w:unhideWhenUsed/>
    <w:rsid w:val="00B014F9"/>
    <w:rPr>
      <w:rFonts w:cs="Mangal"/>
      <w:sz w:val="20"/>
      <w:szCs w:val="18"/>
    </w:rPr>
  </w:style>
  <w:style w:type="character" w:customStyle="1" w:styleId="TextodecomentrioChar">
    <w:name w:val="Texto de comentário Char"/>
    <w:basedOn w:val="Fontepargpadro"/>
    <w:link w:val="Textodecomentrio"/>
    <w:uiPriority w:val="99"/>
    <w:semiHidden/>
    <w:rsid w:val="00B014F9"/>
    <w:rPr>
      <w:rFonts w:ascii="Times New Roman" w:eastAsia="SimSun" w:hAnsi="Times New Roman" w:cs="Mangal"/>
      <w:kern w:val="3"/>
      <w:sz w:val="20"/>
      <w:szCs w:val="18"/>
      <w:lang w:eastAsia="hi-IN" w:bidi="hi-IN"/>
    </w:rPr>
  </w:style>
  <w:style w:type="paragraph" w:styleId="Assuntodocomentrio">
    <w:name w:val="annotation subject"/>
    <w:basedOn w:val="Textodecomentrio"/>
    <w:next w:val="Textodecomentrio"/>
    <w:link w:val="AssuntodocomentrioChar"/>
    <w:uiPriority w:val="99"/>
    <w:semiHidden/>
    <w:unhideWhenUsed/>
    <w:rsid w:val="00B014F9"/>
    <w:rPr>
      <w:b/>
      <w:bCs/>
    </w:rPr>
  </w:style>
  <w:style w:type="character" w:customStyle="1" w:styleId="AssuntodocomentrioChar">
    <w:name w:val="Assunto do comentário Char"/>
    <w:basedOn w:val="TextodecomentrioChar"/>
    <w:link w:val="Assuntodocomentrio"/>
    <w:uiPriority w:val="99"/>
    <w:semiHidden/>
    <w:rsid w:val="00B014F9"/>
    <w:rPr>
      <w:rFonts w:ascii="Times New Roman" w:eastAsia="SimSun" w:hAnsi="Times New Roman" w:cs="Mangal"/>
      <w:b/>
      <w:bCs/>
      <w:kern w:val="3"/>
      <w:sz w:val="20"/>
      <w:szCs w:val="18"/>
      <w:lang w:eastAsia="hi-IN" w:bidi="hi-IN"/>
    </w:rPr>
  </w:style>
  <w:style w:type="paragraph" w:styleId="Textodebalo">
    <w:name w:val="Balloon Text"/>
    <w:basedOn w:val="Normal"/>
    <w:link w:val="TextodebaloChar"/>
    <w:uiPriority w:val="99"/>
    <w:semiHidden/>
    <w:unhideWhenUsed/>
    <w:rsid w:val="00B014F9"/>
    <w:rPr>
      <w:rFonts w:ascii="Segoe UI" w:hAnsi="Segoe UI" w:cs="Mangal"/>
      <w:sz w:val="18"/>
      <w:szCs w:val="16"/>
    </w:rPr>
  </w:style>
  <w:style w:type="character" w:customStyle="1" w:styleId="TextodebaloChar">
    <w:name w:val="Texto de balão Char"/>
    <w:basedOn w:val="Fontepargpadro"/>
    <w:link w:val="Textodebalo"/>
    <w:uiPriority w:val="99"/>
    <w:semiHidden/>
    <w:rsid w:val="00B014F9"/>
    <w:rPr>
      <w:rFonts w:ascii="Segoe UI" w:eastAsia="SimSun" w:hAnsi="Segoe UI" w:cs="Mangal"/>
      <w:kern w:val="3"/>
      <w:sz w:val="18"/>
      <w:szCs w:val="16"/>
      <w:lang w:eastAsia="hi-IN" w:bidi="hi-IN"/>
    </w:rPr>
  </w:style>
  <w:style w:type="paragraph" w:customStyle="1" w:styleId="paragraph">
    <w:name w:val="paragraph"/>
    <w:basedOn w:val="Normal"/>
    <w:rsid w:val="00AD271D"/>
    <w:pPr>
      <w:widowControl/>
      <w:suppressAutoHyphens w:val="0"/>
      <w:autoSpaceDN/>
      <w:spacing w:before="100" w:beforeAutospacing="1" w:after="100" w:afterAutospacing="1"/>
      <w:textAlignment w:val="auto"/>
    </w:pPr>
    <w:rPr>
      <w:rFonts w:eastAsia="Times New Roman" w:cs="Times New Roman"/>
      <w:kern w:val="0"/>
      <w:lang w:eastAsia="pt-BR" w:bidi="ar-SA"/>
    </w:rPr>
  </w:style>
  <w:style w:type="character" w:customStyle="1" w:styleId="normaltextrun">
    <w:name w:val="normaltextrun"/>
    <w:basedOn w:val="Fontepargpadro"/>
    <w:rsid w:val="00AD271D"/>
  </w:style>
  <w:style w:type="character" w:customStyle="1" w:styleId="eop">
    <w:name w:val="eop"/>
    <w:basedOn w:val="Fontepargpadro"/>
    <w:rsid w:val="00AD271D"/>
  </w:style>
  <w:style w:type="character" w:customStyle="1" w:styleId="RodapChar">
    <w:name w:val="Rodapé Char"/>
    <w:basedOn w:val="Fontepargpadro"/>
    <w:link w:val="Rodap"/>
    <w:uiPriority w:val="99"/>
    <w:rsid w:val="00E7006F"/>
    <w:rPr>
      <w:rFonts w:ascii="Times New Roman" w:eastAsia="SimSun" w:hAnsi="Times New Roman" w:cs="Tahoma"/>
      <w:kern w:val="3"/>
      <w:sz w:val="24"/>
      <w:szCs w:val="24"/>
      <w:lang w:eastAsia="zh-CN" w:bidi="hi-IN"/>
    </w:rPr>
  </w:style>
  <w:style w:type="character" w:styleId="nfase">
    <w:name w:val="Emphasis"/>
    <w:basedOn w:val="Fontepargpadro"/>
    <w:uiPriority w:val="20"/>
    <w:qFormat/>
    <w:rsid w:val="00B37B9F"/>
    <w:rPr>
      <w:i/>
      <w:iCs/>
    </w:rPr>
  </w:style>
  <w:style w:type="paragraph" w:customStyle="1" w:styleId="textojustificadorecuoprimeiralinha">
    <w:name w:val="texto_justificado_recuo_primeira_linha"/>
    <w:basedOn w:val="Normal"/>
    <w:rsid w:val="00782D18"/>
    <w:pPr>
      <w:widowControl/>
      <w:suppressAutoHyphens w:val="0"/>
      <w:autoSpaceDN/>
      <w:spacing w:before="100" w:beforeAutospacing="1" w:after="100" w:afterAutospacing="1"/>
      <w:textAlignment w:val="auto"/>
    </w:pPr>
    <w:rPr>
      <w:rFonts w:eastAsia="Times New Roman" w:cs="Times New Roman"/>
      <w:kern w:val="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41098">
      <w:bodyDiv w:val="1"/>
      <w:marLeft w:val="0"/>
      <w:marRight w:val="0"/>
      <w:marTop w:val="0"/>
      <w:marBottom w:val="0"/>
      <w:divBdr>
        <w:top w:val="none" w:sz="0" w:space="0" w:color="auto"/>
        <w:left w:val="none" w:sz="0" w:space="0" w:color="auto"/>
        <w:bottom w:val="none" w:sz="0" w:space="0" w:color="auto"/>
        <w:right w:val="none" w:sz="0" w:space="0" w:color="auto"/>
      </w:divBdr>
    </w:div>
    <w:div w:id="144589067">
      <w:bodyDiv w:val="1"/>
      <w:marLeft w:val="0"/>
      <w:marRight w:val="0"/>
      <w:marTop w:val="0"/>
      <w:marBottom w:val="0"/>
      <w:divBdr>
        <w:top w:val="none" w:sz="0" w:space="0" w:color="auto"/>
        <w:left w:val="none" w:sz="0" w:space="0" w:color="auto"/>
        <w:bottom w:val="none" w:sz="0" w:space="0" w:color="auto"/>
        <w:right w:val="none" w:sz="0" w:space="0" w:color="auto"/>
      </w:divBdr>
    </w:div>
    <w:div w:id="470363164">
      <w:bodyDiv w:val="1"/>
      <w:marLeft w:val="0"/>
      <w:marRight w:val="0"/>
      <w:marTop w:val="0"/>
      <w:marBottom w:val="0"/>
      <w:divBdr>
        <w:top w:val="none" w:sz="0" w:space="0" w:color="auto"/>
        <w:left w:val="none" w:sz="0" w:space="0" w:color="auto"/>
        <w:bottom w:val="none" w:sz="0" w:space="0" w:color="auto"/>
        <w:right w:val="none" w:sz="0" w:space="0" w:color="auto"/>
      </w:divBdr>
    </w:div>
    <w:div w:id="673999311">
      <w:bodyDiv w:val="1"/>
      <w:marLeft w:val="0"/>
      <w:marRight w:val="0"/>
      <w:marTop w:val="0"/>
      <w:marBottom w:val="0"/>
      <w:divBdr>
        <w:top w:val="none" w:sz="0" w:space="0" w:color="auto"/>
        <w:left w:val="none" w:sz="0" w:space="0" w:color="auto"/>
        <w:bottom w:val="none" w:sz="0" w:space="0" w:color="auto"/>
        <w:right w:val="none" w:sz="0" w:space="0" w:color="auto"/>
      </w:divBdr>
    </w:div>
    <w:div w:id="780877523">
      <w:bodyDiv w:val="1"/>
      <w:marLeft w:val="0"/>
      <w:marRight w:val="0"/>
      <w:marTop w:val="0"/>
      <w:marBottom w:val="0"/>
      <w:divBdr>
        <w:top w:val="none" w:sz="0" w:space="0" w:color="auto"/>
        <w:left w:val="none" w:sz="0" w:space="0" w:color="auto"/>
        <w:bottom w:val="none" w:sz="0" w:space="0" w:color="auto"/>
        <w:right w:val="none" w:sz="0" w:space="0" w:color="auto"/>
      </w:divBdr>
    </w:div>
    <w:div w:id="1059593951">
      <w:bodyDiv w:val="1"/>
      <w:marLeft w:val="0"/>
      <w:marRight w:val="0"/>
      <w:marTop w:val="0"/>
      <w:marBottom w:val="0"/>
      <w:divBdr>
        <w:top w:val="none" w:sz="0" w:space="0" w:color="auto"/>
        <w:left w:val="none" w:sz="0" w:space="0" w:color="auto"/>
        <w:bottom w:val="none" w:sz="0" w:space="0" w:color="auto"/>
        <w:right w:val="none" w:sz="0" w:space="0" w:color="auto"/>
      </w:divBdr>
      <w:divsChild>
        <w:div w:id="104663702">
          <w:marLeft w:val="0"/>
          <w:marRight w:val="0"/>
          <w:marTop w:val="0"/>
          <w:marBottom w:val="0"/>
          <w:divBdr>
            <w:top w:val="none" w:sz="0" w:space="0" w:color="auto"/>
            <w:left w:val="none" w:sz="0" w:space="0" w:color="auto"/>
            <w:bottom w:val="none" w:sz="0" w:space="0" w:color="auto"/>
            <w:right w:val="none" w:sz="0" w:space="0" w:color="auto"/>
          </w:divBdr>
          <w:divsChild>
            <w:div w:id="1064059462">
              <w:marLeft w:val="0"/>
              <w:marRight w:val="0"/>
              <w:marTop w:val="0"/>
              <w:marBottom w:val="0"/>
              <w:divBdr>
                <w:top w:val="none" w:sz="0" w:space="0" w:color="auto"/>
                <w:left w:val="none" w:sz="0" w:space="0" w:color="auto"/>
                <w:bottom w:val="none" w:sz="0" w:space="0" w:color="auto"/>
                <w:right w:val="none" w:sz="0" w:space="0" w:color="auto"/>
              </w:divBdr>
            </w:div>
          </w:divsChild>
        </w:div>
        <w:div w:id="132062302">
          <w:marLeft w:val="0"/>
          <w:marRight w:val="0"/>
          <w:marTop w:val="0"/>
          <w:marBottom w:val="0"/>
          <w:divBdr>
            <w:top w:val="none" w:sz="0" w:space="0" w:color="auto"/>
            <w:left w:val="none" w:sz="0" w:space="0" w:color="auto"/>
            <w:bottom w:val="none" w:sz="0" w:space="0" w:color="auto"/>
            <w:right w:val="none" w:sz="0" w:space="0" w:color="auto"/>
          </w:divBdr>
          <w:divsChild>
            <w:div w:id="1017077246">
              <w:marLeft w:val="0"/>
              <w:marRight w:val="0"/>
              <w:marTop w:val="0"/>
              <w:marBottom w:val="0"/>
              <w:divBdr>
                <w:top w:val="none" w:sz="0" w:space="0" w:color="auto"/>
                <w:left w:val="none" w:sz="0" w:space="0" w:color="auto"/>
                <w:bottom w:val="none" w:sz="0" w:space="0" w:color="auto"/>
                <w:right w:val="none" w:sz="0" w:space="0" w:color="auto"/>
              </w:divBdr>
            </w:div>
          </w:divsChild>
        </w:div>
        <w:div w:id="136580409">
          <w:marLeft w:val="0"/>
          <w:marRight w:val="0"/>
          <w:marTop w:val="0"/>
          <w:marBottom w:val="0"/>
          <w:divBdr>
            <w:top w:val="none" w:sz="0" w:space="0" w:color="auto"/>
            <w:left w:val="none" w:sz="0" w:space="0" w:color="auto"/>
            <w:bottom w:val="none" w:sz="0" w:space="0" w:color="auto"/>
            <w:right w:val="none" w:sz="0" w:space="0" w:color="auto"/>
          </w:divBdr>
          <w:divsChild>
            <w:div w:id="1174537063">
              <w:marLeft w:val="0"/>
              <w:marRight w:val="0"/>
              <w:marTop w:val="0"/>
              <w:marBottom w:val="0"/>
              <w:divBdr>
                <w:top w:val="none" w:sz="0" w:space="0" w:color="auto"/>
                <w:left w:val="none" w:sz="0" w:space="0" w:color="auto"/>
                <w:bottom w:val="none" w:sz="0" w:space="0" w:color="auto"/>
                <w:right w:val="none" w:sz="0" w:space="0" w:color="auto"/>
              </w:divBdr>
            </w:div>
          </w:divsChild>
        </w:div>
        <w:div w:id="268438738">
          <w:marLeft w:val="0"/>
          <w:marRight w:val="0"/>
          <w:marTop w:val="0"/>
          <w:marBottom w:val="0"/>
          <w:divBdr>
            <w:top w:val="none" w:sz="0" w:space="0" w:color="auto"/>
            <w:left w:val="none" w:sz="0" w:space="0" w:color="auto"/>
            <w:bottom w:val="none" w:sz="0" w:space="0" w:color="auto"/>
            <w:right w:val="none" w:sz="0" w:space="0" w:color="auto"/>
          </w:divBdr>
          <w:divsChild>
            <w:div w:id="1017198019">
              <w:marLeft w:val="0"/>
              <w:marRight w:val="0"/>
              <w:marTop w:val="0"/>
              <w:marBottom w:val="0"/>
              <w:divBdr>
                <w:top w:val="none" w:sz="0" w:space="0" w:color="auto"/>
                <w:left w:val="none" w:sz="0" w:space="0" w:color="auto"/>
                <w:bottom w:val="none" w:sz="0" w:space="0" w:color="auto"/>
                <w:right w:val="none" w:sz="0" w:space="0" w:color="auto"/>
              </w:divBdr>
            </w:div>
          </w:divsChild>
        </w:div>
        <w:div w:id="398019820">
          <w:marLeft w:val="0"/>
          <w:marRight w:val="0"/>
          <w:marTop w:val="0"/>
          <w:marBottom w:val="0"/>
          <w:divBdr>
            <w:top w:val="none" w:sz="0" w:space="0" w:color="auto"/>
            <w:left w:val="none" w:sz="0" w:space="0" w:color="auto"/>
            <w:bottom w:val="none" w:sz="0" w:space="0" w:color="auto"/>
            <w:right w:val="none" w:sz="0" w:space="0" w:color="auto"/>
          </w:divBdr>
          <w:divsChild>
            <w:div w:id="337849167">
              <w:marLeft w:val="0"/>
              <w:marRight w:val="0"/>
              <w:marTop w:val="0"/>
              <w:marBottom w:val="0"/>
              <w:divBdr>
                <w:top w:val="none" w:sz="0" w:space="0" w:color="auto"/>
                <w:left w:val="none" w:sz="0" w:space="0" w:color="auto"/>
                <w:bottom w:val="none" w:sz="0" w:space="0" w:color="auto"/>
                <w:right w:val="none" w:sz="0" w:space="0" w:color="auto"/>
              </w:divBdr>
            </w:div>
          </w:divsChild>
        </w:div>
        <w:div w:id="410321568">
          <w:marLeft w:val="0"/>
          <w:marRight w:val="0"/>
          <w:marTop w:val="0"/>
          <w:marBottom w:val="0"/>
          <w:divBdr>
            <w:top w:val="none" w:sz="0" w:space="0" w:color="auto"/>
            <w:left w:val="none" w:sz="0" w:space="0" w:color="auto"/>
            <w:bottom w:val="none" w:sz="0" w:space="0" w:color="auto"/>
            <w:right w:val="none" w:sz="0" w:space="0" w:color="auto"/>
          </w:divBdr>
          <w:divsChild>
            <w:div w:id="671491966">
              <w:marLeft w:val="0"/>
              <w:marRight w:val="0"/>
              <w:marTop w:val="0"/>
              <w:marBottom w:val="0"/>
              <w:divBdr>
                <w:top w:val="none" w:sz="0" w:space="0" w:color="auto"/>
                <w:left w:val="none" w:sz="0" w:space="0" w:color="auto"/>
                <w:bottom w:val="none" w:sz="0" w:space="0" w:color="auto"/>
                <w:right w:val="none" w:sz="0" w:space="0" w:color="auto"/>
              </w:divBdr>
            </w:div>
          </w:divsChild>
        </w:div>
        <w:div w:id="499197797">
          <w:marLeft w:val="0"/>
          <w:marRight w:val="0"/>
          <w:marTop w:val="0"/>
          <w:marBottom w:val="0"/>
          <w:divBdr>
            <w:top w:val="none" w:sz="0" w:space="0" w:color="auto"/>
            <w:left w:val="none" w:sz="0" w:space="0" w:color="auto"/>
            <w:bottom w:val="none" w:sz="0" w:space="0" w:color="auto"/>
            <w:right w:val="none" w:sz="0" w:space="0" w:color="auto"/>
          </w:divBdr>
          <w:divsChild>
            <w:div w:id="1491286474">
              <w:marLeft w:val="0"/>
              <w:marRight w:val="0"/>
              <w:marTop w:val="0"/>
              <w:marBottom w:val="0"/>
              <w:divBdr>
                <w:top w:val="none" w:sz="0" w:space="0" w:color="auto"/>
                <w:left w:val="none" w:sz="0" w:space="0" w:color="auto"/>
                <w:bottom w:val="none" w:sz="0" w:space="0" w:color="auto"/>
                <w:right w:val="none" w:sz="0" w:space="0" w:color="auto"/>
              </w:divBdr>
            </w:div>
          </w:divsChild>
        </w:div>
        <w:div w:id="631445619">
          <w:marLeft w:val="0"/>
          <w:marRight w:val="0"/>
          <w:marTop w:val="0"/>
          <w:marBottom w:val="0"/>
          <w:divBdr>
            <w:top w:val="none" w:sz="0" w:space="0" w:color="auto"/>
            <w:left w:val="none" w:sz="0" w:space="0" w:color="auto"/>
            <w:bottom w:val="none" w:sz="0" w:space="0" w:color="auto"/>
            <w:right w:val="none" w:sz="0" w:space="0" w:color="auto"/>
          </w:divBdr>
          <w:divsChild>
            <w:div w:id="147521967">
              <w:marLeft w:val="0"/>
              <w:marRight w:val="0"/>
              <w:marTop w:val="0"/>
              <w:marBottom w:val="0"/>
              <w:divBdr>
                <w:top w:val="none" w:sz="0" w:space="0" w:color="auto"/>
                <w:left w:val="none" w:sz="0" w:space="0" w:color="auto"/>
                <w:bottom w:val="none" w:sz="0" w:space="0" w:color="auto"/>
                <w:right w:val="none" w:sz="0" w:space="0" w:color="auto"/>
              </w:divBdr>
            </w:div>
            <w:div w:id="770516692">
              <w:marLeft w:val="0"/>
              <w:marRight w:val="0"/>
              <w:marTop w:val="0"/>
              <w:marBottom w:val="0"/>
              <w:divBdr>
                <w:top w:val="none" w:sz="0" w:space="0" w:color="auto"/>
                <w:left w:val="none" w:sz="0" w:space="0" w:color="auto"/>
                <w:bottom w:val="none" w:sz="0" w:space="0" w:color="auto"/>
                <w:right w:val="none" w:sz="0" w:space="0" w:color="auto"/>
              </w:divBdr>
            </w:div>
          </w:divsChild>
        </w:div>
        <w:div w:id="791094089">
          <w:marLeft w:val="0"/>
          <w:marRight w:val="0"/>
          <w:marTop w:val="0"/>
          <w:marBottom w:val="0"/>
          <w:divBdr>
            <w:top w:val="none" w:sz="0" w:space="0" w:color="auto"/>
            <w:left w:val="none" w:sz="0" w:space="0" w:color="auto"/>
            <w:bottom w:val="none" w:sz="0" w:space="0" w:color="auto"/>
            <w:right w:val="none" w:sz="0" w:space="0" w:color="auto"/>
          </w:divBdr>
          <w:divsChild>
            <w:div w:id="218173042">
              <w:marLeft w:val="0"/>
              <w:marRight w:val="0"/>
              <w:marTop w:val="0"/>
              <w:marBottom w:val="0"/>
              <w:divBdr>
                <w:top w:val="none" w:sz="0" w:space="0" w:color="auto"/>
                <w:left w:val="none" w:sz="0" w:space="0" w:color="auto"/>
                <w:bottom w:val="none" w:sz="0" w:space="0" w:color="auto"/>
                <w:right w:val="none" w:sz="0" w:space="0" w:color="auto"/>
              </w:divBdr>
            </w:div>
          </w:divsChild>
        </w:div>
        <w:div w:id="878854164">
          <w:marLeft w:val="0"/>
          <w:marRight w:val="0"/>
          <w:marTop w:val="0"/>
          <w:marBottom w:val="0"/>
          <w:divBdr>
            <w:top w:val="none" w:sz="0" w:space="0" w:color="auto"/>
            <w:left w:val="none" w:sz="0" w:space="0" w:color="auto"/>
            <w:bottom w:val="none" w:sz="0" w:space="0" w:color="auto"/>
            <w:right w:val="none" w:sz="0" w:space="0" w:color="auto"/>
          </w:divBdr>
          <w:divsChild>
            <w:div w:id="970791526">
              <w:marLeft w:val="0"/>
              <w:marRight w:val="0"/>
              <w:marTop w:val="0"/>
              <w:marBottom w:val="0"/>
              <w:divBdr>
                <w:top w:val="none" w:sz="0" w:space="0" w:color="auto"/>
                <w:left w:val="none" w:sz="0" w:space="0" w:color="auto"/>
                <w:bottom w:val="none" w:sz="0" w:space="0" w:color="auto"/>
                <w:right w:val="none" w:sz="0" w:space="0" w:color="auto"/>
              </w:divBdr>
            </w:div>
            <w:div w:id="1212421540">
              <w:marLeft w:val="0"/>
              <w:marRight w:val="0"/>
              <w:marTop w:val="0"/>
              <w:marBottom w:val="0"/>
              <w:divBdr>
                <w:top w:val="none" w:sz="0" w:space="0" w:color="auto"/>
                <w:left w:val="none" w:sz="0" w:space="0" w:color="auto"/>
                <w:bottom w:val="none" w:sz="0" w:space="0" w:color="auto"/>
                <w:right w:val="none" w:sz="0" w:space="0" w:color="auto"/>
              </w:divBdr>
            </w:div>
          </w:divsChild>
        </w:div>
        <w:div w:id="908345926">
          <w:marLeft w:val="0"/>
          <w:marRight w:val="0"/>
          <w:marTop w:val="0"/>
          <w:marBottom w:val="0"/>
          <w:divBdr>
            <w:top w:val="none" w:sz="0" w:space="0" w:color="auto"/>
            <w:left w:val="none" w:sz="0" w:space="0" w:color="auto"/>
            <w:bottom w:val="none" w:sz="0" w:space="0" w:color="auto"/>
            <w:right w:val="none" w:sz="0" w:space="0" w:color="auto"/>
          </w:divBdr>
          <w:divsChild>
            <w:div w:id="271281788">
              <w:marLeft w:val="0"/>
              <w:marRight w:val="0"/>
              <w:marTop w:val="0"/>
              <w:marBottom w:val="0"/>
              <w:divBdr>
                <w:top w:val="none" w:sz="0" w:space="0" w:color="auto"/>
                <w:left w:val="none" w:sz="0" w:space="0" w:color="auto"/>
                <w:bottom w:val="none" w:sz="0" w:space="0" w:color="auto"/>
                <w:right w:val="none" w:sz="0" w:space="0" w:color="auto"/>
              </w:divBdr>
            </w:div>
          </w:divsChild>
        </w:div>
        <w:div w:id="1194616500">
          <w:marLeft w:val="0"/>
          <w:marRight w:val="0"/>
          <w:marTop w:val="0"/>
          <w:marBottom w:val="0"/>
          <w:divBdr>
            <w:top w:val="none" w:sz="0" w:space="0" w:color="auto"/>
            <w:left w:val="none" w:sz="0" w:space="0" w:color="auto"/>
            <w:bottom w:val="none" w:sz="0" w:space="0" w:color="auto"/>
            <w:right w:val="none" w:sz="0" w:space="0" w:color="auto"/>
          </w:divBdr>
          <w:divsChild>
            <w:div w:id="1137726275">
              <w:marLeft w:val="0"/>
              <w:marRight w:val="0"/>
              <w:marTop w:val="0"/>
              <w:marBottom w:val="0"/>
              <w:divBdr>
                <w:top w:val="none" w:sz="0" w:space="0" w:color="auto"/>
                <w:left w:val="none" w:sz="0" w:space="0" w:color="auto"/>
                <w:bottom w:val="none" w:sz="0" w:space="0" w:color="auto"/>
                <w:right w:val="none" w:sz="0" w:space="0" w:color="auto"/>
              </w:divBdr>
            </w:div>
          </w:divsChild>
        </w:div>
        <w:div w:id="1246694444">
          <w:marLeft w:val="0"/>
          <w:marRight w:val="0"/>
          <w:marTop w:val="0"/>
          <w:marBottom w:val="0"/>
          <w:divBdr>
            <w:top w:val="none" w:sz="0" w:space="0" w:color="auto"/>
            <w:left w:val="none" w:sz="0" w:space="0" w:color="auto"/>
            <w:bottom w:val="none" w:sz="0" w:space="0" w:color="auto"/>
            <w:right w:val="none" w:sz="0" w:space="0" w:color="auto"/>
          </w:divBdr>
          <w:divsChild>
            <w:div w:id="1804032819">
              <w:marLeft w:val="0"/>
              <w:marRight w:val="0"/>
              <w:marTop w:val="0"/>
              <w:marBottom w:val="0"/>
              <w:divBdr>
                <w:top w:val="none" w:sz="0" w:space="0" w:color="auto"/>
                <w:left w:val="none" w:sz="0" w:space="0" w:color="auto"/>
                <w:bottom w:val="none" w:sz="0" w:space="0" w:color="auto"/>
                <w:right w:val="none" w:sz="0" w:space="0" w:color="auto"/>
              </w:divBdr>
            </w:div>
          </w:divsChild>
        </w:div>
        <w:div w:id="1255670448">
          <w:marLeft w:val="0"/>
          <w:marRight w:val="0"/>
          <w:marTop w:val="0"/>
          <w:marBottom w:val="0"/>
          <w:divBdr>
            <w:top w:val="none" w:sz="0" w:space="0" w:color="auto"/>
            <w:left w:val="none" w:sz="0" w:space="0" w:color="auto"/>
            <w:bottom w:val="none" w:sz="0" w:space="0" w:color="auto"/>
            <w:right w:val="none" w:sz="0" w:space="0" w:color="auto"/>
          </w:divBdr>
          <w:divsChild>
            <w:div w:id="80378597">
              <w:marLeft w:val="0"/>
              <w:marRight w:val="0"/>
              <w:marTop w:val="0"/>
              <w:marBottom w:val="0"/>
              <w:divBdr>
                <w:top w:val="none" w:sz="0" w:space="0" w:color="auto"/>
                <w:left w:val="none" w:sz="0" w:space="0" w:color="auto"/>
                <w:bottom w:val="none" w:sz="0" w:space="0" w:color="auto"/>
                <w:right w:val="none" w:sz="0" w:space="0" w:color="auto"/>
              </w:divBdr>
            </w:div>
          </w:divsChild>
        </w:div>
        <w:div w:id="1417628867">
          <w:marLeft w:val="0"/>
          <w:marRight w:val="0"/>
          <w:marTop w:val="0"/>
          <w:marBottom w:val="0"/>
          <w:divBdr>
            <w:top w:val="none" w:sz="0" w:space="0" w:color="auto"/>
            <w:left w:val="none" w:sz="0" w:space="0" w:color="auto"/>
            <w:bottom w:val="none" w:sz="0" w:space="0" w:color="auto"/>
            <w:right w:val="none" w:sz="0" w:space="0" w:color="auto"/>
          </w:divBdr>
          <w:divsChild>
            <w:div w:id="904606245">
              <w:marLeft w:val="0"/>
              <w:marRight w:val="0"/>
              <w:marTop w:val="0"/>
              <w:marBottom w:val="0"/>
              <w:divBdr>
                <w:top w:val="none" w:sz="0" w:space="0" w:color="auto"/>
                <w:left w:val="none" w:sz="0" w:space="0" w:color="auto"/>
                <w:bottom w:val="none" w:sz="0" w:space="0" w:color="auto"/>
                <w:right w:val="none" w:sz="0" w:space="0" w:color="auto"/>
              </w:divBdr>
            </w:div>
          </w:divsChild>
        </w:div>
        <w:div w:id="1421180121">
          <w:marLeft w:val="0"/>
          <w:marRight w:val="0"/>
          <w:marTop w:val="0"/>
          <w:marBottom w:val="0"/>
          <w:divBdr>
            <w:top w:val="none" w:sz="0" w:space="0" w:color="auto"/>
            <w:left w:val="none" w:sz="0" w:space="0" w:color="auto"/>
            <w:bottom w:val="none" w:sz="0" w:space="0" w:color="auto"/>
            <w:right w:val="none" w:sz="0" w:space="0" w:color="auto"/>
          </w:divBdr>
          <w:divsChild>
            <w:div w:id="286280131">
              <w:marLeft w:val="0"/>
              <w:marRight w:val="0"/>
              <w:marTop w:val="0"/>
              <w:marBottom w:val="0"/>
              <w:divBdr>
                <w:top w:val="none" w:sz="0" w:space="0" w:color="auto"/>
                <w:left w:val="none" w:sz="0" w:space="0" w:color="auto"/>
                <w:bottom w:val="none" w:sz="0" w:space="0" w:color="auto"/>
                <w:right w:val="none" w:sz="0" w:space="0" w:color="auto"/>
              </w:divBdr>
            </w:div>
          </w:divsChild>
        </w:div>
        <w:div w:id="1674063817">
          <w:marLeft w:val="0"/>
          <w:marRight w:val="0"/>
          <w:marTop w:val="0"/>
          <w:marBottom w:val="0"/>
          <w:divBdr>
            <w:top w:val="none" w:sz="0" w:space="0" w:color="auto"/>
            <w:left w:val="none" w:sz="0" w:space="0" w:color="auto"/>
            <w:bottom w:val="none" w:sz="0" w:space="0" w:color="auto"/>
            <w:right w:val="none" w:sz="0" w:space="0" w:color="auto"/>
          </w:divBdr>
          <w:divsChild>
            <w:div w:id="319231130">
              <w:marLeft w:val="0"/>
              <w:marRight w:val="0"/>
              <w:marTop w:val="0"/>
              <w:marBottom w:val="0"/>
              <w:divBdr>
                <w:top w:val="none" w:sz="0" w:space="0" w:color="auto"/>
                <w:left w:val="none" w:sz="0" w:space="0" w:color="auto"/>
                <w:bottom w:val="none" w:sz="0" w:space="0" w:color="auto"/>
                <w:right w:val="none" w:sz="0" w:space="0" w:color="auto"/>
              </w:divBdr>
            </w:div>
            <w:div w:id="1035960293">
              <w:marLeft w:val="0"/>
              <w:marRight w:val="0"/>
              <w:marTop w:val="0"/>
              <w:marBottom w:val="0"/>
              <w:divBdr>
                <w:top w:val="none" w:sz="0" w:space="0" w:color="auto"/>
                <w:left w:val="none" w:sz="0" w:space="0" w:color="auto"/>
                <w:bottom w:val="none" w:sz="0" w:space="0" w:color="auto"/>
                <w:right w:val="none" w:sz="0" w:space="0" w:color="auto"/>
              </w:divBdr>
            </w:div>
          </w:divsChild>
        </w:div>
        <w:div w:id="1689595558">
          <w:marLeft w:val="0"/>
          <w:marRight w:val="0"/>
          <w:marTop w:val="0"/>
          <w:marBottom w:val="0"/>
          <w:divBdr>
            <w:top w:val="none" w:sz="0" w:space="0" w:color="auto"/>
            <w:left w:val="none" w:sz="0" w:space="0" w:color="auto"/>
            <w:bottom w:val="none" w:sz="0" w:space="0" w:color="auto"/>
            <w:right w:val="none" w:sz="0" w:space="0" w:color="auto"/>
          </w:divBdr>
          <w:divsChild>
            <w:div w:id="1814179829">
              <w:marLeft w:val="0"/>
              <w:marRight w:val="0"/>
              <w:marTop w:val="0"/>
              <w:marBottom w:val="0"/>
              <w:divBdr>
                <w:top w:val="none" w:sz="0" w:space="0" w:color="auto"/>
                <w:left w:val="none" w:sz="0" w:space="0" w:color="auto"/>
                <w:bottom w:val="none" w:sz="0" w:space="0" w:color="auto"/>
                <w:right w:val="none" w:sz="0" w:space="0" w:color="auto"/>
              </w:divBdr>
            </w:div>
          </w:divsChild>
        </w:div>
        <w:div w:id="1732850522">
          <w:marLeft w:val="0"/>
          <w:marRight w:val="0"/>
          <w:marTop w:val="0"/>
          <w:marBottom w:val="0"/>
          <w:divBdr>
            <w:top w:val="none" w:sz="0" w:space="0" w:color="auto"/>
            <w:left w:val="none" w:sz="0" w:space="0" w:color="auto"/>
            <w:bottom w:val="none" w:sz="0" w:space="0" w:color="auto"/>
            <w:right w:val="none" w:sz="0" w:space="0" w:color="auto"/>
          </w:divBdr>
          <w:divsChild>
            <w:div w:id="1770158631">
              <w:marLeft w:val="0"/>
              <w:marRight w:val="0"/>
              <w:marTop w:val="0"/>
              <w:marBottom w:val="0"/>
              <w:divBdr>
                <w:top w:val="none" w:sz="0" w:space="0" w:color="auto"/>
                <w:left w:val="none" w:sz="0" w:space="0" w:color="auto"/>
                <w:bottom w:val="none" w:sz="0" w:space="0" w:color="auto"/>
                <w:right w:val="none" w:sz="0" w:space="0" w:color="auto"/>
              </w:divBdr>
            </w:div>
          </w:divsChild>
        </w:div>
        <w:div w:id="1764229782">
          <w:marLeft w:val="0"/>
          <w:marRight w:val="0"/>
          <w:marTop w:val="0"/>
          <w:marBottom w:val="0"/>
          <w:divBdr>
            <w:top w:val="none" w:sz="0" w:space="0" w:color="auto"/>
            <w:left w:val="none" w:sz="0" w:space="0" w:color="auto"/>
            <w:bottom w:val="none" w:sz="0" w:space="0" w:color="auto"/>
            <w:right w:val="none" w:sz="0" w:space="0" w:color="auto"/>
          </w:divBdr>
          <w:divsChild>
            <w:div w:id="969475889">
              <w:marLeft w:val="0"/>
              <w:marRight w:val="0"/>
              <w:marTop w:val="0"/>
              <w:marBottom w:val="0"/>
              <w:divBdr>
                <w:top w:val="none" w:sz="0" w:space="0" w:color="auto"/>
                <w:left w:val="none" w:sz="0" w:space="0" w:color="auto"/>
                <w:bottom w:val="none" w:sz="0" w:space="0" w:color="auto"/>
                <w:right w:val="none" w:sz="0" w:space="0" w:color="auto"/>
              </w:divBdr>
            </w:div>
          </w:divsChild>
        </w:div>
        <w:div w:id="1900902636">
          <w:marLeft w:val="0"/>
          <w:marRight w:val="0"/>
          <w:marTop w:val="0"/>
          <w:marBottom w:val="0"/>
          <w:divBdr>
            <w:top w:val="none" w:sz="0" w:space="0" w:color="auto"/>
            <w:left w:val="none" w:sz="0" w:space="0" w:color="auto"/>
            <w:bottom w:val="none" w:sz="0" w:space="0" w:color="auto"/>
            <w:right w:val="none" w:sz="0" w:space="0" w:color="auto"/>
          </w:divBdr>
          <w:divsChild>
            <w:div w:id="357783144">
              <w:marLeft w:val="0"/>
              <w:marRight w:val="0"/>
              <w:marTop w:val="0"/>
              <w:marBottom w:val="0"/>
              <w:divBdr>
                <w:top w:val="none" w:sz="0" w:space="0" w:color="auto"/>
                <w:left w:val="none" w:sz="0" w:space="0" w:color="auto"/>
                <w:bottom w:val="none" w:sz="0" w:space="0" w:color="auto"/>
                <w:right w:val="none" w:sz="0" w:space="0" w:color="auto"/>
              </w:divBdr>
            </w:div>
          </w:divsChild>
        </w:div>
        <w:div w:id="1931507300">
          <w:marLeft w:val="0"/>
          <w:marRight w:val="0"/>
          <w:marTop w:val="0"/>
          <w:marBottom w:val="0"/>
          <w:divBdr>
            <w:top w:val="none" w:sz="0" w:space="0" w:color="auto"/>
            <w:left w:val="none" w:sz="0" w:space="0" w:color="auto"/>
            <w:bottom w:val="none" w:sz="0" w:space="0" w:color="auto"/>
            <w:right w:val="none" w:sz="0" w:space="0" w:color="auto"/>
          </w:divBdr>
          <w:divsChild>
            <w:div w:id="1713071991">
              <w:marLeft w:val="0"/>
              <w:marRight w:val="0"/>
              <w:marTop w:val="0"/>
              <w:marBottom w:val="0"/>
              <w:divBdr>
                <w:top w:val="none" w:sz="0" w:space="0" w:color="auto"/>
                <w:left w:val="none" w:sz="0" w:space="0" w:color="auto"/>
                <w:bottom w:val="none" w:sz="0" w:space="0" w:color="auto"/>
                <w:right w:val="none" w:sz="0" w:space="0" w:color="auto"/>
              </w:divBdr>
            </w:div>
          </w:divsChild>
        </w:div>
        <w:div w:id="2058891764">
          <w:marLeft w:val="0"/>
          <w:marRight w:val="0"/>
          <w:marTop w:val="0"/>
          <w:marBottom w:val="0"/>
          <w:divBdr>
            <w:top w:val="none" w:sz="0" w:space="0" w:color="auto"/>
            <w:left w:val="none" w:sz="0" w:space="0" w:color="auto"/>
            <w:bottom w:val="none" w:sz="0" w:space="0" w:color="auto"/>
            <w:right w:val="none" w:sz="0" w:space="0" w:color="auto"/>
          </w:divBdr>
          <w:divsChild>
            <w:div w:id="422537220">
              <w:marLeft w:val="0"/>
              <w:marRight w:val="0"/>
              <w:marTop w:val="0"/>
              <w:marBottom w:val="0"/>
              <w:divBdr>
                <w:top w:val="none" w:sz="0" w:space="0" w:color="auto"/>
                <w:left w:val="none" w:sz="0" w:space="0" w:color="auto"/>
                <w:bottom w:val="none" w:sz="0" w:space="0" w:color="auto"/>
                <w:right w:val="none" w:sz="0" w:space="0" w:color="auto"/>
              </w:divBdr>
            </w:div>
          </w:divsChild>
        </w:div>
        <w:div w:id="2072535714">
          <w:marLeft w:val="0"/>
          <w:marRight w:val="0"/>
          <w:marTop w:val="0"/>
          <w:marBottom w:val="0"/>
          <w:divBdr>
            <w:top w:val="none" w:sz="0" w:space="0" w:color="auto"/>
            <w:left w:val="none" w:sz="0" w:space="0" w:color="auto"/>
            <w:bottom w:val="none" w:sz="0" w:space="0" w:color="auto"/>
            <w:right w:val="none" w:sz="0" w:space="0" w:color="auto"/>
          </w:divBdr>
          <w:divsChild>
            <w:div w:id="26989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91793">
      <w:bodyDiv w:val="1"/>
      <w:marLeft w:val="0"/>
      <w:marRight w:val="0"/>
      <w:marTop w:val="0"/>
      <w:marBottom w:val="0"/>
      <w:divBdr>
        <w:top w:val="none" w:sz="0" w:space="0" w:color="auto"/>
        <w:left w:val="none" w:sz="0" w:space="0" w:color="auto"/>
        <w:bottom w:val="none" w:sz="0" w:space="0" w:color="auto"/>
        <w:right w:val="none" w:sz="0" w:space="0" w:color="auto"/>
      </w:divBdr>
      <w:divsChild>
        <w:div w:id="230193696">
          <w:marLeft w:val="0"/>
          <w:marRight w:val="0"/>
          <w:marTop w:val="0"/>
          <w:marBottom w:val="120"/>
          <w:divBdr>
            <w:top w:val="none" w:sz="0" w:space="0" w:color="auto"/>
            <w:left w:val="none" w:sz="0" w:space="0" w:color="auto"/>
            <w:bottom w:val="none" w:sz="0" w:space="0" w:color="auto"/>
            <w:right w:val="none" w:sz="0" w:space="0" w:color="auto"/>
          </w:divBdr>
          <w:divsChild>
            <w:div w:id="2044868409">
              <w:marLeft w:val="0"/>
              <w:marRight w:val="0"/>
              <w:marTop w:val="0"/>
              <w:marBottom w:val="0"/>
              <w:divBdr>
                <w:top w:val="none" w:sz="0" w:space="0" w:color="auto"/>
                <w:left w:val="none" w:sz="0" w:space="0" w:color="auto"/>
                <w:bottom w:val="none" w:sz="0" w:space="0" w:color="auto"/>
                <w:right w:val="none" w:sz="0" w:space="0" w:color="auto"/>
              </w:divBdr>
            </w:div>
          </w:divsChild>
        </w:div>
        <w:div w:id="809978013">
          <w:marLeft w:val="0"/>
          <w:marRight w:val="0"/>
          <w:marTop w:val="0"/>
          <w:marBottom w:val="120"/>
          <w:divBdr>
            <w:top w:val="none" w:sz="0" w:space="0" w:color="auto"/>
            <w:left w:val="none" w:sz="0" w:space="0" w:color="auto"/>
            <w:bottom w:val="none" w:sz="0" w:space="0" w:color="auto"/>
            <w:right w:val="none" w:sz="0" w:space="0" w:color="auto"/>
          </w:divBdr>
          <w:divsChild>
            <w:div w:id="1110971785">
              <w:marLeft w:val="0"/>
              <w:marRight w:val="0"/>
              <w:marTop w:val="0"/>
              <w:marBottom w:val="0"/>
              <w:divBdr>
                <w:top w:val="none" w:sz="0" w:space="0" w:color="auto"/>
                <w:left w:val="none" w:sz="0" w:space="0" w:color="auto"/>
                <w:bottom w:val="none" w:sz="0" w:space="0" w:color="auto"/>
                <w:right w:val="none" w:sz="0" w:space="0" w:color="auto"/>
              </w:divBdr>
            </w:div>
          </w:divsChild>
        </w:div>
        <w:div w:id="1148782321">
          <w:marLeft w:val="0"/>
          <w:marRight w:val="0"/>
          <w:marTop w:val="0"/>
          <w:marBottom w:val="120"/>
          <w:divBdr>
            <w:top w:val="none" w:sz="0" w:space="0" w:color="auto"/>
            <w:left w:val="none" w:sz="0" w:space="0" w:color="auto"/>
            <w:bottom w:val="none" w:sz="0" w:space="0" w:color="auto"/>
            <w:right w:val="none" w:sz="0" w:space="0" w:color="auto"/>
          </w:divBdr>
          <w:divsChild>
            <w:div w:id="155373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647409">
      <w:bodyDiv w:val="1"/>
      <w:marLeft w:val="0"/>
      <w:marRight w:val="0"/>
      <w:marTop w:val="0"/>
      <w:marBottom w:val="0"/>
      <w:divBdr>
        <w:top w:val="none" w:sz="0" w:space="0" w:color="auto"/>
        <w:left w:val="none" w:sz="0" w:space="0" w:color="auto"/>
        <w:bottom w:val="none" w:sz="0" w:space="0" w:color="auto"/>
        <w:right w:val="none" w:sz="0" w:space="0" w:color="auto"/>
      </w:divBdr>
    </w:div>
    <w:div w:id="1726680036">
      <w:bodyDiv w:val="1"/>
      <w:marLeft w:val="0"/>
      <w:marRight w:val="0"/>
      <w:marTop w:val="0"/>
      <w:marBottom w:val="0"/>
      <w:divBdr>
        <w:top w:val="none" w:sz="0" w:space="0" w:color="auto"/>
        <w:left w:val="none" w:sz="0" w:space="0" w:color="auto"/>
        <w:bottom w:val="none" w:sz="0" w:space="0" w:color="auto"/>
        <w:right w:val="none" w:sz="0" w:space="0" w:color="auto"/>
      </w:divBdr>
    </w:div>
    <w:div w:id="1794976464">
      <w:bodyDiv w:val="1"/>
      <w:marLeft w:val="0"/>
      <w:marRight w:val="0"/>
      <w:marTop w:val="0"/>
      <w:marBottom w:val="0"/>
      <w:divBdr>
        <w:top w:val="none" w:sz="0" w:space="0" w:color="auto"/>
        <w:left w:val="none" w:sz="0" w:space="0" w:color="auto"/>
        <w:bottom w:val="none" w:sz="0" w:space="0" w:color="auto"/>
        <w:right w:val="none" w:sz="0" w:space="0" w:color="auto"/>
      </w:divBdr>
      <w:divsChild>
        <w:div w:id="270016109">
          <w:marLeft w:val="0"/>
          <w:marRight w:val="0"/>
          <w:marTop w:val="0"/>
          <w:marBottom w:val="0"/>
          <w:divBdr>
            <w:top w:val="none" w:sz="0" w:space="0" w:color="auto"/>
            <w:left w:val="none" w:sz="0" w:space="0" w:color="auto"/>
            <w:bottom w:val="none" w:sz="0" w:space="0" w:color="auto"/>
            <w:right w:val="none" w:sz="0" w:space="0" w:color="auto"/>
          </w:divBdr>
        </w:div>
        <w:div w:id="396629323">
          <w:marLeft w:val="0"/>
          <w:marRight w:val="0"/>
          <w:marTop w:val="0"/>
          <w:marBottom w:val="0"/>
          <w:divBdr>
            <w:top w:val="none" w:sz="0" w:space="0" w:color="auto"/>
            <w:left w:val="none" w:sz="0" w:space="0" w:color="auto"/>
            <w:bottom w:val="none" w:sz="0" w:space="0" w:color="auto"/>
            <w:right w:val="none" w:sz="0" w:space="0" w:color="auto"/>
          </w:divBdr>
        </w:div>
        <w:div w:id="420835922">
          <w:marLeft w:val="0"/>
          <w:marRight w:val="0"/>
          <w:marTop w:val="0"/>
          <w:marBottom w:val="0"/>
          <w:divBdr>
            <w:top w:val="none" w:sz="0" w:space="0" w:color="auto"/>
            <w:left w:val="none" w:sz="0" w:space="0" w:color="auto"/>
            <w:bottom w:val="none" w:sz="0" w:space="0" w:color="auto"/>
            <w:right w:val="none" w:sz="0" w:space="0" w:color="auto"/>
          </w:divBdr>
        </w:div>
      </w:divsChild>
    </w:div>
    <w:div w:id="2050297967">
      <w:bodyDiv w:val="1"/>
      <w:marLeft w:val="0"/>
      <w:marRight w:val="0"/>
      <w:marTop w:val="0"/>
      <w:marBottom w:val="0"/>
      <w:divBdr>
        <w:top w:val="none" w:sz="0" w:space="0" w:color="auto"/>
        <w:left w:val="none" w:sz="0" w:space="0" w:color="auto"/>
        <w:bottom w:val="none" w:sz="0" w:space="0" w:color="auto"/>
        <w:right w:val="none" w:sz="0" w:space="0" w:color="auto"/>
      </w:divBdr>
    </w:div>
    <w:div w:id="211979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slacao.planalto.gov.br/legisla/legislacao.nsf/Viw_Identificacao/DEC%207.203-2010?OpenDocume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ysaid.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og.mandic.com.br/artigos/o-realsignificad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5ccfb49-3276-4846-9e7e-ff2b0268ffaf" xsi:nil="true"/>
    <lcf76f155ced4ddcb4097134ff3c332f xmlns="578f2c4f-1379-44d0-a3c2-aeecf773a80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B287347D33774682F00794B3B7B74A" ma:contentTypeVersion="16" ma:contentTypeDescription="Create a new document." ma:contentTypeScope="" ma:versionID="9798c676e974187c0f9ef1116e0b7f3b">
  <xsd:schema xmlns:xsd="http://www.w3.org/2001/XMLSchema" xmlns:xs="http://www.w3.org/2001/XMLSchema" xmlns:p="http://schemas.microsoft.com/office/2006/metadata/properties" xmlns:ns2="578f2c4f-1379-44d0-a3c2-aeecf773a808" xmlns:ns3="35ccfb49-3276-4846-9e7e-ff2b0268ffaf" targetNamespace="http://schemas.microsoft.com/office/2006/metadata/properties" ma:root="true" ma:fieldsID="b2981e429e746970b118a684cd0354c5" ns2:_="" ns3:_="">
    <xsd:import namespace="578f2c4f-1379-44d0-a3c2-aeecf773a808"/>
    <xsd:import namespace="35ccfb49-3276-4846-9e7e-ff2b0268f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f2c4f-1379-44d0-a3c2-aeecf773a8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c7739b1-2639-4c32-9808-747e26aa39e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ccfb49-3276-4846-9e7e-ff2b0268ffa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19fa290-36ed-4c8d-9d60-3d9e71d1b462}" ma:internalName="TaxCatchAll" ma:showField="CatchAllData" ma:web="35ccfb49-3276-4846-9e7e-ff2b0268ff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92EAA-E5C6-4C57-A4F9-4CF7E5A55CCE}">
  <ds:schemaRefs>
    <ds:schemaRef ds:uri="http://schemas.microsoft.com/sharepoint/v3/contenttype/forms"/>
  </ds:schemaRefs>
</ds:datastoreItem>
</file>

<file path=customXml/itemProps2.xml><?xml version="1.0" encoding="utf-8"?>
<ds:datastoreItem xmlns:ds="http://schemas.openxmlformats.org/officeDocument/2006/customXml" ds:itemID="{C3E45A93-5BFE-4F27-81E8-EB83F3794CCF}">
  <ds:schemaRefs>
    <ds:schemaRef ds:uri="http://schemas.microsoft.com/office/2006/metadata/properties"/>
    <ds:schemaRef ds:uri="http://schemas.microsoft.com/office/infopath/2007/PartnerControls"/>
    <ds:schemaRef ds:uri="35ccfb49-3276-4846-9e7e-ff2b0268ffaf"/>
    <ds:schemaRef ds:uri="578f2c4f-1379-44d0-a3c2-aeecf773a808"/>
  </ds:schemaRefs>
</ds:datastoreItem>
</file>

<file path=customXml/itemProps3.xml><?xml version="1.0" encoding="utf-8"?>
<ds:datastoreItem xmlns:ds="http://schemas.openxmlformats.org/officeDocument/2006/customXml" ds:itemID="{3D401D41-5627-49E5-8794-2D50A7F1F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f2c4f-1379-44d0-a3c2-aeecf773a808"/>
    <ds:schemaRef ds:uri="35ccfb49-3276-4846-9e7e-ff2b0268f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99EC44-0B21-41C0-86FC-56C9FD939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7019</TotalTime>
  <Pages>66</Pages>
  <Words>27617</Words>
  <Characters>149135</Characters>
  <Application>Microsoft Office Word</Application>
  <DocSecurity>0</DocSecurity>
  <Lines>1242</Lines>
  <Paragraphs>352</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176400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cp:keywords/>
  <dc:description/>
  <cp:lastModifiedBy>Leandro Martins das Neves</cp:lastModifiedBy>
  <cp:revision>64</cp:revision>
  <dcterms:created xsi:type="dcterms:W3CDTF">2022-12-13T11:43:00Z</dcterms:created>
  <dcterms:modified xsi:type="dcterms:W3CDTF">2023-02-07T11:22:00Z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0x01010038B287347D33774682F00794B3B7B74A</vt:lpwstr>
  </property>
  <property fmtid="{D5CDD505-2E9C-101B-9397-08002B2CF9AE}" pid="3" name="MediaServiceImageTags">
    <vt:lpwstr/>
  </property>
</Properties>
</file>